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61A"/>
    <w:p w14:paraId="2D674D46">
      <w:pPr>
        <w:spacing w:before="1" w:line="360" w:lineRule="auto"/>
        <w:ind w:right="-40"/>
        <w:jc w:val="center"/>
        <w:rPr>
          <w:rFonts w:hint="eastAsia" w:eastAsia="宋体"/>
          <w:b/>
          <w:sz w:val="52"/>
          <w:highlight w:val="none"/>
          <w:lang w:eastAsia="zh-CN"/>
        </w:rPr>
      </w:pPr>
      <w:bookmarkStart w:id="38" w:name="_GoBack"/>
      <w:r>
        <w:rPr>
          <w:rFonts w:hint="eastAsia"/>
          <w:b/>
          <w:sz w:val="44"/>
          <w:szCs w:val="20"/>
          <w:highlight w:val="none"/>
          <w:lang w:val="en-US" w:eastAsia="zh-CN"/>
        </w:rPr>
        <w:t>关于潢川县2025年渔业绿色循环发展试点采购第三方编制项目</w:t>
      </w:r>
      <w:bookmarkEnd w:id="38"/>
    </w:p>
    <w:p w14:paraId="1D6828DE">
      <w:pPr>
        <w:spacing w:before="1" w:line="360" w:lineRule="auto"/>
        <w:ind w:left="1038" w:leftChars="472" w:right="-40" w:firstLine="2469" w:firstLineChars="473"/>
        <w:jc w:val="both"/>
        <w:rPr>
          <w:rFonts w:hint="eastAsia"/>
          <w:b/>
          <w:sz w:val="52"/>
        </w:rPr>
      </w:pPr>
    </w:p>
    <w:p w14:paraId="7C7E7D9C">
      <w:pPr>
        <w:spacing w:before="1" w:line="360" w:lineRule="auto"/>
        <w:ind w:right="1858"/>
        <w:jc w:val="center"/>
        <w:rPr>
          <w:b/>
          <w:sz w:val="32"/>
        </w:rPr>
      </w:pPr>
      <w:r>
        <w:rPr>
          <w:rFonts w:hint="eastAsia"/>
          <w:b/>
          <w:sz w:val="52"/>
        </w:rPr>
        <w:t xml:space="preserve">      </w:t>
      </w:r>
      <w:r>
        <w:rPr>
          <w:b/>
          <w:sz w:val="52"/>
        </w:rPr>
        <w:t>竞争性磋商文件</w:t>
      </w:r>
    </w:p>
    <w:p w14:paraId="4B73A82F">
      <w:pPr>
        <w:spacing w:before="1" w:line="360" w:lineRule="auto"/>
        <w:ind w:left="1978" w:right="1858"/>
        <w:jc w:val="center"/>
        <w:rPr>
          <w:b/>
          <w:sz w:val="32"/>
        </w:rPr>
      </w:pPr>
    </w:p>
    <w:p w14:paraId="2A0073FA">
      <w:pPr>
        <w:spacing w:before="1" w:line="360" w:lineRule="auto"/>
        <w:ind w:right="1858"/>
        <w:jc w:val="center"/>
        <w:rPr>
          <w:rFonts w:hint="default" w:eastAsia="宋体"/>
          <w:b/>
          <w:bCs/>
          <w:sz w:val="32"/>
          <w:szCs w:val="32"/>
          <w:lang w:val="en-US" w:eastAsia="zh-CN"/>
        </w:rPr>
      </w:pPr>
      <w:r>
        <w:rPr>
          <w:rFonts w:hint="eastAsia"/>
          <w:b/>
          <w:bCs/>
          <w:sz w:val="32"/>
          <w:szCs w:val="32"/>
          <w:lang w:val="en-US"/>
        </w:rPr>
        <w:t xml:space="preserve">        </w:t>
      </w:r>
      <w:r>
        <w:rPr>
          <w:b/>
          <w:bCs/>
          <w:sz w:val="32"/>
          <w:szCs w:val="32"/>
          <w:lang w:val="en-US"/>
        </w:rPr>
        <w:t>采购编号：</w:t>
      </w:r>
      <w:r>
        <w:rPr>
          <w:rFonts w:hint="eastAsia"/>
          <w:b/>
          <w:bCs/>
          <w:color w:val="000000" w:themeColor="text1"/>
          <w:sz w:val="32"/>
          <w:szCs w:val="32"/>
          <w:lang w:val="en-US"/>
          <w14:textFill>
            <w14:solidFill>
              <w14:schemeClr w14:val="tx1"/>
            </w14:solidFill>
          </w14:textFill>
        </w:rPr>
        <w:t>潢财竞磋采购</w:t>
      </w:r>
      <w:r>
        <w:rPr>
          <w:b/>
          <w:bCs/>
          <w:color w:val="000000" w:themeColor="text1"/>
          <w:sz w:val="32"/>
          <w:szCs w:val="32"/>
          <w:lang w:val="en-US"/>
          <w14:textFill>
            <w14:solidFill>
              <w14:schemeClr w14:val="tx1"/>
            </w14:solidFill>
          </w14:textFill>
        </w:rPr>
        <w:t>-2025-</w:t>
      </w:r>
      <w:r>
        <w:rPr>
          <w:rFonts w:hint="eastAsia"/>
          <w:b/>
          <w:bCs/>
          <w:color w:val="000000" w:themeColor="text1"/>
          <w:sz w:val="32"/>
          <w:szCs w:val="32"/>
          <w:lang w:val="en-US" w:eastAsia="zh-CN"/>
          <w14:textFill>
            <w14:solidFill>
              <w14:schemeClr w14:val="tx1"/>
            </w14:solidFill>
          </w14:textFill>
        </w:rPr>
        <w:t>014</w:t>
      </w:r>
    </w:p>
    <w:p w14:paraId="77CCF68E">
      <w:pPr>
        <w:pStyle w:val="8"/>
        <w:spacing w:line="360" w:lineRule="auto"/>
        <w:rPr>
          <w:b/>
          <w:sz w:val="20"/>
        </w:rPr>
      </w:pPr>
    </w:p>
    <w:p w14:paraId="402B4E0C">
      <w:pPr>
        <w:pStyle w:val="8"/>
        <w:spacing w:before="6" w:line="360" w:lineRule="auto"/>
        <w:rPr>
          <w:b/>
          <w:sz w:val="29"/>
        </w:rPr>
      </w:pPr>
    </w:p>
    <w:p w14:paraId="74C57811">
      <w:pPr>
        <w:pStyle w:val="8"/>
        <w:spacing w:line="360" w:lineRule="auto"/>
        <w:jc w:val="center"/>
        <w:rPr>
          <w:rFonts w:hint="eastAsia"/>
          <w:lang w:val="en-US" w:bidi="ar-SA"/>
        </w:rPr>
      </w:pPr>
    </w:p>
    <w:p w14:paraId="12C50FCB">
      <w:pPr>
        <w:pStyle w:val="15"/>
        <w:spacing w:line="360" w:lineRule="auto"/>
        <w:rPr>
          <w:rFonts w:hint="eastAsia"/>
        </w:rPr>
      </w:pPr>
    </w:p>
    <w:p w14:paraId="2E555EA3">
      <w:pPr>
        <w:spacing w:line="360" w:lineRule="auto"/>
        <w:rPr>
          <w:rFonts w:hint="eastAsia"/>
          <w:lang w:val="en-US" w:bidi="ar-SA"/>
        </w:rPr>
      </w:pPr>
    </w:p>
    <w:p w14:paraId="1A1D40DF">
      <w:pPr>
        <w:snapToGrid w:val="0"/>
        <w:spacing w:line="360" w:lineRule="auto"/>
        <w:jc w:val="both"/>
        <w:textAlignment w:val="baseline"/>
        <w:rPr>
          <w:b/>
          <w:bCs/>
          <w:sz w:val="32"/>
          <w:szCs w:val="32"/>
        </w:rPr>
      </w:pPr>
    </w:p>
    <w:p w14:paraId="763E2874">
      <w:pPr>
        <w:pStyle w:val="12"/>
        <w:spacing w:line="360" w:lineRule="auto"/>
        <w:ind w:firstLine="321"/>
        <w:rPr>
          <w:b/>
          <w:bCs/>
          <w:sz w:val="32"/>
          <w:szCs w:val="32"/>
        </w:rPr>
      </w:pPr>
    </w:p>
    <w:p w14:paraId="77879831">
      <w:pPr>
        <w:pStyle w:val="8"/>
        <w:spacing w:line="360" w:lineRule="auto"/>
      </w:pPr>
    </w:p>
    <w:p w14:paraId="0AC4D605">
      <w:pPr>
        <w:snapToGrid w:val="0"/>
        <w:spacing w:line="360" w:lineRule="auto"/>
        <w:ind w:firstLine="643" w:firstLineChars="200"/>
        <w:jc w:val="both"/>
        <w:textAlignment w:val="baseline"/>
        <w:rPr>
          <w:rFonts w:hint="eastAsia" w:eastAsia="宋体"/>
          <w:b/>
          <w:bCs/>
          <w:sz w:val="32"/>
          <w:szCs w:val="32"/>
          <w:lang w:eastAsia="zh-CN"/>
        </w:rPr>
      </w:pPr>
      <w:r>
        <w:rPr>
          <w:rFonts w:hint="eastAsia"/>
          <w:b/>
          <w:bCs/>
          <w:sz w:val="32"/>
          <w:szCs w:val="32"/>
        </w:rPr>
        <w:t>采   购   人：</w:t>
      </w:r>
      <w:r>
        <w:rPr>
          <w:rFonts w:hint="eastAsia"/>
          <w:b/>
          <w:bCs/>
          <w:sz w:val="32"/>
          <w:szCs w:val="32"/>
          <w:lang w:val="en-US" w:eastAsia="zh-CN"/>
        </w:rPr>
        <w:t>潢川县水产技术研究推广中心</w:t>
      </w:r>
    </w:p>
    <w:p w14:paraId="7AA1D885">
      <w:pPr>
        <w:snapToGrid w:val="0"/>
        <w:spacing w:line="360" w:lineRule="auto"/>
        <w:ind w:firstLine="643" w:firstLineChars="200"/>
        <w:jc w:val="both"/>
        <w:textAlignment w:val="baseline"/>
        <w:rPr>
          <w:rFonts w:hint="eastAsia" w:eastAsia="宋体"/>
          <w:b/>
          <w:bCs/>
          <w:sz w:val="32"/>
          <w:szCs w:val="32"/>
          <w:lang w:val="en-US" w:eastAsia="zh-CN"/>
        </w:rPr>
      </w:pPr>
      <w:r>
        <w:rPr>
          <w:rFonts w:hint="eastAsia"/>
          <w:b/>
          <w:bCs/>
          <w:sz w:val="32"/>
          <w:szCs w:val="32"/>
        </w:rPr>
        <w:t>采购代理机构：</w:t>
      </w:r>
      <w:r>
        <w:rPr>
          <w:rFonts w:hint="eastAsia"/>
          <w:b/>
          <w:bCs/>
          <w:color w:val="000000"/>
          <w:sz w:val="30"/>
          <w:lang w:eastAsia="zh-CN"/>
        </w:rPr>
        <w:t>荷马（河南）建设咨询有限公司</w:t>
      </w:r>
    </w:p>
    <w:p w14:paraId="001754E3">
      <w:pPr>
        <w:spacing w:line="360" w:lineRule="auto"/>
        <w:ind w:firstLine="643" w:firstLineChars="200"/>
        <w:rPr>
          <w:b/>
          <w:sz w:val="32"/>
          <w:szCs w:val="36"/>
          <w:lang w:val="en-US"/>
        </w:rPr>
        <w:sectPr>
          <w:footerReference r:id="rId3" w:type="default"/>
          <w:pgSz w:w="11900" w:h="16840"/>
          <w:pgMar w:top="980" w:right="1680" w:bottom="1140" w:left="1680" w:header="720" w:footer="949" w:gutter="0"/>
          <w:pgNumType w:start="1"/>
          <w:cols w:space="720" w:num="1"/>
        </w:sectPr>
      </w:pPr>
      <w:r>
        <w:rPr>
          <w:rFonts w:hint="eastAsia"/>
          <w:b/>
          <w:sz w:val="32"/>
          <w:szCs w:val="36"/>
        </w:rPr>
        <w:t>日</w:t>
      </w:r>
      <w:r>
        <w:rPr>
          <w:rFonts w:hint="eastAsia"/>
          <w:b/>
          <w:sz w:val="32"/>
          <w:szCs w:val="36"/>
          <w:lang w:val="en-US"/>
        </w:rPr>
        <w:t xml:space="preserve">        </w:t>
      </w:r>
      <w:r>
        <w:rPr>
          <w:rFonts w:hint="eastAsia"/>
          <w:b/>
          <w:sz w:val="32"/>
          <w:szCs w:val="36"/>
        </w:rPr>
        <w:t>期</w:t>
      </w:r>
      <w:r>
        <w:rPr>
          <w:rFonts w:hint="eastAsia"/>
          <w:b/>
          <w:sz w:val="32"/>
          <w:szCs w:val="36"/>
          <w:lang w:val="en-US"/>
        </w:rPr>
        <w:t>：</w:t>
      </w:r>
      <w:r>
        <w:rPr>
          <w:rFonts w:hint="eastAsia"/>
          <w:b/>
          <w:sz w:val="32"/>
          <w:szCs w:val="36"/>
        </w:rPr>
        <w:t>二</w:t>
      </w:r>
      <w:r>
        <w:rPr>
          <w:rFonts w:hint="eastAsia"/>
          <w:b/>
          <w:sz w:val="32"/>
          <w:szCs w:val="36"/>
          <w:lang w:val="en-US"/>
        </w:rPr>
        <w:t>○</w:t>
      </w:r>
      <w:r>
        <w:rPr>
          <w:rFonts w:hint="eastAsia"/>
          <w:b/>
          <w:sz w:val="32"/>
          <w:szCs w:val="36"/>
        </w:rPr>
        <w:t>二五年</w:t>
      </w:r>
      <w:r>
        <w:rPr>
          <w:rFonts w:hint="eastAsia"/>
          <w:b/>
          <w:sz w:val="32"/>
          <w:szCs w:val="36"/>
          <w:lang w:val="en-US" w:eastAsia="zh-CN"/>
        </w:rPr>
        <w:t>四</w:t>
      </w:r>
      <w:r>
        <w:rPr>
          <w:rFonts w:hint="eastAsia"/>
          <w:b/>
          <w:sz w:val="32"/>
          <w:szCs w:val="36"/>
        </w:rPr>
        <w:t>月</w:t>
      </w:r>
    </w:p>
    <w:p w14:paraId="61A03085">
      <w:pPr>
        <w:autoSpaceDE/>
        <w:autoSpaceDN/>
        <w:spacing w:line="360" w:lineRule="auto"/>
        <w:jc w:val="center"/>
        <w:rPr>
          <w:rFonts w:hint="eastAsia"/>
          <w:b/>
          <w:sz w:val="44"/>
          <w:szCs w:val="20"/>
          <w:lang w:val="en-US"/>
        </w:rPr>
      </w:pPr>
      <w:r>
        <w:rPr>
          <w:rFonts w:hint="eastAsia"/>
          <w:b/>
          <w:sz w:val="44"/>
          <w:szCs w:val="20"/>
          <w:lang w:val="en-US"/>
        </w:rPr>
        <w:t>致政府采购供应商和代理机构的一封信</w:t>
      </w:r>
    </w:p>
    <w:p w14:paraId="12C4AFF1">
      <w:pPr>
        <w:autoSpaceDE/>
        <w:autoSpaceDN/>
        <w:spacing w:line="360" w:lineRule="auto"/>
        <w:ind w:firstLine="560" w:firstLineChars="200"/>
        <w:rPr>
          <w:rFonts w:hint="eastAsia"/>
          <w:sz w:val="28"/>
          <w:szCs w:val="28"/>
          <w:lang w:val="en-US"/>
        </w:rPr>
      </w:pPr>
      <w:r>
        <w:rPr>
          <w:rFonts w:hint="eastAsia"/>
          <w:sz w:val="28"/>
          <w:szCs w:val="28"/>
          <w:lang w:val="en-US"/>
        </w:rPr>
        <w:t>尊敬的政府采购供应商、代理机构：</w:t>
      </w:r>
    </w:p>
    <w:p w14:paraId="15D2B262">
      <w:pPr>
        <w:autoSpaceDE/>
        <w:autoSpaceDN/>
        <w:spacing w:line="360" w:lineRule="auto"/>
        <w:ind w:firstLine="560" w:firstLineChars="200"/>
        <w:rPr>
          <w:rFonts w:hint="eastAsia"/>
          <w:sz w:val="28"/>
          <w:szCs w:val="28"/>
          <w:lang w:val="en-US"/>
        </w:rPr>
      </w:pPr>
      <w:r>
        <w:rPr>
          <w:rFonts w:hint="eastAsia"/>
          <w:sz w:val="28"/>
          <w:szCs w:val="28"/>
          <w:lang w:val="en-US"/>
        </w:rPr>
        <w:t>您好！非常感谢您一直以来对信阳市政府采购活动的关心和支持！</w:t>
      </w:r>
    </w:p>
    <w:p w14:paraId="16E76F73">
      <w:pPr>
        <w:autoSpaceDE/>
        <w:autoSpaceDN/>
        <w:spacing w:line="360" w:lineRule="auto"/>
        <w:ind w:firstLine="560" w:firstLineChars="200"/>
        <w:rPr>
          <w:rFonts w:hint="eastAsia"/>
          <w:sz w:val="28"/>
          <w:szCs w:val="28"/>
          <w:lang w:val="en-US"/>
        </w:rPr>
      </w:pPr>
      <w:r>
        <w:rPr>
          <w:rFonts w:hint="eastAsia"/>
          <w:sz w:val="28"/>
          <w:szCs w:val="28"/>
          <w:lang w:val="en-US"/>
        </w:rPr>
        <w:t>近年来，信阳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5038E275">
      <w:pPr>
        <w:autoSpaceDE/>
        <w:autoSpaceDN/>
        <w:spacing w:line="360" w:lineRule="auto"/>
        <w:ind w:firstLine="560" w:firstLineChars="200"/>
        <w:rPr>
          <w:rFonts w:hint="eastAsia"/>
          <w:sz w:val="28"/>
          <w:szCs w:val="28"/>
          <w:lang w:val="en-US"/>
        </w:rPr>
      </w:pPr>
      <w:r>
        <w:rPr>
          <w:rFonts w:hint="eastAsia"/>
          <w:sz w:val="28"/>
          <w:szCs w:val="28"/>
          <w:lang w:val="en-US"/>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10%-20%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08AE4CB4">
      <w:pPr>
        <w:autoSpaceDE/>
        <w:autoSpaceDN/>
        <w:spacing w:line="360" w:lineRule="auto"/>
        <w:ind w:firstLine="560" w:firstLineChars="200"/>
        <w:rPr>
          <w:rFonts w:hint="eastAsia"/>
          <w:sz w:val="28"/>
          <w:szCs w:val="28"/>
          <w:lang w:val="en-US"/>
        </w:rPr>
      </w:pPr>
      <w:r>
        <w:rPr>
          <w:rFonts w:hint="eastAsia"/>
          <w:sz w:val="28"/>
          <w:szCs w:val="28"/>
          <w:lang w:val="en-US"/>
        </w:rPr>
        <w:t>尽管做了一些工作，但我们深知，离贵公司的期望还有差距。恳请贵公司对我们的工作提出宝贵意见，并持续给予关注、支持和监督！</w:t>
      </w:r>
    </w:p>
    <w:p w14:paraId="6BE9B2EF">
      <w:pPr>
        <w:autoSpaceDE/>
        <w:autoSpaceDN/>
        <w:spacing w:line="360" w:lineRule="auto"/>
        <w:ind w:firstLine="560" w:firstLineChars="200"/>
        <w:rPr>
          <w:rFonts w:hint="eastAsia"/>
          <w:sz w:val="28"/>
          <w:szCs w:val="28"/>
          <w:lang w:val="en-US"/>
        </w:rPr>
      </w:pPr>
      <w:r>
        <w:rPr>
          <w:rFonts w:hint="eastAsia"/>
          <w:sz w:val="28"/>
          <w:szCs w:val="28"/>
          <w:lang w:val="en-US"/>
        </w:rPr>
        <w:t>凡涉及信阳市政府采购领域营商环境的任何问题，贵公司均可通过专线电话0376-6699123、电子邮箱czyszb228@163.com，与信阳市财政局优化营商环境办公室随时沟通交流，我们将竭诚为各位供应商服务，全力解决贵公司遇到的困难。</w:t>
      </w:r>
    </w:p>
    <w:p w14:paraId="4DA6A7EA">
      <w:pPr>
        <w:autoSpaceDE/>
        <w:autoSpaceDN/>
        <w:spacing w:line="360" w:lineRule="auto"/>
        <w:ind w:firstLine="560" w:firstLineChars="200"/>
        <w:rPr>
          <w:rFonts w:hint="eastAsia"/>
          <w:sz w:val="28"/>
          <w:szCs w:val="28"/>
          <w:lang w:val="en-US"/>
        </w:rPr>
      </w:pPr>
      <w:r>
        <w:rPr>
          <w:rFonts w:hint="eastAsia"/>
          <w:sz w:val="28"/>
          <w:szCs w:val="28"/>
          <w:lang w:val="en-US"/>
        </w:rPr>
        <w:t>再次感谢贵公司对信阳市政府采购工作的关心和支持！让我们携起手来为“美好生活看信阳”做出财政贡献！</w:t>
      </w:r>
    </w:p>
    <w:p w14:paraId="22ECE72A">
      <w:pPr>
        <w:autoSpaceDE/>
        <w:autoSpaceDN/>
        <w:spacing w:line="360" w:lineRule="auto"/>
        <w:ind w:firstLine="560" w:firstLineChars="200"/>
        <w:rPr>
          <w:rFonts w:hint="eastAsia"/>
          <w:sz w:val="28"/>
          <w:szCs w:val="28"/>
          <w:lang w:val="en-US"/>
        </w:rPr>
      </w:pPr>
    </w:p>
    <w:p w14:paraId="74D4B220">
      <w:pPr>
        <w:autoSpaceDE/>
        <w:autoSpaceDN/>
        <w:spacing w:line="360" w:lineRule="auto"/>
        <w:ind w:firstLine="560" w:firstLineChars="200"/>
        <w:jc w:val="right"/>
        <w:rPr>
          <w:rFonts w:hint="eastAsia"/>
          <w:sz w:val="28"/>
          <w:szCs w:val="28"/>
          <w:lang w:val="en-US"/>
        </w:rPr>
      </w:pPr>
      <w:r>
        <w:rPr>
          <w:rFonts w:hint="eastAsia"/>
          <w:sz w:val="28"/>
          <w:szCs w:val="28"/>
          <w:lang w:val="en-US"/>
        </w:rPr>
        <w:t>信阳市财政局</w:t>
      </w:r>
    </w:p>
    <w:p w14:paraId="1724EE07">
      <w:pPr>
        <w:autoSpaceDE/>
        <w:autoSpaceDN/>
        <w:spacing w:line="360" w:lineRule="auto"/>
        <w:ind w:firstLine="560" w:firstLineChars="200"/>
        <w:jc w:val="right"/>
        <w:rPr>
          <w:sz w:val="28"/>
          <w:szCs w:val="28"/>
          <w:lang w:val="en-US"/>
        </w:rPr>
        <w:sectPr>
          <w:headerReference r:id="rId5" w:type="first"/>
          <w:headerReference r:id="rId4" w:type="default"/>
          <w:pgSz w:w="11905" w:h="16838"/>
          <w:pgMar w:top="1417" w:right="1417" w:bottom="1304" w:left="1417" w:header="964" w:footer="737" w:gutter="0"/>
          <w:pgNumType w:start="1"/>
          <w:cols w:space="720" w:num="1"/>
          <w:titlePg/>
          <w:docGrid w:linePitch="1" w:charSpace="0"/>
        </w:sectPr>
      </w:pPr>
      <w:r>
        <w:rPr>
          <w:rFonts w:hint="eastAsia"/>
          <w:sz w:val="28"/>
          <w:szCs w:val="28"/>
          <w:lang w:val="en-US"/>
        </w:rPr>
        <w:t>2024年6月</w:t>
      </w:r>
    </w:p>
    <w:p w14:paraId="48F874A1">
      <w:pPr>
        <w:pStyle w:val="4"/>
        <w:spacing w:before="67" w:line="360" w:lineRule="auto"/>
        <w:ind w:left="0" w:right="20"/>
        <w:rPr>
          <w:rFonts w:hint="eastAsia"/>
          <w:sz w:val="32"/>
          <w:szCs w:val="32"/>
          <w:lang w:val="en-US"/>
        </w:rPr>
      </w:pPr>
      <w:r>
        <w:rPr>
          <w:sz w:val="32"/>
          <w:szCs w:val="32"/>
          <w:lang w:val="en-US"/>
        </w:rPr>
        <w:t>目</w:t>
      </w:r>
      <w:r>
        <w:rPr>
          <w:rFonts w:hint="eastAsia"/>
          <w:sz w:val="32"/>
          <w:szCs w:val="32"/>
          <w:lang w:val="en-US"/>
        </w:rPr>
        <w:t xml:space="preserve">   </w:t>
      </w:r>
      <w:r>
        <w:rPr>
          <w:sz w:val="32"/>
          <w:szCs w:val="32"/>
          <w:lang w:val="en-US"/>
        </w:rPr>
        <w:t>录</w:t>
      </w:r>
    </w:p>
    <w:p w14:paraId="7A48D9A8">
      <w:pPr>
        <w:pStyle w:val="11"/>
        <w:tabs>
          <w:tab w:val="right" w:leader="dot" w:pos="8958"/>
        </w:tabs>
        <w:autoSpaceDE/>
        <w:autoSpaceDN/>
        <w:spacing w:line="360" w:lineRule="auto"/>
        <w:rPr>
          <w:rFonts w:hint="eastAsia"/>
          <w:b/>
          <w:bCs/>
        </w:rPr>
      </w:pPr>
      <w:r>
        <w:rPr>
          <w:rFonts w:hint="eastAsia"/>
          <w:b/>
          <w:bCs/>
        </w:rPr>
        <w:t xml:space="preserve">  </w:t>
      </w:r>
      <w:r>
        <w:rPr>
          <w:rFonts w:hint="eastAsia"/>
          <w:b/>
          <w:bCs/>
        </w:rPr>
        <w:fldChar w:fldCharType="begin"/>
      </w:r>
      <w:r>
        <w:rPr>
          <w:rFonts w:hint="eastAsia"/>
          <w:b/>
          <w:bCs/>
        </w:rPr>
        <w:instrText xml:space="preserve"> HYPERLINK \l _Toc6155 </w:instrText>
      </w:r>
      <w:r>
        <w:rPr>
          <w:rFonts w:hint="eastAsia"/>
          <w:b/>
          <w:bCs/>
        </w:rPr>
        <w:fldChar w:fldCharType="separate"/>
      </w:r>
      <w:r>
        <w:rPr>
          <w:rFonts w:hint="eastAsia"/>
          <w:b/>
          <w:bCs/>
        </w:rPr>
        <w:t>电子招投标特别提示</w:t>
      </w:r>
      <w:r>
        <w:rPr>
          <w:rFonts w:hint="eastAsia"/>
          <w:b/>
          <w:bCs/>
        </w:rPr>
        <w:tab/>
      </w:r>
      <w:r>
        <w:rPr>
          <w:rFonts w:hint="eastAsia"/>
          <w:b/>
          <w:bCs/>
          <w:lang w:val="en-US"/>
        </w:rPr>
        <w:t>2</w:t>
      </w:r>
      <w:r>
        <w:rPr>
          <w:rFonts w:hint="eastAsia"/>
          <w:b/>
          <w:bCs/>
        </w:rPr>
        <w:fldChar w:fldCharType="end"/>
      </w:r>
    </w:p>
    <w:p w14:paraId="6AC9DAAF">
      <w:pPr>
        <w:pStyle w:val="11"/>
        <w:tabs>
          <w:tab w:val="left" w:pos="959"/>
          <w:tab w:val="right" w:leader="dot" w:pos="8299"/>
        </w:tabs>
        <w:spacing w:before="390" w:line="360" w:lineRule="auto"/>
        <w:ind w:firstLine="482" w:firstLineChars="200"/>
        <w:jc w:val="left"/>
        <w:rPr>
          <w:b/>
          <w:bCs/>
        </w:rPr>
      </w:pPr>
      <w:r>
        <w:rPr>
          <w:b/>
          <w:bCs/>
        </w:rPr>
        <w:fldChar w:fldCharType="begin"/>
      </w:r>
      <w:r>
        <w:rPr>
          <w:b/>
          <w:bCs/>
        </w:rPr>
        <w:instrText xml:space="preserve"> HYPERLINK \l "_bookmark0" </w:instrText>
      </w:r>
      <w:r>
        <w:rPr>
          <w:b/>
          <w:bCs/>
        </w:rPr>
        <w:fldChar w:fldCharType="separate"/>
      </w:r>
      <w:r>
        <w:rPr>
          <w:b/>
          <w:bCs/>
        </w:rPr>
        <w:t>第一章</w:t>
      </w:r>
      <w:r>
        <w:rPr>
          <w:rFonts w:hint="eastAsia"/>
          <w:b/>
          <w:bCs/>
        </w:rPr>
        <w:t xml:space="preserve">  </w:t>
      </w:r>
      <w:r>
        <w:rPr>
          <w:b/>
          <w:bCs/>
        </w:rPr>
        <w:t>竞争性磋商公告</w:t>
      </w:r>
      <w:r>
        <w:rPr>
          <w:b/>
          <w:bCs/>
        </w:rPr>
        <w:tab/>
      </w:r>
      <w:r>
        <w:rPr>
          <w:rFonts w:hint="eastAsia"/>
          <w:b/>
          <w:bCs/>
          <w:lang w:val="en-US"/>
        </w:rPr>
        <w:t>5</w:t>
      </w:r>
      <w:r>
        <w:rPr>
          <w:b/>
          <w:bCs/>
        </w:rPr>
        <w:fldChar w:fldCharType="end"/>
      </w:r>
    </w:p>
    <w:p w14:paraId="5E1DAA76">
      <w:pPr>
        <w:pStyle w:val="11"/>
        <w:tabs>
          <w:tab w:val="left" w:pos="959"/>
          <w:tab w:val="right" w:leader="dot" w:pos="8299"/>
        </w:tabs>
        <w:spacing w:line="360" w:lineRule="auto"/>
        <w:rPr>
          <w:rFonts w:hint="eastAsia"/>
          <w:b/>
          <w:bCs/>
          <w:lang w:val="en-US"/>
        </w:rPr>
      </w:pPr>
      <w:r>
        <w:rPr>
          <w:b/>
          <w:bCs/>
        </w:rPr>
        <w:fldChar w:fldCharType="begin"/>
      </w:r>
      <w:r>
        <w:rPr>
          <w:b/>
          <w:bCs/>
        </w:rPr>
        <w:instrText xml:space="preserve"> HYPERLINK \l "_bookmark1" </w:instrText>
      </w:r>
      <w:r>
        <w:rPr>
          <w:b/>
          <w:bCs/>
        </w:rPr>
        <w:fldChar w:fldCharType="separate"/>
      </w:r>
      <w:r>
        <w:rPr>
          <w:b/>
          <w:bCs/>
        </w:rPr>
        <w:t>第二章</w:t>
      </w:r>
      <w:r>
        <w:rPr>
          <w:b/>
          <w:bCs/>
        </w:rPr>
        <w:tab/>
      </w:r>
      <w:r>
        <w:rPr>
          <w:b/>
          <w:bCs/>
        </w:rPr>
        <w:t>供应商须知</w:t>
      </w:r>
      <w:r>
        <w:rPr>
          <w:b/>
          <w:bCs/>
        </w:rPr>
        <w:tab/>
      </w:r>
      <w:r>
        <w:rPr>
          <w:rFonts w:hint="eastAsia"/>
          <w:b/>
          <w:bCs/>
          <w:lang w:val="en-US"/>
        </w:rPr>
        <w:t>1</w:t>
      </w:r>
      <w:r>
        <w:rPr>
          <w:b/>
          <w:bCs/>
        </w:rPr>
        <w:fldChar w:fldCharType="end"/>
      </w:r>
      <w:r>
        <w:rPr>
          <w:rFonts w:hint="eastAsia"/>
          <w:b/>
          <w:bCs/>
          <w:lang w:val="en-US"/>
        </w:rPr>
        <w:t>1</w:t>
      </w:r>
    </w:p>
    <w:p w14:paraId="7FB9F4DB">
      <w:pPr>
        <w:pStyle w:val="11"/>
        <w:tabs>
          <w:tab w:val="left" w:pos="959"/>
          <w:tab w:val="right" w:leader="dot" w:pos="8299"/>
        </w:tabs>
        <w:spacing w:line="360" w:lineRule="auto"/>
        <w:rPr>
          <w:rFonts w:hint="eastAsia"/>
          <w:b/>
          <w:bCs/>
        </w:rPr>
      </w:pPr>
      <w:r>
        <w:rPr>
          <w:b/>
          <w:bCs/>
        </w:rPr>
        <w:fldChar w:fldCharType="begin"/>
      </w:r>
      <w:r>
        <w:rPr>
          <w:b/>
          <w:bCs/>
        </w:rPr>
        <w:instrText xml:space="preserve"> HYPERLINK \l "_bookmark2" </w:instrText>
      </w:r>
      <w:r>
        <w:rPr>
          <w:b/>
          <w:bCs/>
        </w:rPr>
        <w:fldChar w:fldCharType="separate"/>
      </w:r>
      <w:r>
        <w:rPr>
          <w:b/>
          <w:bCs/>
        </w:rPr>
        <w:t>第三章</w:t>
      </w:r>
      <w:r>
        <w:rPr>
          <w:b/>
          <w:bCs/>
        </w:rPr>
        <w:tab/>
      </w:r>
      <w:r>
        <w:rPr>
          <w:b/>
          <w:bCs/>
        </w:rPr>
        <w:t>评审办法（综合评分法）</w:t>
      </w:r>
      <w:r>
        <w:rPr>
          <w:b/>
          <w:bCs/>
        </w:rPr>
        <w:tab/>
      </w:r>
      <w:r>
        <w:rPr>
          <w:b/>
          <w:bCs/>
        </w:rPr>
        <w:t>2</w:t>
      </w:r>
      <w:r>
        <w:rPr>
          <w:b/>
          <w:bCs/>
        </w:rPr>
        <w:fldChar w:fldCharType="end"/>
      </w:r>
      <w:r>
        <w:rPr>
          <w:rFonts w:hint="eastAsia"/>
          <w:b/>
          <w:bCs/>
          <w:lang w:val="en-US"/>
        </w:rPr>
        <w:t>7</w:t>
      </w:r>
    </w:p>
    <w:p w14:paraId="4FD22808">
      <w:pPr>
        <w:pStyle w:val="11"/>
        <w:tabs>
          <w:tab w:val="left" w:pos="959"/>
          <w:tab w:val="right" w:leader="dot" w:pos="8299"/>
        </w:tabs>
        <w:spacing w:line="360" w:lineRule="auto"/>
        <w:rPr>
          <w:rFonts w:hint="eastAsia"/>
          <w:b/>
          <w:bCs/>
        </w:rPr>
      </w:pPr>
      <w:r>
        <w:rPr>
          <w:b/>
          <w:bCs/>
        </w:rPr>
        <w:fldChar w:fldCharType="begin"/>
      </w:r>
      <w:r>
        <w:rPr>
          <w:b/>
          <w:bCs/>
        </w:rPr>
        <w:instrText xml:space="preserve"> HYPERLINK \l "_bookmark3" </w:instrText>
      </w:r>
      <w:r>
        <w:rPr>
          <w:b/>
          <w:bCs/>
        </w:rPr>
        <w:fldChar w:fldCharType="separate"/>
      </w:r>
      <w:r>
        <w:rPr>
          <w:b/>
          <w:bCs/>
        </w:rPr>
        <w:t>第四章</w:t>
      </w:r>
      <w:r>
        <w:rPr>
          <w:b/>
          <w:bCs/>
        </w:rPr>
        <w:tab/>
      </w:r>
      <w:r>
        <w:rPr>
          <w:b/>
          <w:bCs/>
        </w:rPr>
        <w:t>河南省政府采购合同（参考文本）</w:t>
      </w:r>
      <w:r>
        <w:rPr>
          <w:b/>
          <w:bCs/>
        </w:rPr>
        <w:tab/>
      </w:r>
      <w:r>
        <w:rPr>
          <w:rFonts w:hint="eastAsia"/>
          <w:b/>
          <w:bCs/>
          <w:lang w:val="en-US"/>
        </w:rPr>
        <w:t>3</w:t>
      </w:r>
      <w:r>
        <w:rPr>
          <w:b/>
          <w:bCs/>
        </w:rPr>
        <w:fldChar w:fldCharType="end"/>
      </w:r>
      <w:r>
        <w:rPr>
          <w:rFonts w:hint="eastAsia"/>
          <w:b/>
          <w:bCs/>
          <w:lang w:val="en-US"/>
        </w:rPr>
        <w:t>5</w:t>
      </w:r>
    </w:p>
    <w:p w14:paraId="581F7BC3">
      <w:pPr>
        <w:pStyle w:val="11"/>
        <w:tabs>
          <w:tab w:val="left" w:pos="959"/>
          <w:tab w:val="right" w:leader="dot" w:pos="8299"/>
        </w:tabs>
        <w:spacing w:before="389" w:line="360" w:lineRule="auto"/>
        <w:rPr>
          <w:b/>
          <w:bCs/>
          <w:lang w:val="en-US"/>
        </w:rPr>
      </w:pPr>
      <w:r>
        <w:rPr>
          <w:b/>
          <w:bCs/>
        </w:rPr>
        <w:fldChar w:fldCharType="begin"/>
      </w:r>
      <w:r>
        <w:rPr>
          <w:b/>
          <w:bCs/>
        </w:rPr>
        <w:instrText xml:space="preserve"> HYPERLINK \l "_bookmark4" </w:instrText>
      </w:r>
      <w:r>
        <w:rPr>
          <w:b/>
          <w:bCs/>
        </w:rPr>
        <w:fldChar w:fldCharType="separate"/>
      </w:r>
      <w:r>
        <w:rPr>
          <w:b/>
          <w:bCs/>
        </w:rPr>
        <w:t>第五章</w:t>
      </w:r>
      <w:r>
        <w:rPr>
          <w:b/>
          <w:bCs/>
        </w:rPr>
        <w:tab/>
      </w:r>
      <w:r>
        <w:rPr>
          <w:b/>
          <w:bCs/>
        </w:rPr>
        <w:t>采购需求</w:t>
      </w:r>
      <w:r>
        <w:rPr>
          <w:b/>
          <w:bCs/>
        </w:rPr>
        <w:tab/>
      </w:r>
      <w:r>
        <w:rPr>
          <w:b/>
          <w:bCs/>
        </w:rPr>
        <w:t>3</w:t>
      </w:r>
      <w:r>
        <w:rPr>
          <w:b/>
          <w:bCs/>
        </w:rPr>
        <w:fldChar w:fldCharType="end"/>
      </w:r>
      <w:r>
        <w:rPr>
          <w:rFonts w:hint="eastAsia"/>
          <w:b/>
          <w:bCs/>
          <w:lang w:val="en-US"/>
        </w:rPr>
        <w:t>8</w:t>
      </w:r>
    </w:p>
    <w:p w14:paraId="335102BF">
      <w:pPr>
        <w:pStyle w:val="11"/>
        <w:tabs>
          <w:tab w:val="left" w:pos="959"/>
          <w:tab w:val="right" w:leader="dot" w:pos="8299"/>
        </w:tabs>
        <w:spacing w:line="360" w:lineRule="auto"/>
        <w:rPr>
          <w:rFonts w:hint="eastAsia"/>
          <w:b/>
          <w:bCs/>
          <w:lang w:val="en-US"/>
        </w:rPr>
      </w:pPr>
      <w:r>
        <w:rPr>
          <w:b/>
          <w:bCs/>
        </w:rPr>
        <w:fldChar w:fldCharType="begin"/>
      </w:r>
      <w:r>
        <w:rPr>
          <w:b/>
          <w:bCs/>
        </w:rPr>
        <w:instrText xml:space="preserve"> HYPERLINK \l "_bookmark5" </w:instrText>
      </w:r>
      <w:r>
        <w:rPr>
          <w:b/>
          <w:bCs/>
        </w:rPr>
        <w:fldChar w:fldCharType="separate"/>
      </w:r>
      <w:r>
        <w:rPr>
          <w:b/>
          <w:bCs/>
        </w:rPr>
        <w:t>第六章</w:t>
      </w:r>
      <w:r>
        <w:rPr>
          <w:b/>
          <w:bCs/>
        </w:rPr>
        <w:tab/>
      </w:r>
      <w:r>
        <w:rPr>
          <w:b/>
          <w:bCs/>
        </w:rPr>
        <w:t>竞争性磋商响应文件格式</w:t>
      </w:r>
      <w:r>
        <w:rPr>
          <w:b/>
          <w:bCs/>
        </w:rPr>
        <w:tab/>
      </w:r>
      <w:r>
        <w:rPr>
          <w:rFonts w:hint="eastAsia"/>
          <w:b/>
          <w:bCs/>
          <w:lang w:val="en-US"/>
        </w:rPr>
        <w:t>4</w:t>
      </w:r>
      <w:r>
        <w:rPr>
          <w:b/>
          <w:bCs/>
        </w:rPr>
        <w:fldChar w:fldCharType="end"/>
      </w:r>
      <w:r>
        <w:rPr>
          <w:rFonts w:hint="eastAsia"/>
          <w:b/>
          <w:bCs/>
          <w:lang w:val="en-US"/>
        </w:rPr>
        <w:t>0</w:t>
      </w:r>
    </w:p>
    <w:p w14:paraId="798DB03D">
      <w:pPr>
        <w:spacing w:line="360" w:lineRule="auto"/>
        <w:rPr>
          <w:rFonts w:hint="eastAsia"/>
          <w:lang w:val="en-US"/>
        </w:rPr>
      </w:pPr>
    </w:p>
    <w:p w14:paraId="604D5E8D">
      <w:pPr>
        <w:spacing w:line="360" w:lineRule="auto"/>
        <w:rPr>
          <w:rFonts w:hint="eastAsia"/>
          <w:lang w:val="en-US"/>
        </w:rPr>
      </w:pPr>
    </w:p>
    <w:p w14:paraId="5BE3F618">
      <w:pPr>
        <w:spacing w:line="360" w:lineRule="auto"/>
        <w:rPr>
          <w:rFonts w:hint="eastAsia"/>
          <w:lang w:val="en-US"/>
        </w:rPr>
      </w:pPr>
    </w:p>
    <w:p w14:paraId="0CC1AC57">
      <w:pPr>
        <w:spacing w:line="360" w:lineRule="auto"/>
        <w:rPr>
          <w:rFonts w:hint="eastAsia"/>
          <w:lang w:val="en-US"/>
        </w:rPr>
      </w:pPr>
    </w:p>
    <w:p w14:paraId="7679AF11">
      <w:pPr>
        <w:spacing w:line="360" w:lineRule="auto"/>
        <w:rPr>
          <w:rFonts w:hint="eastAsia"/>
          <w:lang w:val="en-US"/>
        </w:rPr>
      </w:pPr>
    </w:p>
    <w:p w14:paraId="641614E1">
      <w:pPr>
        <w:spacing w:line="360" w:lineRule="auto"/>
        <w:rPr>
          <w:rFonts w:hint="eastAsia"/>
          <w:lang w:val="en-US"/>
        </w:rPr>
      </w:pPr>
    </w:p>
    <w:p w14:paraId="7F6778B1">
      <w:pPr>
        <w:spacing w:line="360" w:lineRule="auto"/>
        <w:rPr>
          <w:rFonts w:hint="eastAsia"/>
          <w:lang w:val="en-US"/>
        </w:rPr>
      </w:pPr>
    </w:p>
    <w:p w14:paraId="31F921C2">
      <w:pPr>
        <w:spacing w:line="360" w:lineRule="auto"/>
        <w:rPr>
          <w:rFonts w:hint="eastAsia"/>
          <w:lang w:val="en-US"/>
        </w:rPr>
      </w:pPr>
    </w:p>
    <w:p w14:paraId="413FEE08">
      <w:pPr>
        <w:spacing w:line="360" w:lineRule="auto"/>
        <w:rPr>
          <w:rFonts w:hint="eastAsia"/>
          <w:lang w:val="en-US"/>
        </w:rPr>
      </w:pPr>
    </w:p>
    <w:p w14:paraId="4468967A">
      <w:pPr>
        <w:spacing w:line="360" w:lineRule="auto"/>
        <w:rPr>
          <w:rFonts w:hint="eastAsia"/>
          <w:lang w:val="en-US"/>
        </w:rPr>
      </w:pPr>
    </w:p>
    <w:p w14:paraId="1409E065">
      <w:pPr>
        <w:spacing w:line="360" w:lineRule="auto"/>
        <w:rPr>
          <w:rFonts w:hint="eastAsia"/>
          <w:lang w:val="en-US"/>
        </w:rPr>
      </w:pPr>
    </w:p>
    <w:p w14:paraId="0DE26AD1">
      <w:pPr>
        <w:spacing w:line="360" w:lineRule="auto"/>
        <w:rPr>
          <w:rFonts w:hint="eastAsia"/>
          <w:lang w:val="en-US"/>
        </w:rPr>
      </w:pPr>
    </w:p>
    <w:p w14:paraId="2D3374B6">
      <w:pPr>
        <w:spacing w:line="360" w:lineRule="auto"/>
        <w:rPr>
          <w:rFonts w:hint="eastAsia"/>
          <w:lang w:val="en-US"/>
        </w:rPr>
      </w:pPr>
    </w:p>
    <w:p w14:paraId="651AD075">
      <w:pPr>
        <w:spacing w:line="360" w:lineRule="auto"/>
        <w:rPr>
          <w:rFonts w:hint="eastAsia"/>
          <w:lang w:val="en-US"/>
        </w:rPr>
      </w:pPr>
    </w:p>
    <w:p w14:paraId="794F3459">
      <w:pPr>
        <w:spacing w:line="360" w:lineRule="auto"/>
        <w:rPr>
          <w:rFonts w:hint="eastAsia"/>
          <w:lang w:val="en-US"/>
        </w:rPr>
      </w:pPr>
    </w:p>
    <w:p w14:paraId="3DF58AF6">
      <w:pPr>
        <w:spacing w:line="360" w:lineRule="auto"/>
        <w:rPr>
          <w:rFonts w:hint="eastAsia"/>
          <w:lang w:val="en-US"/>
        </w:rPr>
      </w:pPr>
    </w:p>
    <w:p w14:paraId="05501A94">
      <w:pPr>
        <w:spacing w:line="360" w:lineRule="auto"/>
        <w:rPr>
          <w:rFonts w:hint="eastAsia"/>
          <w:lang w:val="en-US"/>
        </w:rPr>
      </w:pPr>
    </w:p>
    <w:p w14:paraId="348DB87B">
      <w:pPr>
        <w:spacing w:line="360" w:lineRule="auto"/>
        <w:rPr>
          <w:rFonts w:hint="eastAsia"/>
          <w:lang w:val="en-US"/>
        </w:rPr>
      </w:pPr>
    </w:p>
    <w:p w14:paraId="2B423B2D">
      <w:pPr>
        <w:pStyle w:val="2"/>
        <w:tabs>
          <w:tab w:val="left" w:pos="0"/>
          <w:tab w:val="right" w:leader="dot" w:pos="142"/>
          <w:tab w:val="left" w:pos="358"/>
          <w:tab w:val="center" w:pos="4539"/>
        </w:tabs>
        <w:adjustRightInd w:val="0"/>
        <w:spacing w:before="0" w:line="360" w:lineRule="auto"/>
        <w:rPr>
          <w:rFonts w:hint="eastAsia"/>
        </w:rPr>
      </w:pPr>
      <w:r>
        <w:rPr>
          <w:rFonts w:hint="eastAsia"/>
        </w:rPr>
        <w:t>电子招投标特别提示</w:t>
      </w:r>
    </w:p>
    <w:p w14:paraId="425AAF42">
      <w:pPr>
        <w:autoSpaceDE/>
        <w:autoSpaceDN/>
        <w:spacing w:line="360" w:lineRule="auto"/>
        <w:ind w:firstLine="482" w:firstLineChars="200"/>
        <w:jc w:val="both"/>
        <w:rPr>
          <w:rFonts w:hint="eastAsia"/>
          <w:b/>
          <w:bCs/>
          <w:sz w:val="24"/>
          <w:szCs w:val="24"/>
          <w:u w:val="double"/>
        </w:rPr>
      </w:pPr>
      <w:r>
        <w:rPr>
          <w:rFonts w:hint="eastAsia"/>
          <w:b/>
          <w:bCs/>
          <w:sz w:val="24"/>
          <w:szCs w:val="24"/>
          <w:u w:val="double"/>
        </w:rPr>
        <w:t>一、投标人（供应商）注册</w:t>
      </w:r>
    </w:p>
    <w:p w14:paraId="4F784C5E">
      <w:pPr>
        <w:autoSpaceDE/>
        <w:autoSpaceDN/>
        <w:spacing w:line="360" w:lineRule="auto"/>
        <w:ind w:firstLine="480" w:firstLineChars="200"/>
        <w:jc w:val="both"/>
        <w:rPr>
          <w:rFonts w:hint="eastAsia"/>
          <w:sz w:val="24"/>
          <w:szCs w:val="24"/>
        </w:rPr>
      </w:pPr>
      <w:r>
        <w:rPr>
          <w:rFonts w:hint="eastAsia"/>
          <w:sz w:val="24"/>
          <w:szCs w:val="24"/>
        </w:rPr>
        <w:t>凡有意参加本项目的投标人（供应商），请登录“全国公共资源交易平台（河南省·信阳市）（https://ggzyjy.xinyang.gov.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6764603E">
      <w:pPr>
        <w:autoSpaceDE/>
        <w:autoSpaceDN/>
        <w:spacing w:line="360" w:lineRule="auto"/>
        <w:ind w:firstLine="482" w:firstLineChars="200"/>
        <w:jc w:val="both"/>
        <w:rPr>
          <w:rFonts w:hint="eastAsia"/>
          <w:b/>
          <w:bCs/>
          <w:sz w:val="24"/>
          <w:szCs w:val="24"/>
          <w:u w:val="double"/>
        </w:rPr>
      </w:pPr>
      <w:r>
        <w:rPr>
          <w:rFonts w:hint="eastAsia"/>
          <w:b/>
          <w:bCs/>
          <w:sz w:val="24"/>
          <w:szCs w:val="24"/>
          <w:u w:val="double"/>
        </w:rPr>
        <w:t>二、办理CA数字证书</w:t>
      </w:r>
    </w:p>
    <w:p w14:paraId="052DDC2F">
      <w:pPr>
        <w:autoSpaceDE/>
        <w:autoSpaceDN/>
        <w:spacing w:line="360" w:lineRule="auto"/>
        <w:ind w:firstLine="480" w:firstLineChars="200"/>
        <w:jc w:val="both"/>
        <w:rPr>
          <w:rFonts w:hint="eastAsia"/>
          <w:sz w:val="24"/>
          <w:szCs w:val="24"/>
          <w:lang w:val="en-US"/>
        </w:rPr>
      </w:pPr>
      <w:r>
        <w:rPr>
          <w:rFonts w:hint="eastAsia"/>
          <w:sz w:val="24"/>
          <w:szCs w:val="24"/>
        </w:rPr>
        <w:t>完成企业诚信库注册后，必须办理CA数字证书方可在网上办理招投标相关业务。投标人（供应商）根据信阳市公共资源交易网通知公告栏目中《关于信阳市公共资源交易平台数字证书（CA）互认系统正式上线运行的通知》要求，自行选择CA数字证书服务商，线上、线下办理CA数字证书。</w:t>
      </w:r>
      <w:r>
        <w:rPr>
          <w:rFonts w:hint="eastAsia"/>
          <w:sz w:val="24"/>
          <w:szCs w:val="24"/>
          <w:lang w:val="en-US"/>
        </w:rPr>
        <w:t xml:space="preserve">  </w:t>
      </w:r>
    </w:p>
    <w:p w14:paraId="6A1D9A10">
      <w:pPr>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三、招标（采购）文件获取方式</w:t>
      </w:r>
    </w:p>
    <w:p w14:paraId="0BB2E867">
      <w:pPr>
        <w:autoSpaceDE/>
        <w:autoSpaceDN/>
        <w:spacing w:line="360" w:lineRule="auto"/>
        <w:ind w:firstLine="480" w:firstLineChars="200"/>
        <w:jc w:val="both"/>
        <w:rPr>
          <w:rFonts w:hint="eastAsia"/>
          <w:color w:val="000000"/>
          <w:sz w:val="24"/>
          <w:szCs w:val="24"/>
        </w:rPr>
      </w:pPr>
      <w:r>
        <w:rPr>
          <w:rFonts w:hint="eastAsia"/>
          <w:color w:val="000000"/>
          <w:sz w:val="24"/>
          <w:szCs w:val="24"/>
        </w:rPr>
        <w:t>投标人（供应商）凭CA数字证书登录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43C06B0F">
      <w:pPr>
        <w:tabs>
          <w:tab w:val="left" w:pos="0"/>
        </w:tabs>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四、投标（响应）文件制作</w:t>
      </w:r>
    </w:p>
    <w:p w14:paraId="581867AA">
      <w:pPr>
        <w:tabs>
          <w:tab w:val="left" w:pos="0"/>
        </w:tabs>
        <w:autoSpaceDE/>
        <w:autoSpaceDN/>
        <w:spacing w:line="360" w:lineRule="auto"/>
        <w:ind w:firstLine="480" w:firstLineChars="200"/>
        <w:jc w:val="both"/>
        <w:rPr>
          <w:rFonts w:hint="eastAsia"/>
          <w:color w:val="000000"/>
          <w:sz w:val="24"/>
          <w:szCs w:val="24"/>
        </w:rPr>
      </w:pPr>
      <w:r>
        <w:rPr>
          <w:rFonts w:hint="eastAsia"/>
          <w:color w:val="000000"/>
          <w:sz w:val="24"/>
          <w:szCs w:val="24"/>
        </w:rPr>
        <w:t>投标（响应）文件应使用信阳市公共资源交易系统投标文件制作专用工具软件编制，投标（响应）文件格式为“*.XYTF”。</w:t>
      </w:r>
    </w:p>
    <w:p w14:paraId="2F925F08">
      <w:pPr>
        <w:tabs>
          <w:tab w:val="left" w:pos="0"/>
        </w:tabs>
        <w:autoSpaceDE/>
        <w:autoSpaceDN/>
        <w:spacing w:line="360" w:lineRule="auto"/>
        <w:ind w:firstLine="480" w:firstLineChars="200"/>
        <w:jc w:val="both"/>
        <w:rPr>
          <w:rFonts w:hint="eastAsia"/>
          <w:color w:val="000000"/>
          <w:sz w:val="24"/>
          <w:szCs w:val="24"/>
        </w:rPr>
      </w:pPr>
      <w:r>
        <w:rPr>
          <w:rFonts w:hint="eastAsia"/>
          <w:color w:val="000000"/>
          <w:sz w:val="24"/>
          <w:szCs w:val="24"/>
        </w:rPr>
        <w:t>投标人（供应商）须在投标（响应）文件递交截止时间前制作并提交。</w:t>
      </w:r>
    </w:p>
    <w:p w14:paraId="5D0F563E">
      <w:pPr>
        <w:pStyle w:val="8"/>
        <w:autoSpaceDE/>
        <w:autoSpaceDN/>
        <w:spacing w:line="360" w:lineRule="auto"/>
        <w:ind w:firstLine="482" w:firstLineChars="200"/>
        <w:jc w:val="both"/>
        <w:rPr>
          <w:rFonts w:hint="eastAsia"/>
          <w:b/>
          <w:bCs/>
          <w:color w:val="000000"/>
          <w:sz w:val="24"/>
          <w:szCs w:val="24"/>
        </w:rPr>
      </w:pPr>
      <w:r>
        <w:rPr>
          <w:rFonts w:hint="eastAsia"/>
          <w:b/>
          <w:bCs/>
          <w:color w:val="000000"/>
          <w:sz w:val="24"/>
          <w:szCs w:val="24"/>
          <w:u w:val="double"/>
        </w:rPr>
        <w:t>五、投标（响应）文件的签字和盖章要求</w:t>
      </w:r>
    </w:p>
    <w:p w14:paraId="602C1656">
      <w:pPr>
        <w:autoSpaceDE/>
        <w:autoSpaceDN/>
        <w:adjustRightInd w:val="0"/>
        <w:snapToGrid w:val="0"/>
        <w:spacing w:line="360" w:lineRule="auto"/>
        <w:ind w:firstLine="480" w:firstLineChars="200"/>
        <w:jc w:val="both"/>
        <w:rPr>
          <w:rFonts w:hint="eastAsia"/>
          <w:color w:val="000000"/>
          <w:sz w:val="24"/>
          <w:szCs w:val="24"/>
        </w:rPr>
      </w:pPr>
      <w:r>
        <w:rPr>
          <w:rFonts w:hint="eastAsia"/>
          <w:color w:val="000000"/>
          <w:sz w:val="24"/>
          <w:szCs w:val="24"/>
        </w:rPr>
        <w:t>1、投标文件（响应）格式中所有要求投标人（供应商）加盖公章的地方都须加盖投标人（供应商）的 CA 印章。</w:t>
      </w:r>
    </w:p>
    <w:p w14:paraId="285D36DA">
      <w:pPr>
        <w:autoSpaceDE/>
        <w:autoSpaceDN/>
        <w:adjustRightInd w:val="0"/>
        <w:snapToGrid w:val="0"/>
        <w:spacing w:line="360" w:lineRule="auto"/>
        <w:ind w:firstLine="480" w:firstLineChars="200"/>
        <w:jc w:val="both"/>
        <w:rPr>
          <w:rFonts w:hint="eastAsia"/>
          <w:b/>
          <w:bCs/>
          <w:color w:val="000000"/>
          <w:sz w:val="24"/>
          <w:szCs w:val="24"/>
        </w:rPr>
      </w:pPr>
      <w:r>
        <w:rPr>
          <w:rFonts w:hint="eastAsia"/>
          <w:color w:val="000000"/>
          <w:sz w:val="24"/>
          <w:szCs w:val="24"/>
        </w:rPr>
        <w:t>2、投标文件（响应）格式中所有要求法定代表人或其委托代理人签字或盖章的地方</w:t>
      </w:r>
      <w:r>
        <w:rPr>
          <w:rFonts w:hint="eastAsia"/>
          <w:b/>
          <w:bCs/>
          <w:color w:val="000000"/>
          <w:sz w:val="24"/>
          <w:szCs w:val="24"/>
        </w:rPr>
        <w:t>（不含授权委托书委托人签字）</w:t>
      </w:r>
      <w:r>
        <w:rPr>
          <w:rFonts w:hint="eastAsia"/>
          <w:color w:val="000000"/>
          <w:sz w:val="24"/>
          <w:szCs w:val="24"/>
        </w:rPr>
        <w:t>都须加盖法定代表人</w:t>
      </w:r>
      <w:r>
        <w:rPr>
          <w:rFonts w:hint="eastAsia"/>
          <w:b/>
          <w:bCs/>
          <w:color w:val="000000"/>
          <w:sz w:val="24"/>
          <w:szCs w:val="24"/>
        </w:rPr>
        <w:t>CA 印章。</w:t>
      </w:r>
    </w:p>
    <w:p w14:paraId="385762C7">
      <w:pPr>
        <w:pStyle w:val="8"/>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六、投标文件份数</w:t>
      </w:r>
    </w:p>
    <w:p w14:paraId="0AF7A412">
      <w:pPr>
        <w:autoSpaceDE/>
        <w:autoSpaceDN/>
        <w:adjustRightInd w:val="0"/>
        <w:snapToGrid w:val="0"/>
        <w:spacing w:line="360" w:lineRule="auto"/>
        <w:ind w:firstLine="480" w:firstLineChars="200"/>
        <w:jc w:val="both"/>
        <w:rPr>
          <w:rFonts w:hint="eastAsia"/>
          <w:color w:val="000000"/>
          <w:sz w:val="24"/>
          <w:szCs w:val="24"/>
        </w:rPr>
      </w:pPr>
      <w:r>
        <w:rPr>
          <w:rFonts w:hint="eastAsia"/>
          <w:color w:val="000000"/>
          <w:sz w:val="24"/>
          <w:szCs w:val="24"/>
        </w:rPr>
        <w:t>加密的电子投标（响应）文件壹份（*.XYTF 格式，在会员系统指定位置上传）。</w:t>
      </w:r>
    </w:p>
    <w:p w14:paraId="7879111B">
      <w:pPr>
        <w:pStyle w:val="8"/>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七、投标（响应）文件的递交</w:t>
      </w:r>
    </w:p>
    <w:p w14:paraId="6D945771">
      <w:pPr>
        <w:autoSpaceDE/>
        <w:autoSpaceDN/>
        <w:adjustRightInd w:val="0"/>
        <w:snapToGrid w:val="0"/>
        <w:spacing w:line="360" w:lineRule="auto"/>
        <w:ind w:firstLine="480" w:firstLineChars="200"/>
        <w:jc w:val="both"/>
        <w:rPr>
          <w:rFonts w:hint="eastAsia"/>
          <w:color w:val="000000"/>
          <w:sz w:val="24"/>
          <w:szCs w:val="24"/>
        </w:rPr>
      </w:pPr>
      <w:r>
        <w:rPr>
          <w:rFonts w:hint="eastAsia"/>
          <w:color w:val="000000"/>
          <w:sz w:val="24"/>
          <w:szCs w:val="24"/>
        </w:rPr>
        <w:t>1、电子投标（响应）文件的递交</w:t>
      </w:r>
    </w:p>
    <w:p w14:paraId="2D1F7EFB">
      <w:pPr>
        <w:autoSpaceDE/>
        <w:autoSpaceDN/>
        <w:spacing w:line="360" w:lineRule="auto"/>
        <w:ind w:firstLine="480" w:firstLineChars="200"/>
        <w:jc w:val="both"/>
        <w:rPr>
          <w:rFonts w:hint="eastAsia"/>
          <w:color w:val="000000"/>
          <w:sz w:val="24"/>
          <w:szCs w:val="24"/>
        </w:rPr>
      </w:pPr>
      <w:r>
        <w:rPr>
          <w:rFonts w:hint="eastAsia"/>
          <w:color w:val="000000"/>
          <w:sz w:val="24"/>
          <w:szCs w:val="24"/>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28BE3063">
      <w:pPr>
        <w:autoSpaceDE/>
        <w:autoSpaceDN/>
        <w:spacing w:line="360" w:lineRule="auto"/>
        <w:ind w:firstLine="480" w:firstLineChars="200"/>
        <w:jc w:val="both"/>
        <w:rPr>
          <w:rFonts w:hint="eastAsia"/>
          <w:color w:val="000000"/>
          <w:sz w:val="24"/>
          <w:szCs w:val="24"/>
        </w:rPr>
      </w:pPr>
      <w:r>
        <w:rPr>
          <w:rFonts w:hint="eastAsia"/>
          <w:color w:val="000000"/>
          <w:sz w:val="24"/>
          <w:szCs w:val="24"/>
          <w:lang w:val="en-US"/>
        </w:rPr>
        <w:t>2</w:t>
      </w:r>
      <w:r>
        <w:rPr>
          <w:rFonts w:hint="eastAsia"/>
          <w:color w:val="000000"/>
          <w:sz w:val="24"/>
          <w:szCs w:val="24"/>
        </w:rPr>
        <w:t>、除电子投标（响应）文件外，不再接受任何纸质文件、资料原件等。</w:t>
      </w:r>
    </w:p>
    <w:p w14:paraId="6FAAC094">
      <w:pPr>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八、澄清与变更</w:t>
      </w:r>
    </w:p>
    <w:p w14:paraId="0E16FE83">
      <w:pPr>
        <w:autoSpaceDE/>
        <w:autoSpaceDN/>
        <w:spacing w:line="360" w:lineRule="auto"/>
        <w:ind w:firstLine="480" w:firstLineChars="200"/>
        <w:jc w:val="both"/>
        <w:rPr>
          <w:rFonts w:hint="eastAsia"/>
          <w:color w:val="000000"/>
          <w:sz w:val="24"/>
          <w:szCs w:val="24"/>
        </w:rPr>
      </w:pPr>
      <w:r>
        <w:rPr>
          <w:rFonts w:hint="eastAsia"/>
          <w:color w:val="000000"/>
          <w:sz w:val="24"/>
          <w:szCs w:val="24"/>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4B19EED5">
      <w:pPr>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 xml:space="preserve">九、其他注意事项 </w:t>
      </w:r>
    </w:p>
    <w:p w14:paraId="60DBD504">
      <w:pPr>
        <w:widowControl/>
        <w:autoSpaceDE/>
        <w:autoSpaceDN/>
        <w:spacing w:line="360" w:lineRule="auto"/>
        <w:ind w:firstLine="482" w:firstLineChars="200"/>
        <w:jc w:val="both"/>
        <w:rPr>
          <w:rFonts w:hint="eastAsia"/>
          <w:sz w:val="24"/>
          <w:szCs w:val="24"/>
          <w:lang w:val="en-US"/>
        </w:rPr>
      </w:pPr>
      <w:r>
        <w:rPr>
          <w:rFonts w:hint="eastAsia"/>
          <w:b/>
          <w:bCs/>
          <w:sz w:val="24"/>
          <w:szCs w:val="24"/>
          <w:u w:val="double"/>
          <w:lang w:val="en-US"/>
        </w:rPr>
        <w:t xml:space="preserve">1、供应商编制投标文件时，涉及的营业执照、资质、获奖、社保、纳税等固定内容可在交易中心主体信用信息中录入。 </w:t>
      </w:r>
    </w:p>
    <w:p w14:paraId="2F5CA245">
      <w:pPr>
        <w:widowControl/>
        <w:autoSpaceDE/>
        <w:autoSpaceDN/>
        <w:spacing w:line="360" w:lineRule="auto"/>
        <w:ind w:firstLine="482" w:firstLineChars="200"/>
        <w:jc w:val="both"/>
        <w:rPr>
          <w:rFonts w:hint="eastAsia"/>
          <w:b/>
          <w:bCs/>
          <w:sz w:val="24"/>
          <w:szCs w:val="24"/>
          <w:u w:val="double"/>
          <w:lang w:val="en-US"/>
        </w:rPr>
      </w:pPr>
      <w:r>
        <w:rPr>
          <w:rFonts w:hint="eastAsia"/>
          <w:b/>
          <w:bCs/>
          <w:sz w:val="24"/>
          <w:szCs w:val="24"/>
          <w:u w:val="double"/>
          <w:lang w:val="en-US"/>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2021版添加修订）。</w:t>
      </w:r>
    </w:p>
    <w:p w14:paraId="1F23CEB8">
      <w:pPr>
        <w:pStyle w:val="12"/>
        <w:autoSpaceDE/>
        <w:autoSpaceDN/>
        <w:spacing w:line="360" w:lineRule="auto"/>
        <w:ind w:firstLine="482" w:firstLineChars="200"/>
        <w:jc w:val="both"/>
        <w:rPr>
          <w:sz w:val="24"/>
          <w:szCs w:val="24"/>
          <w:lang w:val="en-US"/>
        </w:rPr>
      </w:pPr>
      <w:r>
        <w:rPr>
          <w:rFonts w:hint="eastAsia"/>
          <w:b/>
          <w:bCs/>
          <w:sz w:val="24"/>
          <w:szCs w:val="24"/>
          <w:u w:val="double"/>
          <w:lang w:val="en-US"/>
        </w:rPr>
        <w:t>3、中标企业认为投标文件中资料涉及商业秘密的，可以要求代理机构对相关信息模糊处理后公示（2021版添加修订）。</w:t>
      </w:r>
    </w:p>
    <w:p w14:paraId="3AAC76B3">
      <w:pPr>
        <w:widowControl/>
        <w:autoSpaceDE/>
        <w:autoSpaceDN/>
        <w:spacing w:line="360" w:lineRule="auto"/>
        <w:ind w:firstLine="482" w:firstLineChars="200"/>
        <w:jc w:val="both"/>
        <w:rPr>
          <w:b/>
          <w:bCs/>
          <w:color w:val="000000"/>
          <w:sz w:val="24"/>
          <w:szCs w:val="24"/>
          <w:u w:val="double"/>
          <w:lang w:val="en-US"/>
        </w:rPr>
      </w:pPr>
      <w:r>
        <w:rPr>
          <w:rFonts w:hint="eastAsia"/>
          <w:b/>
          <w:bCs/>
          <w:color w:val="000000"/>
          <w:sz w:val="24"/>
          <w:szCs w:val="24"/>
          <w:u w:val="double"/>
          <w:lang w:val="en-US"/>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提交或未按照要求提交的质疑函将不予受理。</w:t>
      </w:r>
    </w:p>
    <w:p w14:paraId="718FA6C9">
      <w:pPr>
        <w:widowControl/>
        <w:autoSpaceDE/>
        <w:autoSpaceDN/>
        <w:spacing w:line="360" w:lineRule="auto"/>
        <w:ind w:firstLine="482" w:firstLineChars="200"/>
        <w:jc w:val="both"/>
        <w:rPr>
          <w:rFonts w:hint="eastAsia"/>
          <w:b/>
          <w:bCs/>
          <w:color w:val="000000"/>
          <w:sz w:val="24"/>
          <w:szCs w:val="24"/>
          <w:u w:val="double"/>
        </w:rPr>
      </w:pPr>
      <w:r>
        <w:rPr>
          <w:rFonts w:hint="eastAsia"/>
          <w:b/>
          <w:bCs/>
          <w:color w:val="000000"/>
          <w:sz w:val="24"/>
          <w:szCs w:val="24"/>
          <w:u w:val="double"/>
        </w:rPr>
        <w:t>十、特别提醒</w:t>
      </w:r>
    </w:p>
    <w:p w14:paraId="36870E38">
      <w:pPr>
        <w:widowControl/>
        <w:autoSpaceDE/>
        <w:autoSpaceDN/>
        <w:spacing w:line="360" w:lineRule="auto"/>
        <w:ind w:firstLine="482" w:firstLineChars="200"/>
        <w:jc w:val="both"/>
        <w:rPr>
          <w:rFonts w:hint="eastAsia"/>
          <w:color w:val="000000"/>
          <w:sz w:val="24"/>
          <w:szCs w:val="24"/>
          <w:u w:val="double"/>
        </w:rPr>
      </w:pPr>
      <w:r>
        <w:rPr>
          <w:rFonts w:hint="eastAsia"/>
          <w:b/>
          <w:bCs/>
          <w:color w:val="000000"/>
          <w:sz w:val="24"/>
          <w:szCs w:val="24"/>
          <w:u w:val="double"/>
          <w:lang w:val="en-US"/>
        </w:rPr>
        <w:t>5、投标文件中的扫描件，在确保清晰的前提下，每张最好控制在 500kb 内，生成的加密电子投标文件最好不要超过</w:t>
      </w:r>
      <w:r>
        <w:rPr>
          <w:rFonts w:hint="eastAsia"/>
          <w:b/>
          <w:bCs/>
          <w:sz w:val="24"/>
          <w:szCs w:val="24"/>
          <w:u w:val="double"/>
          <w:lang w:val="en-US"/>
        </w:rPr>
        <w:t>50MB</w:t>
      </w:r>
      <w:r>
        <w:rPr>
          <w:rFonts w:hint="eastAsia"/>
          <w:b/>
          <w:bCs/>
          <w:color w:val="000000"/>
          <w:sz w:val="24"/>
          <w:szCs w:val="24"/>
          <w:u w:val="double"/>
          <w:lang w:val="en-US"/>
        </w:rPr>
        <w:t>。</w:t>
      </w:r>
    </w:p>
    <w:p w14:paraId="42F97D1C">
      <w:pPr>
        <w:autoSpaceDE/>
        <w:autoSpaceDN/>
        <w:spacing w:line="360" w:lineRule="auto"/>
        <w:ind w:firstLine="480" w:firstLineChars="200"/>
        <w:rPr>
          <w:rFonts w:hint="eastAsia"/>
          <w:sz w:val="24"/>
          <w:szCs w:val="24"/>
        </w:rPr>
      </w:pPr>
      <w:r>
        <w:rPr>
          <w:rFonts w:hint="eastAsia"/>
          <w:sz w:val="24"/>
          <w:szCs w:val="24"/>
        </w:rPr>
        <w:t xml:space="preserve">                </w:t>
      </w:r>
    </w:p>
    <w:p w14:paraId="5C7C12BD">
      <w:pPr>
        <w:spacing w:line="360" w:lineRule="auto"/>
        <w:rPr>
          <w:rFonts w:hint="eastAsia"/>
          <w:sz w:val="24"/>
        </w:rPr>
      </w:pPr>
    </w:p>
    <w:p w14:paraId="7098234F">
      <w:pPr>
        <w:spacing w:line="360" w:lineRule="auto"/>
        <w:rPr>
          <w:rFonts w:hint="eastAsia"/>
          <w:sz w:val="24"/>
        </w:rPr>
      </w:pPr>
      <w:r>
        <w:rPr>
          <w:rFonts w:hint="eastAsia"/>
          <w:sz w:val="24"/>
        </w:rPr>
        <w:t xml:space="preserve">             </w:t>
      </w:r>
    </w:p>
    <w:p w14:paraId="5E533570">
      <w:pPr>
        <w:spacing w:line="360" w:lineRule="auto"/>
        <w:rPr>
          <w:rFonts w:hint="eastAsia"/>
          <w:sz w:val="24"/>
        </w:rPr>
      </w:pPr>
    </w:p>
    <w:p w14:paraId="387A583E">
      <w:pPr>
        <w:spacing w:line="360" w:lineRule="auto"/>
        <w:rPr>
          <w:lang w:val="en-US"/>
        </w:rPr>
        <w:sectPr>
          <w:headerReference r:id="rId6" w:type="default"/>
          <w:footerReference r:id="rId7" w:type="default"/>
          <w:pgSz w:w="11910" w:h="16840"/>
          <w:pgMar w:top="1380" w:right="1320" w:bottom="1140" w:left="1340" w:header="883" w:footer="949" w:gutter="0"/>
          <w:pgNumType w:start="1"/>
          <w:cols w:space="720" w:num="1"/>
        </w:sectPr>
      </w:pPr>
    </w:p>
    <w:p w14:paraId="7EEA5A72">
      <w:pPr>
        <w:pStyle w:val="2"/>
        <w:spacing w:before="204" w:line="360" w:lineRule="auto"/>
      </w:pPr>
      <w:bookmarkStart w:id="0" w:name="第一章_竞争性磋商公告"/>
      <w:bookmarkEnd w:id="0"/>
      <w:bookmarkStart w:id="1" w:name="_bookmark0"/>
      <w:bookmarkEnd w:id="1"/>
      <w:r>
        <w:t>第一章 竞争性磋商公告</w:t>
      </w:r>
    </w:p>
    <w:p w14:paraId="7137D8EC">
      <w:pPr>
        <w:pStyle w:val="5"/>
        <w:spacing w:before="144" w:line="360" w:lineRule="auto"/>
        <w:ind w:left="662" w:firstLine="0"/>
        <w:rPr>
          <w:sz w:val="24"/>
          <w:szCs w:val="24"/>
        </w:rPr>
      </w:pPr>
      <w:r>
        <w:rPr>
          <w:sz w:val="24"/>
          <w:szCs w:val="24"/>
        </w:rPr>
        <w:t>项目概况</w:t>
      </w:r>
    </w:p>
    <w:p w14:paraId="4E77EE42">
      <w:pPr>
        <w:pStyle w:val="8"/>
        <w:spacing w:before="139" w:line="360" w:lineRule="auto"/>
        <w:ind w:left="238" w:leftChars="108" w:firstLine="201" w:firstLineChars="84"/>
        <w:rPr>
          <w:sz w:val="24"/>
          <w:szCs w:val="24"/>
          <w:lang w:val="en-US"/>
        </w:rPr>
      </w:pPr>
      <w:r>
        <w:rPr>
          <w:rFonts w:hint="eastAsia"/>
          <w:sz w:val="24"/>
          <w:szCs w:val="24"/>
          <w:lang w:val="en-US" w:eastAsia="zh-CN"/>
        </w:rPr>
        <w:t>关于潢川县2025年渔业绿色循环发展试点采购第三方编制项目</w:t>
      </w:r>
      <w:r>
        <w:rPr>
          <w:sz w:val="24"/>
          <w:szCs w:val="24"/>
          <w:lang w:val="en-US"/>
        </w:rPr>
        <w:t>的潜在供应商应在</w:t>
      </w:r>
      <w:r>
        <w:rPr>
          <w:rFonts w:hint="eastAsia"/>
          <w:sz w:val="24"/>
          <w:szCs w:val="32"/>
        </w:rPr>
        <w:t>“全国公共资源交易平台（河南省·信阳市）（https://ggzyjy.xinyang.gov.cn）”</w:t>
      </w:r>
      <w:r>
        <w:rPr>
          <w:sz w:val="24"/>
          <w:szCs w:val="24"/>
          <w:lang w:val="en-US"/>
        </w:rPr>
        <w:t>获取竞争性磋商文件，并于</w:t>
      </w:r>
      <w:r>
        <w:rPr>
          <w:rFonts w:hint="eastAsia"/>
          <w:b w:val="0"/>
          <w:bCs w:val="0"/>
          <w:color w:val="000000" w:themeColor="text1"/>
          <w:sz w:val="24"/>
          <w:szCs w:val="24"/>
          <w:lang w:val="en-US"/>
          <w14:textFill>
            <w14:solidFill>
              <w14:schemeClr w14:val="tx1"/>
            </w14:solidFill>
          </w14:textFill>
        </w:rPr>
        <w:t>2025年0</w:t>
      </w:r>
      <w:r>
        <w:rPr>
          <w:rFonts w:hint="eastAsia"/>
          <w:b w:val="0"/>
          <w:bCs w:val="0"/>
          <w:color w:val="000000" w:themeColor="text1"/>
          <w:sz w:val="24"/>
          <w:szCs w:val="24"/>
          <w:lang w:val="en-US" w:eastAsia="zh-CN"/>
          <w14:textFill>
            <w14:solidFill>
              <w14:schemeClr w14:val="tx1"/>
            </w14:solidFill>
          </w14:textFill>
        </w:rPr>
        <w:t>5</w:t>
      </w:r>
      <w:r>
        <w:rPr>
          <w:b w:val="0"/>
          <w:bCs w:val="0"/>
          <w:color w:val="000000" w:themeColor="text1"/>
          <w:sz w:val="24"/>
          <w:szCs w:val="24"/>
          <w:lang w:val="en-US"/>
          <w14:textFill>
            <w14:solidFill>
              <w14:schemeClr w14:val="tx1"/>
            </w14:solidFill>
          </w14:textFill>
        </w:rPr>
        <w:t>月</w:t>
      </w:r>
      <w:r>
        <w:rPr>
          <w:rFonts w:hint="eastAsia"/>
          <w:b w:val="0"/>
          <w:bCs w:val="0"/>
          <w:color w:val="000000" w:themeColor="text1"/>
          <w:sz w:val="24"/>
          <w:szCs w:val="24"/>
          <w:lang w:val="en-US" w:eastAsia="zh-CN"/>
          <w14:textFill>
            <w14:solidFill>
              <w14:schemeClr w14:val="tx1"/>
            </w14:solidFill>
          </w14:textFill>
        </w:rPr>
        <w:t>06</w:t>
      </w:r>
      <w:r>
        <w:rPr>
          <w:b w:val="0"/>
          <w:bCs w:val="0"/>
          <w:color w:val="000000" w:themeColor="text1"/>
          <w:sz w:val="24"/>
          <w:szCs w:val="24"/>
          <w:lang w:val="en-US"/>
          <w14:textFill>
            <w14:solidFill>
              <w14:schemeClr w14:val="tx1"/>
            </w14:solidFill>
          </w14:textFill>
        </w:rPr>
        <w:t>日</w:t>
      </w:r>
      <w:r>
        <w:rPr>
          <w:rFonts w:hint="eastAsia"/>
          <w:b w:val="0"/>
          <w:bCs w:val="0"/>
          <w:color w:val="000000" w:themeColor="text1"/>
          <w:sz w:val="24"/>
          <w:szCs w:val="24"/>
          <w:lang w:val="en-US"/>
          <w14:textFill>
            <w14:solidFill>
              <w14:schemeClr w14:val="tx1"/>
            </w14:solidFill>
          </w14:textFill>
        </w:rPr>
        <w:t>09</w:t>
      </w:r>
      <w:r>
        <w:rPr>
          <w:b w:val="0"/>
          <w:bCs w:val="0"/>
          <w:color w:val="000000" w:themeColor="text1"/>
          <w:sz w:val="24"/>
          <w:szCs w:val="24"/>
          <w:lang w:val="en-US"/>
          <w14:textFill>
            <w14:solidFill>
              <w14:schemeClr w14:val="tx1"/>
            </w14:solidFill>
          </w14:textFill>
        </w:rPr>
        <w:t>时</w:t>
      </w:r>
      <w:r>
        <w:rPr>
          <w:rFonts w:hint="eastAsia"/>
          <w:b w:val="0"/>
          <w:bCs w:val="0"/>
          <w:color w:val="000000" w:themeColor="text1"/>
          <w:sz w:val="24"/>
          <w:szCs w:val="24"/>
          <w:lang w:val="en-US"/>
          <w14:textFill>
            <w14:solidFill>
              <w14:schemeClr w14:val="tx1"/>
            </w14:solidFill>
          </w14:textFill>
        </w:rPr>
        <w:t>30</w:t>
      </w:r>
      <w:r>
        <w:rPr>
          <w:b w:val="0"/>
          <w:bCs w:val="0"/>
          <w:color w:val="000000" w:themeColor="text1"/>
          <w:sz w:val="24"/>
          <w:szCs w:val="24"/>
          <w:lang w:val="en-US"/>
          <w14:textFill>
            <w14:solidFill>
              <w14:schemeClr w14:val="tx1"/>
            </w14:solidFill>
          </w14:textFill>
        </w:rPr>
        <w:t>分</w:t>
      </w:r>
      <w:r>
        <w:rPr>
          <w:sz w:val="24"/>
          <w:szCs w:val="24"/>
          <w:lang w:val="en-US"/>
        </w:rPr>
        <w:t>（北京时间）前递交响应文件。</w:t>
      </w:r>
    </w:p>
    <w:p w14:paraId="2C11EE0D">
      <w:pPr>
        <w:pStyle w:val="5"/>
        <w:spacing w:line="360" w:lineRule="auto"/>
        <w:ind w:left="220" w:leftChars="100" w:firstLine="0"/>
        <w:rPr>
          <w:sz w:val="24"/>
          <w:szCs w:val="24"/>
        </w:rPr>
      </w:pPr>
      <w:r>
        <w:rPr>
          <w:sz w:val="24"/>
          <w:szCs w:val="24"/>
        </w:rPr>
        <w:t>一、项目基本情况</w:t>
      </w:r>
    </w:p>
    <w:p w14:paraId="3969BBD2">
      <w:pPr>
        <w:pStyle w:val="8"/>
        <w:spacing w:before="139" w:line="360" w:lineRule="auto"/>
        <w:ind w:firstLine="480" w:firstLineChars="200"/>
        <w:rPr>
          <w:rFonts w:hint="default" w:ascii="Calibri" w:eastAsia="宋体"/>
          <w:sz w:val="24"/>
          <w:szCs w:val="24"/>
          <w:lang w:val="en-US" w:eastAsia="zh-CN"/>
        </w:rPr>
      </w:pPr>
      <w:r>
        <w:rPr>
          <w:sz w:val="24"/>
          <w:szCs w:val="24"/>
        </w:rPr>
        <w:t>1、</w:t>
      </w:r>
      <w:r>
        <w:rPr>
          <w:rFonts w:hint="eastAsia"/>
          <w:sz w:val="24"/>
          <w:szCs w:val="24"/>
        </w:rPr>
        <w:t>项目</w:t>
      </w:r>
      <w:r>
        <w:rPr>
          <w:sz w:val="24"/>
          <w:szCs w:val="24"/>
        </w:rPr>
        <w:t>编码：</w:t>
      </w:r>
      <w:r>
        <w:rPr>
          <w:rFonts w:hint="eastAsia"/>
          <w:sz w:val="24"/>
          <w:szCs w:val="24"/>
        </w:rPr>
        <w:t>潢财竞磋采购</w:t>
      </w:r>
      <w:r>
        <w:rPr>
          <w:sz w:val="24"/>
          <w:szCs w:val="24"/>
        </w:rPr>
        <w:t>-2025-</w:t>
      </w:r>
      <w:r>
        <w:rPr>
          <w:rFonts w:hint="eastAsia"/>
          <w:sz w:val="24"/>
          <w:szCs w:val="24"/>
          <w:lang w:val="en-US" w:eastAsia="zh-CN"/>
        </w:rPr>
        <w:t>014</w:t>
      </w:r>
    </w:p>
    <w:p w14:paraId="1F040910">
      <w:pPr>
        <w:pStyle w:val="8"/>
        <w:spacing w:before="139" w:line="360" w:lineRule="auto"/>
        <w:ind w:firstLine="480" w:firstLineChars="200"/>
        <w:rPr>
          <w:rFonts w:hint="eastAsia"/>
          <w:sz w:val="24"/>
          <w:szCs w:val="24"/>
          <w:lang w:val="en-US" w:eastAsia="zh-CN"/>
        </w:rPr>
      </w:pPr>
      <w:r>
        <w:rPr>
          <w:sz w:val="24"/>
          <w:szCs w:val="24"/>
        </w:rPr>
        <w:t>2、项目名称：</w:t>
      </w:r>
      <w:r>
        <w:rPr>
          <w:rFonts w:hint="eastAsia"/>
          <w:sz w:val="24"/>
          <w:szCs w:val="24"/>
          <w:lang w:val="en-US" w:eastAsia="zh-CN"/>
        </w:rPr>
        <w:t>关于潢川县2025年渔业绿色循环发展试点采购第三方编制项目</w:t>
      </w:r>
    </w:p>
    <w:p w14:paraId="1F29FA66">
      <w:pPr>
        <w:pStyle w:val="8"/>
        <w:spacing w:before="139" w:line="360" w:lineRule="auto"/>
        <w:ind w:firstLine="480" w:firstLineChars="200"/>
        <w:rPr>
          <w:rFonts w:hint="eastAsia"/>
          <w:sz w:val="24"/>
          <w:szCs w:val="24"/>
        </w:rPr>
      </w:pPr>
      <w:r>
        <w:rPr>
          <w:sz w:val="24"/>
          <w:szCs w:val="24"/>
        </w:rPr>
        <w:t>3、采购方式：竞争性磋商</w:t>
      </w:r>
    </w:p>
    <w:p w14:paraId="6FD30A7B">
      <w:pPr>
        <w:pStyle w:val="8"/>
        <w:spacing w:before="139" w:line="360" w:lineRule="auto"/>
        <w:ind w:firstLine="480" w:firstLineChars="200"/>
        <w:rPr>
          <w:sz w:val="24"/>
          <w:szCs w:val="24"/>
        </w:rPr>
      </w:pPr>
      <w:r>
        <w:rPr>
          <w:sz w:val="24"/>
          <w:szCs w:val="24"/>
        </w:rPr>
        <w:t>4、预算金额</w:t>
      </w:r>
      <w:r>
        <w:rPr>
          <w:rFonts w:hint="eastAsia"/>
          <w:sz w:val="24"/>
          <w:szCs w:val="24"/>
        </w:rPr>
        <w:t>：5</w:t>
      </w:r>
      <w:r>
        <w:rPr>
          <w:rFonts w:hint="eastAsia"/>
          <w:sz w:val="24"/>
          <w:szCs w:val="24"/>
          <w:lang w:val="en-US" w:eastAsia="zh-CN"/>
        </w:rPr>
        <w:t>400</w:t>
      </w:r>
      <w:r>
        <w:rPr>
          <w:rFonts w:hint="eastAsia"/>
          <w:sz w:val="24"/>
          <w:szCs w:val="24"/>
        </w:rPr>
        <w:t>00</w:t>
      </w:r>
      <w:r>
        <w:rPr>
          <w:sz w:val="24"/>
          <w:szCs w:val="24"/>
        </w:rPr>
        <w:t>元</w:t>
      </w:r>
    </w:p>
    <w:tbl>
      <w:tblPr>
        <w:tblStyle w:val="13"/>
        <w:tblW w:w="8350"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652"/>
        <w:gridCol w:w="2743"/>
        <w:gridCol w:w="1559"/>
        <w:gridCol w:w="1799"/>
      </w:tblGrid>
      <w:tr w14:paraId="3BFEE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7" w:type="dxa"/>
            <w:noWrap w:val="0"/>
            <w:vAlign w:val="center"/>
          </w:tcPr>
          <w:p w14:paraId="05A8C9DF">
            <w:pPr>
              <w:pStyle w:val="16"/>
              <w:spacing w:before="110" w:line="360" w:lineRule="auto"/>
              <w:ind w:left="106" w:right="97"/>
              <w:jc w:val="center"/>
              <w:rPr>
                <w:sz w:val="24"/>
                <w:szCs w:val="24"/>
                <w:lang w:val="en-US"/>
              </w:rPr>
            </w:pPr>
            <w:r>
              <w:rPr>
                <w:sz w:val="24"/>
                <w:szCs w:val="24"/>
                <w:lang w:val="en-US"/>
              </w:rPr>
              <w:t>序号</w:t>
            </w:r>
          </w:p>
        </w:tc>
        <w:tc>
          <w:tcPr>
            <w:tcW w:w="1652" w:type="dxa"/>
            <w:noWrap w:val="0"/>
            <w:vAlign w:val="center"/>
          </w:tcPr>
          <w:p w14:paraId="5D2CEF76">
            <w:pPr>
              <w:pStyle w:val="16"/>
              <w:spacing w:before="110" w:line="360" w:lineRule="auto"/>
              <w:ind w:right="468"/>
              <w:jc w:val="center"/>
              <w:rPr>
                <w:sz w:val="24"/>
                <w:szCs w:val="24"/>
                <w:lang w:val="en-US"/>
              </w:rPr>
            </w:pPr>
            <w:r>
              <w:rPr>
                <w:sz w:val="24"/>
                <w:szCs w:val="24"/>
                <w:lang w:val="en-US"/>
              </w:rPr>
              <w:t>包号</w:t>
            </w:r>
          </w:p>
        </w:tc>
        <w:tc>
          <w:tcPr>
            <w:tcW w:w="2743" w:type="dxa"/>
            <w:noWrap w:val="0"/>
            <w:vAlign w:val="center"/>
          </w:tcPr>
          <w:p w14:paraId="462D5E63">
            <w:pPr>
              <w:pStyle w:val="16"/>
              <w:spacing w:before="110" w:line="360" w:lineRule="auto"/>
              <w:jc w:val="center"/>
              <w:rPr>
                <w:sz w:val="24"/>
                <w:szCs w:val="24"/>
                <w:lang w:val="en-US"/>
              </w:rPr>
            </w:pPr>
            <w:r>
              <w:rPr>
                <w:sz w:val="24"/>
                <w:szCs w:val="24"/>
                <w:lang w:val="en-US"/>
              </w:rPr>
              <w:t>包名称</w:t>
            </w:r>
          </w:p>
        </w:tc>
        <w:tc>
          <w:tcPr>
            <w:tcW w:w="1559" w:type="dxa"/>
            <w:noWrap w:val="0"/>
            <w:vAlign w:val="center"/>
          </w:tcPr>
          <w:p w14:paraId="6EF915F5">
            <w:pPr>
              <w:pStyle w:val="16"/>
              <w:spacing w:before="110" w:line="360" w:lineRule="auto"/>
              <w:ind w:left="127" w:right="4"/>
              <w:jc w:val="center"/>
              <w:rPr>
                <w:sz w:val="24"/>
                <w:szCs w:val="24"/>
                <w:lang w:val="en-US"/>
              </w:rPr>
            </w:pPr>
            <w:r>
              <w:rPr>
                <w:sz w:val="24"/>
                <w:szCs w:val="24"/>
                <w:lang w:val="en-US"/>
              </w:rPr>
              <w:t>包预算（元）</w:t>
            </w:r>
          </w:p>
        </w:tc>
        <w:tc>
          <w:tcPr>
            <w:tcW w:w="1799" w:type="dxa"/>
            <w:noWrap w:val="0"/>
            <w:vAlign w:val="center"/>
          </w:tcPr>
          <w:p w14:paraId="4E63C3BB">
            <w:pPr>
              <w:pStyle w:val="16"/>
              <w:spacing w:before="110" w:line="360" w:lineRule="auto"/>
              <w:ind w:left="127" w:right="4"/>
              <w:jc w:val="center"/>
              <w:rPr>
                <w:sz w:val="24"/>
                <w:szCs w:val="24"/>
                <w:lang w:val="en-US"/>
              </w:rPr>
            </w:pPr>
            <w:r>
              <w:rPr>
                <w:sz w:val="24"/>
                <w:szCs w:val="24"/>
                <w:lang w:val="en-US"/>
              </w:rPr>
              <w:t>最高限价（元）</w:t>
            </w:r>
          </w:p>
        </w:tc>
      </w:tr>
      <w:tr w14:paraId="3E333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97" w:type="dxa"/>
            <w:noWrap w:val="0"/>
            <w:vAlign w:val="center"/>
          </w:tcPr>
          <w:p w14:paraId="1063B1FE">
            <w:pPr>
              <w:pStyle w:val="16"/>
              <w:spacing w:line="360" w:lineRule="auto"/>
              <w:jc w:val="center"/>
              <w:rPr>
                <w:sz w:val="24"/>
                <w:szCs w:val="24"/>
                <w:lang w:val="en-US"/>
              </w:rPr>
            </w:pPr>
            <w:r>
              <w:rPr>
                <w:rFonts w:hint="eastAsia"/>
                <w:sz w:val="24"/>
                <w:szCs w:val="24"/>
                <w:lang w:val="en-US"/>
              </w:rPr>
              <w:t>1</w:t>
            </w:r>
          </w:p>
        </w:tc>
        <w:tc>
          <w:tcPr>
            <w:tcW w:w="1652" w:type="dxa"/>
            <w:noWrap w:val="0"/>
            <w:vAlign w:val="center"/>
          </w:tcPr>
          <w:p w14:paraId="5D02063D">
            <w:pPr>
              <w:pStyle w:val="16"/>
              <w:spacing w:before="132" w:line="360" w:lineRule="auto"/>
              <w:jc w:val="center"/>
              <w:rPr>
                <w:rFonts w:hint="default" w:eastAsia="宋体"/>
                <w:sz w:val="24"/>
                <w:szCs w:val="24"/>
                <w:lang w:val="en-US" w:eastAsia="zh-CN"/>
              </w:rPr>
            </w:pPr>
            <w:r>
              <w:rPr>
                <w:rFonts w:hint="eastAsia"/>
                <w:color w:val="000000" w:themeColor="text1"/>
                <w:sz w:val="24"/>
                <w:szCs w:val="24"/>
                <w:lang w:val="en-US"/>
                <w14:textFill>
                  <w14:solidFill>
                    <w14:schemeClr w14:val="tx1"/>
                  </w14:solidFill>
                </w14:textFill>
              </w:rPr>
              <w:t>潢财竞磋采购</w:t>
            </w:r>
            <w:r>
              <w:rPr>
                <w:color w:val="000000" w:themeColor="text1"/>
                <w:sz w:val="24"/>
                <w:szCs w:val="24"/>
                <w:lang w:val="en-US"/>
                <w14:textFill>
                  <w14:solidFill>
                    <w14:schemeClr w14:val="tx1"/>
                  </w14:solidFill>
                </w14:textFill>
              </w:rPr>
              <w:t>-2025-</w:t>
            </w:r>
            <w:r>
              <w:rPr>
                <w:rFonts w:hint="eastAsia"/>
                <w:color w:val="000000" w:themeColor="text1"/>
                <w:sz w:val="24"/>
                <w:szCs w:val="24"/>
                <w:lang w:val="en-US" w:eastAsia="zh-CN"/>
                <w14:textFill>
                  <w14:solidFill>
                    <w14:schemeClr w14:val="tx1"/>
                  </w14:solidFill>
                </w14:textFill>
              </w:rPr>
              <w:t>014</w:t>
            </w:r>
          </w:p>
        </w:tc>
        <w:tc>
          <w:tcPr>
            <w:tcW w:w="2743" w:type="dxa"/>
            <w:noWrap w:val="0"/>
            <w:vAlign w:val="center"/>
          </w:tcPr>
          <w:p w14:paraId="037659F1">
            <w:pPr>
              <w:pStyle w:val="16"/>
              <w:spacing w:before="2" w:line="360" w:lineRule="auto"/>
              <w:ind w:left="110" w:right="100" w:firstLine="50"/>
              <w:jc w:val="center"/>
              <w:rPr>
                <w:rFonts w:hint="eastAsia" w:eastAsia="宋体"/>
                <w:sz w:val="24"/>
                <w:szCs w:val="24"/>
                <w:lang w:val="en-US" w:eastAsia="zh-CN"/>
              </w:rPr>
            </w:pPr>
            <w:r>
              <w:rPr>
                <w:rFonts w:hint="eastAsia"/>
                <w:sz w:val="24"/>
                <w:szCs w:val="24"/>
                <w:lang w:val="en-US" w:eastAsia="zh-CN"/>
              </w:rPr>
              <w:t>关于潢川县2025年渔业绿色循环发展试点采购第三方编制项目</w:t>
            </w:r>
          </w:p>
        </w:tc>
        <w:tc>
          <w:tcPr>
            <w:tcW w:w="1559" w:type="dxa"/>
            <w:noWrap w:val="0"/>
            <w:vAlign w:val="center"/>
          </w:tcPr>
          <w:p w14:paraId="3D7C1EB0">
            <w:pPr>
              <w:pStyle w:val="16"/>
              <w:spacing w:line="360" w:lineRule="auto"/>
              <w:jc w:val="center"/>
              <w:rPr>
                <w:rFonts w:hint="eastAsia" w:eastAsia="宋体"/>
                <w:sz w:val="24"/>
                <w:szCs w:val="24"/>
                <w:lang w:val="en-US" w:eastAsia="zh-CN"/>
              </w:rPr>
            </w:pPr>
            <w:r>
              <w:rPr>
                <w:rFonts w:hint="eastAsia"/>
                <w:sz w:val="24"/>
                <w:szCs w:val="24"/>
                <w:lang w:val="en-US" w:eastAsia="zh-CN"/>
              </w:rPr>
              <w:t>540000</w:t>
            </w:r>
          </w:p>
        </w:tc>
        <w:tc>
          <w:tcPr>
            <w:tcW w:w="1799" w:type="dxa"/>
            <w:noWrap w:val="0"/>
            <w:vAlign w:val="center"/>
          </w:tcPr>
          <w:p w14:paraId="0613C2ED">
            <w:pPr>
              <w:pStyle w:val="16"/>
              <w:spacing w:line="360" w:lineRule="auto"/>
              <w:ind w:right="4"/>
              <w:jc w:val="center"/>
              <w:rPr>
                <w:rFonts w:hint="eastAsia" w:eastAsia="宋体"/>
                <w:sz w:val="24"/>
                <w:szCs w:val="24"/>
                <w:lang w:val="en-US" w:eastAsia="zh-CN"/>
              </w:rPr>
            </w:pPr>
            <w:r>
              <w:rPr>
                <w:rFonts w:hint="eastAsia"/>
                <w:sz w:val="24"/>
                <w:szCs w:val="24"/>
                <w:lang w:val="en-US" w:eastAsia="zh-CN"/>
              </w:rPr>
              <w:t>540000</w:t>
            </w:r>
          </w:p>
        </w:tc>
      </w:tr>
    </w:tbl>
    <w:p w14:paraId="7BC28B15">
      <w:pPr>
        <w:pStyle w:val="8"/>
        <w:spacing w:before="9" w:line="360" w:lineRule="auto"/>
        <w:rPr>
          <w:rFonts w:hint="eastAsia"/>
          <w:sz w:val="24"/>
          <w:szCs w:val="24"/>
        </w:rPr>
      </w:pPr>
    </w:p>
    <w:p w14:paraId="16A20CC9">
      <w:pPr>
        <w:pStyle w:val="8"/>
        <w:spacing w:before="9" w:line="360" w:lineRule="auto"/>
        <w:ind w:firstLine="480" w:firstLineChars="200"/>
        <w:rPr>
          <w:sz w:val="24"/>
          <w:szCs w:val="24"/>
        </w:rPr>
      </w:pPr>
      <w:r>
        <w:rPr>
          <w:sz w:val="24"/>
          <w:szCs w:val="24"/>
        </w:rPr>
        <w:t>5、采购需求：</w:t>
      </w:r>
    </w:p>
    <w:p w14:paraId="10598FF7">
      <w:pPr>
        <w:pStyle w:val="17"/>
        <w:tabs>
          <w:tab w:val="left" w:pos="1411"/>
          <w:tab w:val="left" w:pos="9240"/>
        </w:tabs>
        <w:spacing w:before="70" w:line="360" w:lineRule="auto"/>
        <w:ind w:left="0" w:right="10" w:firstLine="480" w:firstLineChars="200"/>
        <w:rPr>
          <w:rFonts w:hint="eastAsia"/>
          <w:color w:val="000000" w:themeColor="text1"/>
          <w:sz w:val="24"/>
          <w:szCs w:val="24"/>
          <w:lang w:val="en-US" w:eastAsia="zh-CN"/>
          <w14:textFill>
            <w14:solidFill>
              <w14:schemeClr w14:val="tx1"/>
            </w14:solidFill>
          </w14:textFill>
        </w:rPr>
      </w:pPr>
      <w:r>
        <w:rPr>
          <w:rFonts w:hint="eastAsia"/>
          <w:sz w:val="24"/>
          <w:szCs w:val="24"/>
          <w:lang w:val="en-US"/>
        </w:rPr>
        <w:t xml:space="preserve">5.1 </w:t>
      </w:r>
      <w:r>
        <w:rPr>
          <w:rFonts w:hint="eastAsia"/>
          <w:color w:val="000000" w:themeColor="text1"/>
          <w:sz w:val="24"/>
          <w:szCs w:val="24"/>
          <w:lang w:val="en-US"/>
          <w14:textFill>
            <w14:solidFill>
              <w14:schemeClr w14:val="tx1"/>
            </w14:solidFill>
          </w14:textFill>
        </w:rPr>
        <w:t>采购内容：为贯彻落实农业农村部渔业渔政管理局关于调度2025年渔业绿色循环发展试点项目申报意向的通知精神，按照《农业农村部渔业渔政管理局 关于提前谋划准备2025年渔业绿色循环发展试点项目的函》（农渔养便函〔2024〕42号）要求，完成河南省潢川县2025年渔业绿色循环发展试点申报方案编制和技术咨询服务，包括：完成现场调研、资料收集、投资估算编制、典型图设计，完成项目实施方案编制，完成农业农村部评审汇报材料及相关技术咨询等专业内容。</w:t>
      </w:r>
    </w:p>
    <w:p w14:paraId="72800161">
      <w:pPr>
        <w:pStyle w:val="17"/>
        <w:tabs>
          <w:tab w:val="left" w:pos="1411"/>
          <w:tab w:val="left" w:pos="9240"/>
        </w:tabs>
        <w:spacing w:before="70" w:line="360" w:lineRule="auto"/>
        <w:ind w:left="0" w:right="10" w:firstLine="480" w:firstLineChars="200"/>
        <w:rPr>
          <w:sz w:val="24"/>
          <w:szCs w:val="24"/>
          <w:lang w:val="en-US"/>
        </w:rPr>
      </w:pPr>
      <w:r>
        <w:rPr>
          <w:rFonts w:hint="eastAsia"/>
          <w:sz w:val="24"/>
          <w:szCs w:val="24"/>
          <w:lang w:val="en-US"/>
        </w:rPr>
        <w:t xml:space="preserve">5.2 </w:t>
      </w:r>
      <w:r>
        <w:rPr>
          <w:sz w:val="24"/>
          <w:szCs w:val="24"/>
          <w:lang w:val="en-US"/>
        </w:rPr>
        <w:t>服务期限：</w:t>
      </w:r>
      <w:r>
        <w:rPr>
          <w:rFonts w:hint="eastAsia"/>
          <w:sz w:val="24"/>
          <w:szCs w:val="24"/>
          <w:lang w:val="en-US" w:eastAsia="zh-CN"/>
        </w:rPr>
        <w:t>1</w:t>
      </w:r>
      <w:r>
        <w:rPr>
          <w:rFonts w:hint="eastAsia"/>
          <w:sz w:val="24"/>
          <w:szCs w:val="24"/>
          <w:lang w:val="en-US"/>
        </w:rPr>
        <w:t>个月</w:t>
      </w:r>
      <w:r>
        <w:rPr>
          <w:sz w:val="24"/>
          <w:szCs w:val="24"/>
          <w:lang w:val="en-US"/>
        </w:rPr>
        <w:t>。（实际工期：</w:t>
      </w:r>
      <w:bookmarkStart w:id="2" w:name="OLE_LINK1"/>
      <w:bookmarkStart w:id="3" w:name="OLE_LINK2"/>
      <w:r>
        <w:rPr>
          <w:sz w:val="24"/>
          <w:szCs w:val="24"/>
          <w:lang w:val="en-US"/>
        </w:rPr>
        <w:t>以采购人需求为准</w:t>
      </w:r>
      <w:bookmarkEnd w:id="2"/>
      <w:bookmarkEnd w:id="3"/>
      <w:r>
        <w:rPr>
          <w:sz w:val="24"/>
          <w:szCs w:val="24"/>
          <w:lang w:val="en-US"/>
        </w:rPr>
        <w:t>）</w:t>
      </w:r>
    </w:p>
    <w:p w14:paraId="34171EBE">
      <w:pPr>
        <w:pStyle w:val="17"/>
        <w:tabs>
          <w:tab w:val="left" w:pos="1252"/>
        </w:tabs>
        <w:spacing w:line="360" w:lineRule="auto"/>
        <w:ind w:left="0" w:right="481" w:firstLine="472" w:firstLineChars="200"/>
        <w:rPr>
          <w:rFonts w:hint="eastAsia" w:eastAsia="宋体"/>
          <w:spacing w:val="-2"/>
          <w:sz w:val="24"/>
          <w:szCs w:val="24"/>
          <w:lang w:val="en-US" w:eastAsia="zh-CN"/>
        </w:rPr>
      </w:pPr>
      <w:r>
        <w:rPr>
          <w:rFonts w:hint="eastAsia"/>
          <w:spacing w:val="-2"/>
          <w:sz w:val="24"/>
          <w:szCs w:val="24"/>
        </w:rPr>
        <w:t>5.3 服务地点：潢川县</w:t>
      </w:r>
      <w:r>
        <w:rPr>
          <w:rFonts w:hint="eastAsia"/>
          <w:spacing w:val="-2"/>
          <w:sz w:val="24"/>
          <w:szCs w:val="24"/>
          <w:lang w:val="en-US" w:eastAsia="zh-CN"/>
        </w:rPr>
        <w:t>境内。</w:t>
      </w:r>
    </w:p>
    <w:p w14:paraId="7CD7C02F">
      <w:pPr>
        <w:pStyle w:val="18"/>
        <w:spacing w:line="360" w:lineRule="auto"/>
        <w:ind w:firstLine="480" w:firstLineChars="200"/>
      </w:pPr>
      <w:r>
        <w:rPr>
          <w:rFonts w:hint="eastAsia"/>
        </w:rPr>
        <w:t xml:space="preserve">5.4 </w:t>
      </w:r>
      <w:r>
        <w:rPr>
          <w:rFonts w:hint="eastAsia"/>
          <w:szCs w:val="32"/>
          <w:lang w:val="en-US"/>
        </w:rPr>
        <w:t>质量要求</w:t>
      </w:r>
      <w:r>
        <w:t>：</w:t>
      </w:r>
      <w:r>
        <w:rPr>
          <w:rFonts w:hint="eastAsia"/>
        </w:rPr>
        <w:t>符合国家现行规范标准及行业最新规定，达到合格标准且满足采购人要求；</w:t>
      </w:r>
    </w:p>
    <w:p w14:paraId="21AE83CD">
      <w:pPr>
        <w:pStyle w:val="17"/>
        <w:tabs>
          <w:tab w:val="left" w:pos="1252"/>
        </w:tabs>
        <w:spacing w:line="360" w:lineRule="auto"/>
        <w:ind w:left="0" w:right="481" w:firstLine="472" w:firstLineChars="200"/>
        <w:rPr>
          <w:spacing w:val="-2"/>
          <w:sz w:val="24"/>
          <w:szCs w:val="24"/>
        </w:rPr>
      </w:pPr>
      <w:r>
        <w:rPr>
          <w:rFonts w:hint="eastAsia"/>
          <w:spacing w:val="-2"/>
          <w:sz w:val="24"/>
          <w:szCs w:val="24"/>
        </w:rPr>
        <w:t>6、</w:t>
      </w:r>
      <w:r>
        <w:rPr>
          <w:spacing w:val="-2"/>
          <w:sz w:val="24"/>
          <w:szCs w:val="24"/>
        </w:rPr>
        <w:t>合同履行期限：</w:t>
      </w:r>
      <w:r>
        <w:rPr>
          <w:rFonts w:hint="eastAsia"/>
          <w:spacing w:val="-2"/>
          <w:sz w:val="24"/>
          <w:szCs w:val="24"/>
          <w:lang w:val="en-US" w:eastAsia="zh-CN"/>
        </w:rPr>
        <w:t>1</w:t>
      </w:r>
      <w:r>
        <w:rPr>
          <w:rFonts w:hint="eastAsia"/>
          <w:sz w:val="24"/>
          <w:szCs w:val="24"/>
          <w:lang w:val="en-US"/>
        </w:rPr>
        <w:t>个月</w:t>
      </w:r>
      <w:r>
        <w:rPr>
          <w:sz w:val="24"/>
          <w:szCs w:val="24"/>
          <w:lang w:val="en-US"/>
        </w:rPr>
        <w:t>。（实际工期：以采购人需求为准）</w:t>
      </w:r>
      <w:r>
        <w:rPr>
          <w:spacing w:val="-2"/>
          <w:sz w:val="24"/>
          <w:szCs w:val="24"/>
        </w:rPr>
        <w:t xml:space="preserve">； </w:t>
      </w:r>
    </w:p>
    <w:p w14:paraId="6B02CE89">
      <w:pPr>
        <w:pStyle w:val="17"/>
        <w:tabs>
          <w:tab w:val="left" w:pos="1252"/>
        </w:tabs>
        <w:spacing w:line="360" w:lineRule="auto"/>
        <w:ind w:left="0" w:right="481" w:firstLine="472" w:firstLineChars="200"/>
        <w:rPr>
          <w:spacing w:val="-2"/>
          <w:sz w:val="24"/>
          <w:szCs w:val="24"/>
        </w:rPr>
      </w:pPr>
      <w:r>
        <w:rPr>
          <w:spacing w:val="-2"/>
          <w:sz w:val="24"/>
          <w:szCs w:val="24"/>
        </w:rPr>
        <w:t>7、本项目是否接受联合体投标：不接受</w:t>
      </w:r>
    </w:p>
    <w:p w14:paraId="4C6875A6">
      <w:pPr>
        <w:pStyle w:val="17"/>
        <w:tabs>
          <w:tab w:val="left" w:pos="1252"/>
        </w:tabs>
        <w:spacing w:line="360" w:lineRule="auto"/>
        <w:ind w:left="0" w:right="481" w:firstLine="472" w:firstLineChars="200"/>
        <w:rPr>
          <w:rFonts w:hint="eastAsia"/>
          <w:sz w:val="24"/>
          <w:szCs w:val="24"/>
        </w:rPr>
      </w:pPr>
      <w:r>
        <w:rPr>
          <w:spacing w:val="-2"/>
          <w:sz w:val="24"/>
          <w:szCs w:val="24"/>
        </w:rPr>
        <w:t>8、是否接受进口</w:t>
      </w:r>
      <w:r>
        <w:rPr>
          <w:sz w:val="24"/>
          <w:szCs w:val="24"/>
        </w:rPr>
        <w:t>产品：否</w:t>
      </w:r>
    </w:p>
    <w:p w14:paraId="1CB703BB">
      <w:pPr>
        <w:autoSpaceDE/>
        <w:autoSpaceDN/>
        <w:spacing w:line="360" w:lineRule="auto"/>
        <w:ind w:firstLine="480" w:firstLineChars="200"/>
        <w:rPr>
          <w:sz w:val="24"/>
          <w:szCs w:val="32"/>
          <w:lang w:val="en-US"/>
        </w:rPr>
      </w:pPr>
      <w:r>
        <w:rPr>
          <w:rFonts w:hint="eastAsia"/>
          <w:sz w:val="24"/>
          <w:szCs w:val="32"/>
          <w:lang w:val="en-US"/>
        </w:rPr>
        <w:t>9、是否专门面向中小企业：是</w:t>
      </w:r>
    </w:p>
    <w:p w14:paraId="26F10734">
      <w:pPr>
        <w:pStyle w:val="17"/>
        <w:tabs>
          <w:tab w:val="left" w:pos="1252"/>
        </w:tabs>
        <w:spacing w:line="360" w:lineRule="auto"/>
        <w:ind w:left="0" w:right="481" w:firstLine="0"/>
        <w:rPr>
          <w:b/>
          <w:sz w:val="24"/>
          <w:szCs w:val="24"/>
        </w:rPr>
      </w:pPr>
      <w:r>
        <w:rPr>
          <w:b/>
          <w:sz w:val="24"/>
          <w:szCs w:val="24"/>
        </w:rPr>
        <w:t>二、供应商资格要求：</w:t>
      </w:r>
    </w:p>
    <w:p w14:paraId="021487DE">
      <w:pPr>
        <w:pStyle w:val="17"/>
        <w:tabs>
          <w:tab w:val="left" w:pos="1094"/>
        </w:tabs>
        <w:spacing w:before="19" w:line="360" w:lineRule="auto"/>
        <w:ind w:left="0" w:firstLine="480" w:firstLineChars="200"/>
        <w:rPr>
          <w:sz w:val="24"/>
          <w:szCs w:val="24"/>
        </w:rPr>
      </w:pPr>
      <w:r>
        <w:rPr>
          <w:rFonts w:hint="eastAsia"/>
          <w:sz w:val="24"/>
          <w:szCs w:val="24"/>
          <w:lang w:val="en-US"/>
        </w:rPr>
        <w:t>1、</w:t>
      </w:r>
      <w:r>
        <w:rPr>
          <w:sz w:val="24"/>
          <w:szCs w:val="24"/>
        </w:rPr>
        <w:t>满足《中华人民共和国政府采购法》第二十二条规定；</w:t>
      </w:r>
    </w:p>
    <w:p w14:paraId="0A635F78">
      <w:pPr>
        <w:pStyle w:val="17"/>
        <w:tabs>
          <w:tab w:val="left" w:pos="1094"/>
        </w:tabs>
        <w:spacing w:before="19" w:line="360" w:lineRule="auto"/>
        <w:ind w:left="0" w:firstLine="480" w:firstLineChars="200"/>
        <w:rPr>
          <w:rFonts w:hint="eastAsia"/>
          <w:sz w:val="24"/>
          <w:szCs w:val="24"/>
        </w:rPr>
      </w:pPr>
      <w:r>
        <w:rPr>
          <w:rFonts w:hint="eastAsia"/>
          <w:sz w:val="24"/>
          <w:szCs w:val="24"/>
          <w:lang w:val="en-US"/>
        </w:rPr>
        <w:t>2、</w:t>
      </w:r>
      <w:r>
        <w:rPr>
          <w:sz w:val="24"/>
          <w:szCs w:val="24"/>
        </w:rPr>
        <w:t>落实政府采购政策满足的资格要求；</w:t>
      </w:r>
    </w:p>
    <w:p w14:paraId="0689E8EA">
      <w:pPr>
        <w:autoSpaceDE/>
        <w:autoSpaceDN/>
        <w:spacing w:line="360" w:lineRule="auto"/>
        <w:ind w:firstLine="480" w:firstLineChars="200"/>
        <w:rPr>
          <w:rFonts w:hint="eastAsia"/>
          <w:sz w:val="24"/>
          <w:szCs w:val="24"/>
          <w:lang w:val="en-US"/>
        </w:rPr>
      </w:pPr>
      <w:r>
        <w:rPr>
          <w:rFonts w:hint="eastAsia"/>
          <w:sz w:val="24"/>
          <w:szCs w:val="24"/>
          <w:lang w:val="en-US"/>
        </w:rPr>
        <w:t>本项目非专门面向中小企业采购【该项目符合《政府采购促进中小企业发展管理办法》（财库【2020】46号）第六条第（三）款之规定：（三）按照本办法规定预留采购份额无法确保充分供应、充分竞争，或者存在可能影响政府采购目标实现的情形；】。本项目落实节约能源、保护环境、扶持不发达地区和少数民族地区、促进中小微企业、监狱企业及残疾人福利性单位发展等政府采购政策。</w:t>
      </w:r>
    </w:p>
    <w:p w14:paraId="181EBBF3">
      <w:pPr>
        <w:pStyle w:val="17"/>
        <w:tabs>
          <w:tab w:val="left" w:pos="1094"/>
        </w:tabs>
        <w:spacing w:line="360" w:lineRule="auto"/>
        <w:ind w:left="0" w:firstLine="480" w:firstLineChars="200"/>
        <w:rPr>
          <w:sz w:val="24"/>
          <w:szCs w:val="24"/>
        </w:rPr>
      </w:pPr>
      <w:r>
        <w:rPr>
          <w:rFonts w:hint="eastAsia"/>
          <w:sz w:val="24"/>
          <w:szCs w:val="24"/>
          <w:lang w:val="en-US"/>
        </w:rPr>
        <w:t>3、</w:t>
      </w:r>
      <w:r>
        <w:rPr>
          <w:sz w:val="24"/>
          <w:szCs w:val="24"/>
        </w:rPr>
        <w:t>本项目的特定资格要求；</w:t>
      </w:r>
    </w:p>
    <w:p w14:paraId="623FC00F">
      <w:pPr>
        <w:pStyle w:val="17"/>
        <w:tabs>
          <w:tab w:val="left" w:pos="1250"/>
        </w:tabs>
        <w:spacing w:line="360" w:lineRule="auto"/>
        <w:ind w:left="0" w:firstLine="480" w:firstLineChars="200"/>
        <w:rPr>
          <w:sz w:val="24"/>
          <w:szCs w:val="24"/>
          <w:lang w:val="en-US"/>
        </w:rPr>
      </w:pPr>
      <w:r>
        <w:rPr>
          <w:rFonts w:hint="eastAsia"/>
          <w:sz w:val="24"/>
          <w:szCs w:val="24"/>
          <w:lang w:val="en-US"/>
        </w:rPr>
        <w:t>（1）具有独立承担民事责任的法人资格（提供有效的营业执照证明或事业单位法人证书）；</w:t>
      </w:r>
    </w:p>
    <w:p w14:paraId="3CB11322">
      <w:pPr>
        <w:pStyle w:val="17"/>
        <w:tabs>
          <w:tab w:val="left" w:pos="1411"/>
          <w:tab w:val="left" w:pos="9240"/>
        </w:tabs>
        <w:spacing w:before="70" w:line="360" w:lineRule="auto"/>
        <w:ind w:left="0" w:right="10" w:firstLine="480" w:firstLineChars="200"/>
        <w:rPr>
          <w:sz w:val="24"/>
          <w:szCs w:val="24"/>
          <w:lang w:val="en-US"/>
        </w:rPr>
      </w:pPr>
      <w:r>
        <w:rPr>
          <w:rFonts w:hint="eastAsia"/>
          <w:sz w:val="24"/>
          <w:szCs w:val="24"/>
          <w:lang w:val="en-US"/>
        </w:rPr>
        <w:t>（2）具备良好的财务状况（提供2023年度或2024年度财务审计报告，成立不足一年提供开户行出具的资信证明）；</w:t>
      </w:r>
    </w:p>
    <w:p w14:paraId="6453EF6A">
      <w:pPr>
        <w:pStyle w:val="17"/>
        <w:tabs>
          <w:tab w:val="left" w:pos="1411"/>
          <w:tab w:val="left" w:pos="9240"/>
        </w:tabs>
        <w:spacing w:before="70" w:line="360" w:lineRule="auto"/>
        <w:ind w:left="0" w:right="10" w:firstLine="480" w:firstLineChars="200"/>
        <w:rPr>
          <w:sz w:val="24"/>
          <w:szCs w:val="24"/>
          <w:lang w:val="en-US"/>
        </w:rPr>
      </w:pPr>
      <w:r>
        <w:rPr>
          <w:rFonts w:hint="eastAsia"/>
          <w:sz w:val="24"/>
          <w:szCs w:val="24"/>
          <w:lang w:val="en-US"/>
        </w:rPr>
        <w:t>（3）依法缴纳税收的证明材料（提供2024年</w:t>
      </w:r>
      <w:r>
        <w:rPr>
          <w:rFonts w:hint="eastAsia"/>
          <w:sz w:val="24"/>
          <w:szCs w:val="24"/>
          <w:lang w:val="en-US" w:eastAsia="zh-CN"/>
        </w:rPr>
        <w:t>1</w:t>
      </w:r>
      <w:r>
        <w:rPr>
          <w:rFonts w:hint="eastAsia"/>
          <w:sz w:val="24"/>
          <w:szCs w:val="24"/>
          <w:lang w:val="en-US"/>
        </w:rPr>
        <w:t>月1日以来任意3个月纳税证明,新成立公司自成立之日起计算，享有减免税的提供相关证明）；</w:t>
      </w:r>
    </w:p>
    <w:p w14:paraId="17231A34">
      <w:pPr>
        <w:pStyle w:val="17"/>
        <w:tabs>
          <w:tab w:val="left" w:pos="1411"/>
          <w:tab w:val="left" w:pos="9240"/>
        </w:tabs>
        <w:spacing w:before="70" w:line="360" w:lineRule="auto"/>
        <w:ind w:left="0" w:right="10" w:firstLine="480" w:firstLineChars="200"/>
        <w:rPr>
          <w:sz w:val="24"/>
          <w:szCs w:val="24"/>
        </w:rPr>
      </w:pPr>
      <w:r>
        <w:rPr>
          <w:rFonts w:hint="eastAsia"/>
          <w:sz w:val="24"/>
          <w:szCs w:val="24"/>
        </w:rPr>
        <w:t>（</w:t>
      </w:r>
      <w:r>
        <w:rPr>
          <w:rFonts w:hint="eastAsia"/>
          <w:sz w:val="24"/>
          <w:szCs w:val="24"/>
          <w:lang w:val="en-US" w:eastAsia="zh-CN"/>
        </w:rPr>
        <w:t>4</w:t>
      </w:r>
      <w:r>
        <w:rPr>
          <w:rFonts w:hint="eastAsia"/>
          <w:sz w:val="24"/>
          <w:szCs w:val="24"/>
          <w:lang w:val="en-US"/>
        </w:rPr>
        <w:t>）</w:t>
      </w:r>
      <w:r>
        <w:rPr>
          <w:sz w:val="24"/>
          <w:szCs w:val="24"/>
        </w:rPr>
        <w:t>具备履行政府采购合同所必需的设备和专业技术能力（供应商自行承诺，格式不限，加盖公章）；</w:t>
      </w:r>
    </w:p>
    <w:p w14:paraId="45A26534">
      <w:pPr>
        <w:pStyle w:val="17"/>
        <w:tabs>
          <w:tab w:val="left" w:pos="1411"/>
        </w:tabs>
        <w:spacing w:line="360" w:lineRule="auto"/>
        <w:ind w:left="0" w:right="10" w:firstLine="480" w:firstLineChars="200"/>
        <w:rPr>
          <w:sz w:val="24"/>
          <w:szCs w:val="24"/>
        </w:rPr>
      </w:pPr>
      <w:r>
        <w:rPr>
          <w:rFonts w:hint="eastAsia"/>
          <w:sz w:val="24"/>
          <w:szCs w:val="24"/>
        </w:rPr>
        <w:t>（</w:t>
      </w:r>
      <w:r>
        <w:rPr>
          <w:rFonts w:hint="eastAsia"/>
          <w:sz w:val="24"/>
          <w:szCs w:val="24"/>
          <w:lang w:val="en-US" w:eastAsia="zh-CN"/>
        </w:rPr>
        <w:t>5</w:t>
      </w:r>
      <w:r>
        <w:rPr>
          <w:rFonts w:hint="eastAsia"/>
          <w:sz w:val="24"/>
          <w:szCs w:val="24"/>
          <w:lang w:val="en-US"/>
        </w:rPr>
        <w:t>）</w:t>
      </w:r>
      <w:r>
        <w:rPr>
          <w:sz w:val="24"/>
          <w:szCs w:val="24"/>
        </w:rPr>
        <w:t>参加政府采购活动前三年内在经营活动中没有重大违法记录</w:t>
      </w:r>
      <w:r>
        <w:rPr>
          <w:rFonts w:hint="eastAsia"/>
          <w:sz w:val="24"/>
          <w:szCs w:val="24"/>
        </w:rPr>
        <w:t>（供应商自行承诺，格式不限，加盖公章</w:t>
      </w:r>
      <w:r>
        <w:rPr>
          <w:rFonts w:hint="eastAsia"/>
          <w:sz w:val="24"/>
          <w:szCs w:val="24"/>
          <w:lang w:val="en-US"/>
        </w:rPr>
        <w:t>）</w:t>
      </w:r>
      <w:r>
        <w:rPr>
          <w:sz w:val="24"/>
          <w:szCs w:val="24"/>
        </w:rPr>
        <w:t>；</w:t>
      </w:r>
    </w:p>
    <w:p w14:paraId="3C6DDF9C">
      <w:pPr>
        <w:pStyle w:val="17"/>
        <w:tabs>
          <w:tab w:val="left" w:pos="1250"/>
          <w:tab w:val="left" w:pos="8580"/>
        </w:tabs>
        <w:spacing w:before="4" w:line="360" w:lineRule="auto"/>
        <w:ind w:left="0" w:right="10" w:firstLine="720" w:firstLineChars="300"/>
        <w:jc w:val="both"/>
        <w:rPr>
          <w:sz w:val="24"/>
          <w:szCs w:val="24"/>
          <w:lang w:val="en-US"/>
        </w:rPr>
      </w:pPr>
      <w:r>
        <w:rPr>
          <w:rFonts w:hint="eastAsia"/>
          <w:sz w:val="24"/>
          <w:szCs w:val="24"/>
          <w:lang w:val="en-US"/>
        </w:rPr>
        <w:t>3.1、供应商拟派的项目负责人应具有</w:t>
      </w:r>
      <w:r>
        <w:rPr>
          <w:rFonts w:hint="eastAsia"/>
          <w:sz w:val="24"/>
          <w:szCs w:val="24"/>
          <w:lang w:val="en-US" w:eastAsia="zh-CN"/>
        </w:rPr>
        <w:t>水产</w:t>
      </w:r>
      <w:r>
        <w:rPr>
          <w:rFonts w:hint="eastAsia"/>
          <w:sz w:val="24"/>
          <w:szCs w:val="24"/>
          <w:lang w:val="en-US"/>
        </w:rPr>
        <w:t>相关专业高级及以上技术职称。</w:t>
      </w:r>
    </w:p>
    <w:p w14:paraId="63BAEB18">
      <w:pPr>
        <w:pStyle w:val="17"/>
        <w:tabs>
          <w:tab w:val="left" w:pos="1250"/>
        </w:tabs>
        <w:spacing w:before="4" w:line="360" w:lineRule="auto"/>
        <w:ind w:left="0" w:right="10" w:firstLine="720" w:firstLineChars="300"/>
        <w:jc w:val="both"/>
        <w:rPr>
          <w:rFonts w:hint="eastAsia"/>
          <w:sz w:val="24"/>
          <w:szCs w:val="32"/>
          <w:lang w:val="en-US"/>
        </w:rPr>
      </w:pPr>
      <w:r>
        <w:rPr>
          <w:rFonts w:hint="eastAsia"/>
          <w:sz w:val="24"/>
          <w:szCs w:val="24"/>
          <w:lang w:val="en-US"/>
        </w:rPr>
        <w:t>3.2、</w:t>
      </w:r>
      <w:r>
        <w:rPr>
          <w:rFonts w:hint="eastAsia"/>
          <w:sz w:val="24"/>
          <w:szCs w:val="32"/>
        </w:rPr>
        <w:t>根据《关于在政府采购活动中查询及使用信用记录有关问题的通知》</w:t>
      </w:r>
      <w:r>
        <w:rPr>
          <w:rFonts w:hint="eastAsia"/>
          <w:sz w:val="24"/>
          <w:szCs w:val="32"/>
          <w:lang w:val="en-US"/>
        </w:rPr>
        <w:t>（</w:t>
      </w:r>
      <w:r>
        <w:rPr>
          <w:rFonts w:hint="eastAsia"/>
          <w:sz w:val="24"/>
          <w:szCs w:val="32"/>
        </w:rPr>
        <w:t>财库【</w:t>
      </w:r>
      <w:r>
        <w:rPr>
          <w:rFonts w:hint="eastAsia"/>
          <w:sz w:val="24"/>
          <w:szCs w:val="32"/>
          <w:lang w:val="en-US"/>
        </w:rPr>
        <w:t>2016</w:t>
      </w:r>
      <w:r>
        <w:rPr>
          <w:rFonts w:hint="eastAsia"/>
          <w:sz w:val="24"/>
          <w:szCs w:val="32"/>
        </w:rPr>
        <w:t>】</w:t>
      </w:r>
      <w:r>
        <w:rPr>
          <w:rFonts w:hint="eastAsia"/>
          <w:sz w:val="24"/>
          <w:szCs w:val="32"/>
          <w:lang w:val="en-US"/>
        </w:rPr>
        <w:t>125</w:t>
      </w:r>
      <w:r>
        <w:rPr>
          <w:rFonts w:hint="eastAsia"/>
          <w:sz w:val="24"/>
          <w:szCs w:val="32"/>
        </w:rPr>
        <w:t>号</w:t>
      </w:r>
      <w:r>
        <w:rPr>
          <w:rFonts w:hint="eastAsia"/>
          <w:sz w:val="24"/>
          <w:szCs w:val="32"/>
          <w:lang w:val="en-US"/>
        </w:rPr>
        <w:t>）</w:t>
      </w:r>
      <w:r>
        <w:rPr>
          <w:rFonts w:hint="eastAsia"/>
          <w:sz w:val="24"/>
          <w:szCs w:val="32"/>
        </w:rPr>
        <w:t>的规定</w:t>
      </w:r>
      <w:r>
        <w:rPr>
          <w:rFonts w:hint="eastAsia"/>
          <w:sz w:val="24"/>
          <w:szCs w:val="32"/>
          <w:lang w:val="en-US"/>
        </w:rPr>
        <w:t>，</w:t>
      </w:r>
      <w:r>
        <w:rPr>
          <w:rFonts w:hint="eastAsia"/>
          <w:sz w:val="24"/>
          <w:szCs w:val="32"/>
        </w:rPr>
        <w:t>对列入失信被执行人、重大税收违法案件当事人名单</w:t>
      </w:r>
      <w:r>
        <w:rPr>
          <w:rFonts w:hint="eastAsia"/>
          <w:sz w:val="24"/>
          <w:szCs w:val="32"/>
          <w:lang w:val="en-US"/>
        </w:rPr>
        <w:t>（</w:t>
      </w:r>
      <w:r>
        <w:rPr>
          <w:rFonts w:hint="eastAsia"/>
          <w:sz w:val="24"/>
          <w:szCs w:val="32"/>
        </w:rPr>
        <w:t>税收违法黑名单</w:t>
      </w:r>
      <w:r>
        <w:rPr>
          <w:rFonts w:hint="eastAsia"/>
          <w:sz w:val="24"/>
          <w:szCs w:val="32"/>
          <w:lang w:val="en-US"/>
        </w:rPr>
        <w:t>/</w:t>
      </w:r>
      <w:r>
        <w:rPr>
          <w:rFonts w:hint="eastAsia"/>
          <w:sz w:val="24"/>
          <w:szCs w:val="32"/>
        </w:rPr>
        <w:t>重大税收违法失信主体</w:t>
      </w:r>
      <w:r>
        <w:rPr>
          <w:rFonts w:hint="eastAsia"/>
          <w:sz w:val="24"/>
          <w:szCs w:val="32"/>
          <w:lang w:val="en-US"/>
        </w:rPr>
        <w:t>）</w:t>
      </w:r>
      <w:r>
        <w:rPr>
          <w:rFonts w:hint="eastAsia"/>
          <w:sz w:val="24"/>
          <w:szCs w:val="32"/>
        </w:rPr>
        <w:t>、政府采购严重违法失信行为记录名单的供应商</w:t>
      </w:r>
      <w:r>
        <w:rPr>
          <w:rFonts w:hint="eastAsia"/>
          <w:sz w:val="24"/>
          <w:szCs w:val="32"/>
          <w:lang w:val="en-US"/>
        </w:rPr>
        <w:t>，</w:t>
      </w:r>
      <w:r>
        <w:rPr>
          <w:rFonts w:hint="eastAsia"/>
          <w:sz w:val="24"/>
          <w:szCs w:val="32"/>
        </w:rPr>
        <w:t>拒绝参与本项目政府采购活动</w:t>
      </w:r>
      <w:r>
        <w:rPr>
          <w:rFonts w:hint="eastAsia"/>
          <w:sz w:val="24"/>
          <w:szCs w:val="32"/>
          <w:lang w:val="en-US"/>
        </w:rPr>
        <w:t>；</w:t>
      </w:r>
      <w:r>
        <w:rPr>
          <w:rFonts w:hint="eastAsia"/>
          <w:sz w:val="24"/>
          <w:szCs w:val="32"/>
        </w:rPr>
        <w:t>供应商应通过</w:t>
      </w:r>
      <w:r>
        <w:rPr>
          <w:rFonts w:hint="eastAsia"/>
          <w:sz w:val="24"/>
          <w:szCs w:val="32"/>
          <w:lang w:val="en-US"/>
        </w:rPr>
        <w:t>“</w:t>
      </w:r>
      <w:r>
        <w:rPr>
          <w:rFonts w:hint="eastAsia"/>
          <w:sz w:val="24"/>
          <w:szCs w:val="32"/>
        </w:rPr>
        <w:t>信用中国</w:t>
      </w:r>
      <w:r>
        <w:rPr>
          <w:rFonts w:hint="eastAsia"/>
          <w:sz w:val="24"/>
          <w:szCs w:val="32"/>
          <w:lang w:val="en-US"/>
        </w:rPr>
        <w:t>”</w:t>
      </w:r>
      <w:r>
        <w:rPr>
          <w:rFonts w:hint="eastAsia"/>
          <w:sz w:val="24"/>
          <w:szCs w:val="32"/>
        </w:rPr>
        <w:t>网站</w:t>
      </w:r>
      <w:r>
        <w:rPr>
          <w:rFonts w:hint="eastAsia"/>
          <w:sz w:val="24"/>
          <w:szCs w:val="32"/>
          <w:lang w:val="en-US"/>
        </w:rPr>
        <w:t>（www.creditchina.gov.cn）</w:t>
      </w:r>
      <w:r>
        <w:rPr>
          <w:rFonts w:hint="eastAsia"/>
          <w:sz w:val="24"/>
          <w:szCs w:val="32"/>
        </w:rPr>
        <w:t>查询</w:t>
      </w:r>
      <w:r>
        <w:rPr>
          <w:rFonts w:hint="eastAsia"/>
          <w:sz w:val="24"/>
          <w:szCs w:val="32"/>
          <w:lang w:val="en-US"/>
        </w:rPr>
        <w:t>“</w:t>
      </w:r>
      <w:r>
        <w:rPr>
          <w:rFonts w:hint="eastAsia"/>
          <w:sz w:val="24"/>
          <w:szCs w:val="32"/>
        </w:rPr>
        <w:t>失信被执行人</w:t>
      </w:r>
      <w:r>
        <w:rPr>
          <w:rFonts w:hint="eastAsia"/>
          <w:sz w:val="24"/>
          <w:szCs w:val="32"/>
          <w:lang w:val="en-US"/>
        </w:rPr>
        <w:t>”</w:t>
      </w:r>
      <w:r>
        <w:rPr>
          <w:rFonts w:hint="eastAsia"/>
          <w:sz w:val="24"/>
          <w:szCs w:val="32"/>
        </w:rPr>
        <w:t>、</w:t>
      </w:r>
      <w:r>
        <w:rPr>
          <w:rFonts w:hint="eastAsia"/>
          <w:sz w:val="24"/>
          <w:szCs w:val="32"/>
          <w:lang w:val="en-US"/>
        </w:rPr>
        <w:t>“</w:t>
      </w:r>
      <w:r>
        <w:rPr>
          <w:rFonts w:hint="eastAsia"/>
          <w:sz w:val="24"/>
          <w:szCs w:val="32"/>
        </w:rPr>
        <w:t>重大税收违法案件当事人名单</w:t>
      </w:r>
      <w:r>
        <w:rPr>
          <w:rFonts w:hint="eastAsia"/>
          <w:sz w:val="24"/>
          <w:szCs w:val="32"/>
          <w:lang w:val="en-US"/>
        </w:rPr>
        <w:t>（</w:t>
      </w:r>
      <w:r>
        <w:rPr>
          <w:rFonts w:hint="eastAsia"/>
          <w:sz w:val="24"/>
          <w:szCs w:val="32"/>
        </w:rPr>
        <w:t>税收违法黑名单</w:t>
      </w:r>
      <w:r>
        <w:rPr>
          <w:rFonts w:hint="eastAsia"/>
          <w:sz w:val="24"/>
          <w:szCs w:val="32"/>
          <w:lang w:val="en-US"/>
        </w:rPr>
        <w:t>/</w:t>
      </w:r>
      <w:r>
        <w:rPr>
          <w:rFonts w:hint="eastAsia"/>
          <w:sz w:val="24"/>
          <w:szCs w:val="32"/>
        </w:rPr>
        <w:t>重大税收违法失信主体</w:t>
      </w:r>
      <w:r>
        <w:rPr>
          <w:rFonts w:hint="eastAsia"/>
          <w:sz w:val="24"/>
          <w:szCs w:val="32"/>
          <w:lang w:val="en-US"/>
        </w:rPr>
        <w:t>）”</w:t>
      </w:r>
      <w:r>
        <w:rPr>
          <w:rFonts w:hint="eastAsia"/>
          <w:sz w:val="24"/>
          <w:szCs w:val="32"/>
        </w:rPr>
        <w:t>和</w:t>
      </w:r>
      <w:r>
        <w:rPr>
          <w:rFonts w:hint="eastAsia"/>
          <w:sz w:val="24"/>
          <w:szCs w:val="32"/>
          <w:lang w:val="en-US"/>
        </w:rPr>
        <w:t>“</w:t>
      </w:r>
      <w:r>
        <w:rPr>
          <w:rFonts w:hint="eastAsia"/>
          <w:sz w:val="24"/>
          <w:szCs w:val="32"/>
        </w:rPr>
        <w:t>政府采购严重违法失信行为记录名单</w:t>
      </w:r>
      <w:r>
        <w:rPr>
          <w:rFonts w:hint="eastAsia"/>
          <w:sz w:val="24"/>
          <w:szCs w:val="32"/>
          <w:lang w:val="en-US"/>
        </w:rPr>
        <w:t>”，</w:t>
      </w:r>
      <w:r>
        <w:rPr>
          <w:rFonts w:hint="eastAsia"/>
          <w:sz w:val="24"/>
          <w:szCs w:val="32"/>
        </w:rPr>
        <w:t>中国政府采购网</w:t>
      </w:r>
      <w:r>
        <w:rPr>
          <w:rFonts w:hint="eastAsia"/>
          <w:sz w:val="24"/>
          <w:szCs w:val="32"/>
          <w:lang w:val="en-US"/>
        </w:rPr>
        <w:t>（www.ccgp.gov.cn）</w:t>
      </w:r>
      <w:r>
        <w:rPr>
          <w:rFonts w:hint="eastAsia"/>
          <w:sz w:val="24"/>
          <w:szCs w:val="32"/>
        </w:rPr>
        <w:t>查询</w:t>
      </w:r>
      <w:r>
        <w:rPr>
          <w:rFonts w:hint="eastAsia"/>
          <w:sz w:val="24"/>
          <w:szCs w:val="32"/>
          <w:lang w:val="en-US"/>
        </w:rPr>
        <w:t>“</w:t>
      </w:r>
      <w:r>
        <w:rPr>
          <w:rFonts w:hint="eastAsia"/>
          <w:sz w:val="24"/>
          <w:szCs w:val="32"/>
        </w:rPr>
        <w:t>政府采购严重违法失信行为记录名单</w:t>
      </w:r>
      <w:r>
        <w:rPr>
          <w:rFonts w:hint="eastAsia"/>
          <w:sz w:val="24"/>
          <w:szCs w:val="32"/>
          <w:lang w:val="en-US"/>
        </w:rPr>
        <w:t>”，</w:t>
      </w:r>
      <w:r>
        <w:rPr>
          <w:rFonts w:hint="eastAsia"/>
          <w:sz w:val="24"/>
          <w:szCs w:val="32"/>
        </w:rPr>
        <w:t>提供查询网页截图</w:t>
      </w:r>
      <w:r>
        <w:rPr>
          <w:rFonts w:hint="eastAsia"/>
          <w:sz w:val="24"/>
          <w:szCs w:val="32"/>
          <w:lang w:val="en-US"/>
        </w:rPr>
        <w:t>，</w:t>
      </w:r>
      <w:r>
        <w:rPr>
          <w:rFonts w:hint="eastAsia"/>
          <w:sz w:val="24"/>
          <w:szCs w:val="32"/>
        </w:rPr>
        <w:t>查询截止时点为</w:t>
      </w:r>
      <w:r>
        <w:rPr>
          <w:rFonts w:hint="eastAsia"/>
          <w:sz w:val="24"/>
          <w:szCs w:val="32"/>
          <w:lang w:val="en-US"/>
        </w:rPr>
        <w:t>：</w:t>
      </w:r>
      <w:r>
        <w:rPr>
          <w:rFonts w:hint="eastAsia"/>
          <w:sz w:val="24"/>
          <w:szCs w:val="32"/>
        </w:rPr>
        <w:t>从公告发布之日起至投标截止之日止</w:t>
      </w:r>
      <w:r>
        <w:rPr>
          <w:rFonts w:hint="eastAsia"/>
          <w:sz w:val="24"/>
          <w:szCs w:val="32"/>
          <w:lang w:val="en-US"/>
        </w:rPr>
        <w:t>；”，</w:t>
      </w:r>
      <w:r>
        <w:rPr>
          <w:rFonts w:hint="eastAsia"/>
          <w:sz w:val="24"/>
          <w:szCs w:val="32"/>
        </w:rPr>
        <w:t>提供查询网页截图</w:t>
      </w:r>
      <w:r>
        <w:rPr>
          <w:rFonts w:hint="eastAsia"/>
          <w:sz w:val="24"/>
          <w:szCs w:val="32"/>
          <w:lang w:val="en-US"/>
        </w:rPr>
        <w:t>；</w:t>
      </w:r>
    </w:p>
    <w:p w14:paraId="2B4A43B3">
      <w:pPr>
        <w:pStyle w:val="17"/>
        <w:tabs>
          <w:tab w:val="left" w:pos="1408"/>
        </w:tabs>
        <w:spacing w:before="59" w:line="360" w:lineRule="auto"/>
        <w:ind w:left="0" w:right="10" w:firstLine="480" w:firstLineChars="200"/>
        <w:rPr>
          <w:rFonts w:hint="eastAsia"/>
          <w:sz w:val="24"/>
          <w:szCs w:val="32"/>
        </w:rPr>
      </w:pPr>
      <w:r>
        <w:rPr>
          <w:rFonts w:hint="eastAsia"/>
          <w:sz w:val="24"/>
          <w:szCs w:val="32"/>
        </w:rPr>
        <w:t>3.3、单位负责人为同一人或者存在直接控股、管理关系的不同单位，不得同时参加同一合同项下的政府采购活动（提供“国家企业信用信息公示系统”中公示的公司基础信息包含股东及出资信息截图，事业单位在国家公共信息网站无法查询的，提供书面声明。）。</w:t>
      </w:r>
    </w:p>
    <w:p w14:paraId="03877255">
      <w:pPr>
        <w:pStyle w:val="17"/>
        <w:tabs>
          <w:tab w:val="left" w:pos="1408"/>
        </w:tabs>
        <w:spacing w:before="59" w:line="360" w:lineRule="auto"/>
        <w:ind w:left="0" w:right="10" w:firstLine="480" w:firstLineChars="200"/>
        <w:rPr>
          <w:sz w:val="24"/>
          <w:szCs w:val="32"/>
        </w:rPr>
      </w:pPr>
      <w:r>
        <w:rPr>
          <w:rFonts w:hint="eastAsia"/>
          <w:sz w:val="24"/>
          <w:szCs w:val="32"/>
        </w:rPr>
        <w:t>3.4、本项目不允许联合体磋商，实行资格后审。</w:t>
      </w:r>
    </w:p>
    <w:p w14:paraId="48D4A44D">
      <w:pPr>
        <w:pStyle w:val="17"/>
        <w:tabs>
          <w:tab w:val="left" w:pos="1408"/>
        </w:tabs>
        <w:spacing w:before="59" w:line="360" w:lineRule="auto"/>
        <w:ind w:left="0" w:right="277" w:firstLine="482" w:firstLineChars="200"/>
        <w:rPr>
          <w:b/>
          <w:bCs/>
          <w:sz w:val="24"/>
          <w:szCs w:val="24"/>
        </w:rPr>
      </w:pPr>
      <w:r>
        <w:rPr>
          <w:b/>
          <w:bCs/>
          <w:sz w:val="24"/>
          <w:szCs w:val="24"/>
        </w:rPr>
        <w:t>三、获取采购文件</w:t>
      </w:r>
    </w:p>
    <w:p w14:paraId="012FE238">
      <w:pPr>
        <w:pStyle w:val="17"/>
        <w:tabs>
          <w:tab w:val="left" w:pos="1540"/>
          <w:tab w:val="left" w:pos="9240"/>
        </w:tabs>
        <w:spacing w:before="59" w:line="360" w:lineRule="auto"/>
        <w:ind w:left="0" w:right="277" w:firstLine="480" w:firstLineChars="200"/>
        <w:rPr>
          <w:rFonts w:hint="eastAsia"/>
          <w:sz w:val="24"/>
          <w:szCs w:val="24"/>
          <w:highlight w:val="none"/>
        </w:rPr>
      </w:pPr>
      <w:r>
        <w:rPr>
          <w:rFonts w:hint="eastAsia"/>
          <w:sz w:val="24"/>
          <w:szCs w:val="24"/>
          <w:lang w:val="en-US"/>
        </w:rPr>
        <w:t>1、</w:t>
      </w:r>
      <w:r>
        <w:rPr>
          <w:sz w:val="24"/>
          <w:szCs w:val="24"/>
        </w:rPr>
        <w:t>时间：</w:t>
      </w:r>
      <w:r>
        <w:rPr>
          <w:sz w:val="24"/>
          <w:szCs w:val="24"/>
          <w:highlight w:val="none"/>
        </w:rPr>
        <w:t>20</w:t>
      </w:r>
      <w:r>
        <w:rPr>
          <w:rFonts w:hint="eastAsia"/>
          <w:sz w:val="24"/>
          <w:szCs w:val="24"/>
          <w:highlight w:val="none"/>
        </w:rPr>
        <w:t>25</w:t>
      </w:r>
      <w:r>
        <w:rPr>
          <w:sz w:val="24"/>
          <w:szCs w:val="24"/>
          <w:highlight w:val="none"/>
        </w:rPr>
        <w:t>年</w:t>
      </w:r>
      <w:r>
        <w:rPr>
          <w:rFonts w:hint="eastAsia"/>
          <w:sz w:val="24"/>
          <w:szCs w:val="24"/>
          <w:highlight w:val="none"/>
          <w:lang w:val="en-US" w:eastAsia="zh-CN"/>
        </w:rPr>
        <w:t>04</w:t>
      </w:r>
      <w:r>
        <w:rPr>
          <w:sz w:val="24"/>
          <w:szCs w:val="24"/>
          <w:highlight w:val="none"/>
        </w:rPr>
        <w:t>月</w:t>
      </w:r>
      <w:r>
        <w:rPr>
          <w:rFonts w:hint="eastAsia"/>
          <w:sz w:val="24"/>
          <w:szCs w:val="24"/>
          <w:highlight w:val="none"/>
          <w:lang w:val="en-US" w:eastAsia="zh-CN"/>
        </w:rPr>
        <w:t>21</w:t>
      </w:r>
      <w:r>
        <w:rPr>
          <w:sz w:val="24"/>
          <w:szCs w:val="24"/>
          <w:highlight w:val="none"/>
        </w:rPr>
        <w:t xml:space="preserve">日 </w:t>
      </w:r>
      <w:r>
        <w:rPr>
          <w:rFonts w:hint="eastAsia"/>
          <w:sz w:val="24"/>
          <w:szCs w:val="24"/>
          <w:highlight w:val="none"/>
          <w:lang w:val="en-US" w:eastAsia="zh-CN"/>
        </w:rPr>
        <w:t xml:space="preserve">00 </w:t>
      </w:r>
      <w:r>
        <w:rPr>
          <w:sz w:val="24"/>
          <w:szCs w:val="24"/>
          <w:highlight w:val="none"/>
        </w:rPr>
        <w:t>时 00 分至 202</w:t>
      </w:r>
      <w:r>
        <w:rPr>
          <w:rFonts w:hint="eastAsia"/>
          <w:sz w:val="24"/>
          <w:szCs w:val="24"/>
          <w:highlight w:val="none"/>
        </w:rPr>
        <w:t>5</w:t>
      </w:r>
      <w:r>
        <w:rPr>
          <w:sz w:val="24"/>
          <w:szCs w:val="24"/>
          <w:highlight w:val="none"/>
        </w:rPr>
        <w:t xml:space="preserve"> 年</w:t>
      </w:r>
      <w:r>
        <w:rPr>
          <w:rFonts w:hint="eastAsia"/>
          <w:sz w:val="24"/>
          <w:szCs w:val="24"/>
          <w:highlight w:val="none"/>
          <w:lang w:val="en-US" w:eastAsia="zh-CN"/>
        </w:rPr>
        <w:t>04</w:t>
      </w:r>
      <w:r>
        <w:rPr>
          <w:sz w:val="24"/>
          <w:szCs w:val="24"/>
          <w:highlight w:val="none"/>
        </w:rPr>
        <w:t>月</w:t>
      </w:r>
      <w:r>
        <w:rPr>
          <w:rFonts w:hint="eastAsia"/>
          <w:sz w:val="24"/>
          <w:szCs w:val="24"/>
          <w:highlight w:val="none"/>
          <w:lang w:val="en-US" w:eastAsia="zh-CN"/>
        </w:rPr>
        <w:t>25</w:t>
      </w:r>
      <w:r>
        <w:rPr>
          <w:sz w:val="24"/>
          <w:szCs w:val="24"/>
          <w:highlight w:val="none"/>
        </w:rPr>
        <w:t>日 23 时 59 分（北京时间）；</w:t>
      </w:r>
    </w:p>
    <w:p w14:paraId="751BF53D">
      <w:pPr>
        <w:pStyle w:val="17"/>
        <w:tabs>
          <w:tab w:val="left" w:pos="1408"/>
        </w:tabs>
        <w:spacing w:before="59" w:line="360" w:lineRule="auto"/>
        <w:ind w:left="0" w:right="277" w:firstLine="480" w:firstLineChars="200"/>
        <w:rPr>
          <w:sz w:val="24"/>
          <w:szCs w:val="24"/>
        </w:rPr>
      </w:pPr>
      <w:r>
        <w:rPr>
          <w:rFonts w:hint="eastAsia"/>
          <w:sz w:val="24"/>
          <w:szCs w:val="24"/>
          <w:lang w:val="en-US"/>
        </w:rPr>
        <w:t>2、</w:t>
      </w:r>
      <w:r>
        <w:rPr>
          <w:rFonts w:hint="eastAsia"/>
          <w:sz w:val="24"/>
          <w:szCs w:val="32"/>
        </w:rPr>
        <w:t>地点：登录“全国公共资源交易平台（河南省·信阳市）（https://ggzyjy.xinyang.gov.cn/）”网站，凭办理的企业身份认证锁（CA数字证书）登录会员系统获取招标文件。</w:t>
      </w:r>
    </w:p>
    <w:p w14:paraId="5E37C6F0">
      <w:pPr>
        <w:pStyle w:val="17"/>
        <w:tabs>
          <w:tab w:val="left" w:pos="1408"/>
        </w:tabs>
        <w:spacing w:before="59" w:line="360" w:lineRule="auto"/>
        <w:ind w:left="0" w:right="10" w:firstLine="480" w:firstLineChars="200"/>
        <w:rPr>
          <w:rFonts w:hint="eastAsia"/>
          <w:sz w:val="24"/>
          <w:szCs w:val="32"/>
        </w:rPr>
      </w:pPr>
      <w:r>
        <w:rPr>
          <w:rFonts w:hint="eastAsia"/>
          <w:sz w:val="24"/>
          <w:szCs w:val="32"/>
        </w:rPr>
        <w:t>3.1、投标人注册：凡有意参加本项目的投标人，请登录</w:t>
      </w:r>
      <w:bookmarkStart w:id="4" w:name="OLE_LINK3"/>
      <w:r>
        <w:rPr>
          <w:rFonts w:hint="eastAsia"/>
          <w:sz w:val="24"/>
          <w:szCs w:val="32"/>
        </w:rPr>
        <w:t>“全国公共资源交易平台（河南省·信阳市）（https://ggzyjy.xinyang.gov.cn）”</w:t>
      </w:r>
      <w:bookmarkEnd w:id="4"/>
      <w:r>
        <w:rPr>
          <w:rFonts w:hint="eastAsia"/>
          <w:sz w:val="24"/>
          <w:szCs w:val="32"/>
        </w:rPr>
        <w:t>网站进行交易主体自主注册，按网站公告通知有关要求填报企业信息并上传有关原件扫描件至诚信库，不需携带原件到信阳市公共资源交易中心进行审核。投标人应对所上传材料的真实性、合法性、有效性负责，其上传信息将全部对外公示，接受社会监督；</w:t>
      </w:r>
    </w:p>
    <w:p w14:paraId="74F2C3D5">
      <w:pPr>
        <w:pStyle w:val="17"/>
        <w:tabs>
          <w:tab w:val="left" w:pos="1408"/>
        </w:tabs>
        <w:spacing w:before="59" w:line="360" w:lineRule="auto"/>
        <w:ind w:left="0" w:right="10" w:firstLine="480" w:firstLineChars="200"/>
        <w:rPr>
          <w:rFonts w:hint="eastAsia"/>
          <w:sz w:val="24"/>
          <w:szCs w:val="32"/>
        </w:rPr>
      </w:pPr>
      <w:r>
        <w:rPr>
          <w:rFonts w:hint="eastAsia"/>
          <w:sz w:val="24"/>
          <w:szCs w:val="32"/>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017F1120">
      <w:pPr>
        <w:pStyle w:val="17"/>
        <w:tabs>
          <w:tab w:val="left" w:pos="1408"/>
        </w:tabs>
        <w:spacing w:before="59" w:line="360" w:lineRule="auto"/>
        <w:ind w:left="0" w:right="10" w:firstLine="480" w:firstLineChars="200"/>
        <w:rPr>
          <w:rFonts w:hint="eastAsia"/>
          <w:sz w:val="24"/>
          <w:szCs w:val="32"/>
        </w:rPr>
      </w:pPr>
      <w:r>
        <w:rPr>
          <w:rFonts w:hint="eastAsia"/>
          <w:sz w:val="24"/>
          <w:szCs w:val="32"/>
        </w:rPr>
        <w:t>3.3、招标文件获取方式：投标人凭CA数字证书登录会员系统后，即可按网上提示免费下载招标文件及资料（操作程序详见“全国公共资源交易平台（河南省·信阳市）（https://ggzyjy.xinyang.gov.cn）”网站下载专区栏目里供应商操作手册）。招标文件(*.XYZF格式)下载后需使用“信阳市投标文件制作工具软件”打开（该工具软件可在“全国公共资源交易平台（河南省·信阳市）（https://ggzyjy.xinyang.gov.cn）”网站下载专区栏目内下载或在招标文件领取页面下载）；</w:t>
      </w:r>
    </w:p>
    <w:p w14:paraId="68296031">
      <w:pPr>
        <w:pStyle w:val="17"/>
        <w:tabs>
          <w:tab w:val="left" w:pos="1408"/>
        </w:tabs>
        <w:spacing w:before="59" w:line="360" w:lineRule="auto"/>
        <w:ind w:left="0" w:right="10" w:firstLine="480" w:firstLineChars="200"/>
        <w:rPr>
          <w:rFonts w:hint="eastAsia"/>
          <w:sz w:val="24"/>
          <w:szCs w:val="32"/>
        </w:rPr>
      </w:pPr>
      <w:r>
        <w:rPr>
          <w:rFonts w:hint="eastAsia"/>
          <w:sz w:val="24"/>
          <w:szCs w:val="32"/>
        </w:rPr>
        <w:t>3.4、请投标人下载招标文件后，及时关注系统业务菜单（“答疑澄清文件领取”、“控制价文件领取”）内该项目是否有新的答疑澄清文件或控制价文件。如有请直接下载，不再另行通知。</w:t>
      </w:r>
    </w:p>
    <w:p w14:paraId="305ECE0E">
      <w:pPr>
        <w:pStyle w:val="17"/>
        <w:tabs>
          <w:tab w:val="left" w:pos="1408"/>
        </w:tabs>
        <w:spacing w:before="59" w:line="360" w:lineRule="auto"/>
        <w:ind w:left="0" w:right="10" w:firstLine="480" w:firstLineChars="200"/>
        <w:rPr>
          <w:rFonts w:hint="eastAsia"/>
          <w:sz w:val="24"/>
          <w:szCs w:val="32"/>
        </w:rPr>
      </w:pPr>
      <w:r>
        <w:rPr>
          <w:rFonts w:hint="eastAsia"/>
          <w:sz w:val="24"/>
          <w:szCs w:val="32"/>
        </w:rPr>
        <w:t>4.售价：招标文件售价0元。</w:t>
      </w:r>
    </w:p>
    <w:p w14:paraId="19183FEF">
      <w:pPr>
        <w:pStyle w:val="17"/>
        <w:tabs>
          <w:tab w:val="left" w:pos="1094"/>
        </w:tabs>
        <w:spacing w:line="360" w:lineRule="auto"/>
        <w:ind w:left="0" w:right="3970" w:firstLine="0"/>
        <w:rPr>
          <w:b/>
          <w:sz w:val="24"/>
          <w:szCs w:val="24"/>
        </w:rPr>
      </w:pPr>
      <w:r>
        <w:rPr>
          <w:b/>
          <w:spacing w:val="-20"/>
          <w:sz w:val="24"/>
          <w:szCs w:val="24"/>
        </w:rPr>
        <w:t>四、响应文件提交：</w:t>
      </w:r>
    </w:p>
    <w:p w14:paraId="51A39253">
      <w:pPr>
        <w:autoSpaceDE/>
        <w:autoSpaceDN/>
        <w:spacing w:line="360" w:lineRule="auto"/>
        <w:ind w:firstLine="480" w:firstLineChars="200"/>
        <w:rPr>
          <w:sz w:val="24"/>
          <w:szCs w:val="24"/>
          <w:highlight w:val="none"/>
        </w:rPr>
      </w:pPr>
      <w:r>
        <w:rPr>
          <w:sz w:val="24"/>
          <w:szCs w:val="24"/>
        </w:rPr>
        <w:t>1、时</w:t>
      </w:r>
      <w:r>
        <w:rPr>
          <w:sz w:val="24"/>
          <w:szCs w:val="24"/>
          <w:highlight w:val="none"/>
        </w:rPr>
        <w:t>间：</w:t>
      </w:r>
      <w:r>
        <w:rPr>
          <w:rFonts w:hint="eastAsia"/>
          <w:sz w:val="24"/>
          <w:szCs w:val="24"/>
          <w:highlight w:val="none"/>
        </w:rPr>
        <w:t>2025</w:t>
      </w:r>
      <w:r>
        <w:rPr>
          <w:sz w:val="24"/>
          <w:szCs w:val="24"/>
          <w:highlight w:val="none"/>
        </w:rPr>
        <w:t>年</w:t>
      </w:r>
      <w:r>
        <w:rPr>
          <w:rFonts w:hint="eastAsia"/>
          <w:sz w:val="24"/>
          <w:szCs w:val="24"/>
          <w:highlight w:val="none"/>
        </w:rPr>
        <w:t>0</w:t>
      </w:r>
      <w:r>
        <w:rPr>
          <w:rFonts w:hint="eastAsia"/>
          <w:sz w:val="24"/>
          <w:szCs w:val="24"/>
          <w:highlight w:val="none"/>
          <w:lang w:val="en-US" w:eastAsia="zh-CN"/>
        </w:rPr>
        <w:t>5</w:t>
      </w:r>
      <w:r>
        <w:rPr>
          <w:sz w:val="24"/>
          <w:szCs w:val="24"/>
          <w:highlight w:val="none"/>
        </w:rPr>
        <w:t>月</w:t>
      </w:r>
      <w:r>
        <w:rPr>
          <w:rFonts w:hint="eastAsia"/>
          <w:sz w:val="24"/>
          <w:szCs w:val="24"/>
          <w:highlight w:val="none"/>
          <w:lang w:val="en-US" w:eastAsia="zh-CN"/>
        </w:rPr>
        <w:t>06</w:t>
      </w:r>
      <w:r>
        <w:rPr>
          <w:sz w:val="24"/>
          <w:szCs w:val="24"/>
          <w:highlight w:val="none"/>
        </w:rPr>
        <w:t>日 09 时 30 分（北京时间）。</w:t>
      </w:r>
    </w:p>
    <w:p w14:paraId="5B0B2322">
      <w:pPr>
        <w:autoSpaceDE/>
        <w:autoSpaceDN/>
        <w:spacing w:line="360" w:lineRule="auto"/>
        <w:ind w:firstLine="480" w:firstLineChars="200"/>
        <w:rPr>
          <w:rFonts w:hint="eastAsia"/>
          <w:sz w:val="24"/>
          <w:szCs w:val="24"/>
        </w:rPr>
      </w:pPr>
      <w:r>
        <w:rPr>
          <w:sz w:val="24"/>
          <w:szCs w:val="24"/>
        </w:rPr>
        <w:t>2、地点：供应商必须在响应文件提交截止时间前通过</w:t>
      </w:r>
      <w:r>
        <w:rPr>
          <w:rFonts w:hint="eastAsia"/>
          <w:sz w:val="24"/>
          <w:szCs w:val="24"/>
        </w:rPr>
        <w:t>登录</w:t>
      </w:r>
      <w:r>
        <w:rPr>
          <w:rFonts w:hint="eastAsia"/>
          <w:sz w:val="24"/>
          <w:szCs w:val="32"/>
        </w:rPr>
        <w:t>“全国公共资源交易平台（河南省·信阳市）（https://ggzyjy.xinyang.gov.cn）”</w:t>
      </w:r>
      <w:r>
        <w:rPr>
          <w:rFonts w:hint="eastAsia"/>
          <w:sz w:val="24"/>
          <w:szCs w:val="24"/>
        </w:rPr>
        <w:t>电子招投标平台会员系统指定位置。</w:t>
      </w:r>
    </w:p>
    <w:p w14:paraId="5F05D233">
      <w:pPr>
        <w:pStyle w:val="17"/>
        <w:tabs>
          <w:tab w:val="left" w:pos="1094"/>
        </w:tabs>
        <w:spacing w:line="360" w:lineRule="auto"/>
        <w:ind w:left="0" w:right="3970" w:firstLine="0"/>
        <w:rPr>
          <w:b/>
          <w:spacing w:val="-20"/>
          <w:sz w:val="24"/>
          <w:szCs w:val="24"/>
        </w:rPr>
      </w:pPr>
      <w:r>
        <w:rPr>
          <w:b/>
          <w:spacing w:val="-20"/>
          <w:sz w:val="24"/>
          <w:szCs w:val="24"/>
        </w:rPr>
        <w:t>五、响应文件开启：</w:t>
      </w:r>
    </w:p>
    <w:p w14:paraId="02DCA5CF">
      <w:pPr>
        <w:autoSpaceDE/>
        <w:autoSpaceDN/>
        <w:spacing w:line="360" w:lineRule="auto"/>
        <w:ind w:firstLine="480" w:firstLineChars="200"/>
        <w:rPr>
          <w:sz w:val="24"/>
          <w:szCs w:val="32"/>
        </w:rPr>
      </w:pPr>
      <w:r>
        <w:rPr>
          <w:sz w:val="24"/>
          <w:szCs w:val="24"/>
        </w:rPr>
        <w:t>1</w:t>
      </w:r>
      <w:r>
        <w:rPr>
          <w:sz w:val="24"/>
          <w:szCs w:val="32"/>
        </w:rPr>
        <w:t>、时</w:t>
      </w:r>
      <w:r>
        <w:rPr>
          <w:sz w:val="24"/>
          <w:szCs w:val="32"/>
          <w:highlight w:val="none"/>
        </w:rPr>
        <w:t>间：</w:t>
      </w:r>
      <w:r>
        <w:rPr>
          <w:rFonts w:hint="eastAsia"/>
          <w:sz w:val="24"/>
          <w:szCs w:val="32"/>
          <w:highlight w:val="none"/>
        </w:rPr>
        <w:t>2025</w:t>
      </w:r>
      <w:r>
        <w:rPr>
          <w:sz w:val="24"/>
          <w:szCs w:val="32"/>
          <w:highlight w:val="none"/>
        </w:rPr>
        <w:t>年</w:t>
      </w:r>
      <w:r>
        <w:rPr>
          <w:rFonts w:hint="eastAsia"/>
          <w:sz w:val="24"/>
          <w:szCs w:val="32"/>
          <w:highlight w:val="none"/>
        </w:rPr>
        <w:t>0</w:t>
      </w:r>
      <w:r>
        <w:rPr>
          <w:rFonts w:hint="eastAsia"/>
          <w:sz w:val="24"/>
          <w:szCs w:val="32"/>
          <w:highlight w:val="none"/>
          <w:lang w:val="en-US" w:eastAsia="zh-CN"/>
        </w:rPr>
        <w:t>5</w:t>
      </w:r>
      <w:r>
        <w:rPr>
          <w:sz w:val="24"/>
          <w:szCs w:val="32"/>
          <w:highlight w:val="none"/>
        </w:rPr>
        <w:t>月</w:t>
      </w:r>
      <w:r>
        <w:rPr>
          <w:rFonts w:hint="eastAsia"/>
          <w:sz w:val="24"/>
          <w:szCs w:val="32"/>
          <w:highlight w:val="none"/>
          <w:lang w:val="en-US" w:eastAsia="zh-CN"/>
        </w:rPr>
        <w:t>06</w:t>
      </w:r>
      <w:r>
        <w:rPr>
          <w:sz w:val="24"/>
          <w:szCs w:val="32"/>
          <w:highlight w:val="none"/>
        </w:rPr>
        <w:t>日 09 时 30 分（北京时间）</w:t>
      </w:r>
      <w:r>
        <w:rPr>
          <w:sz w:val="24"/>
          <w:szCs w:val="32"/>
        </w:rPr>
        <w:t>。</w:t>
      </w:r>
    </w:p>
    <w:p w14:paraId="560D6DEA">
      <w:pPr>
        <w:autoSpaceDE/>
        <w:autoSpaceDN/>
        <w:spacing w:line="360" w:lineRule="auto"/>
        <w:ind w:firstLine="480" w:firstLineChars="200"/>
        <w:rPr>
          <w:sz w:val="24"/>
          <w:szCs w:val="32"/>
        </w:rPr>
      </w:pPr>
      <w:r>
        <w:rPr>
          <w:sz w:val="24"/>
          <w:szCs w:val="32"/>
        </w:rPr>
        <w:t>2、地点：</w:t>
      </w:r>
      <w:r>
        <w:rPr>
          <w:rFonts w:hint="eastAsia"/>
          <w:sz w:val="24"/>
          <w:szCs w:val="32"/>
        </w:rPr>
        <w:t>潢川县</w:t>
      </w:r>
      <w:r>
        <w:rPr>
          <w:sz w:val="24"/>
          <w:szCs w:val="32"/>
        </w:rPr>
        <w:t>公共资源交易</w:t>
      </w:r>
      <w:r>
        <w:rPr>
          <w:rFonts w:hint="eastAsia"/>
          <w:sz w:val="24"/>
          <w:szCs w:val="32"/>
        </w:rPr>
        <w:t>中心不见面开标室1室</w:t>
      </w:r>
      <w:r>
        <w:rPr>
          <w:sz w:val="24"/>
          <w:szCs w:val="32"/>
        </w:rPr>
        <w:t>。</w:t>
      </w:r>
    </w:p>
    <w:p w14:paraId="493F3C8C">
      <w:pPr>
        <w:spacing w:before="139" w:line="360" w:lineRule="auto"/>
        <w:ind w:right="3970"/>
        <w:rPr>
          <w:b/>
          <w:sz w:val="24"/>
          <w:szCs w:val="24"/>
        </w:rPr>
      </w:pPr>
      <w:r>
        <w:rPr>
          <w:b/>
          <w:sz w:val="24"/>
          <w:szCs w:val="24"/>
        </w:rPr>
        <w:t>六、发布公告的媒介及采购公告期限：</w:t>
      </w:r>
    </w:p>
    <w:p w14:paraId="2B405B13">
      <w:pPr>
        <w:autoSpaceDE/>
        <w:autoSpaceDN/>
        <w:spacing w:line="360" w:lineRule="auto"/>
        <w:ind w:firstLine="480" w:firstLineChars="200"/>
        <w:rPr>
          <w:rFonts w:hint="eastAsia"/>
          <w:sz w:val="24"/>
          <w:szCs w:val="24"/>
        </w:rPr>
      </w:pPr>
      <w:r>
        <w:rPr>
          <w:rFonts w:hint="eastAsia"/>
          <w:sz w:val="24"/>
          <w:szCs w:val="24"/>
        </w:rPr>
        <w:t>本次招标公告在《河南省政府采购网》、《全国公共资源交易平台（河南省·信阳市）》上发布，招标公告期限为五个工作日上发布， 招标公告期限为五个工作日 。</w:t>
      </w:r>
    </w:p>
    <w:tbl>
      <w:tblPr>
        <w:tblStyle w:val="13"/>
        <w:tblW w:w="0" w:type="auto"/>
        <w:tblInd w:w="0" w:type="dxa"/>
        <w:shd w:val="clear" w:color="auto" w:fill="FFFFFF"/>
        <w:tblLayout w:type="autofit"/>
        <w:tblCellMar>
          <w:top w:w="15" w:type="dxa"/>
          <w:left w:w="15" w:type="dxa"/>
          <w:bottom w:w="15" w:type="dxa"/>
          <w:right w:w="15" w:type="dxa"/>
        </w:tblCellMar>
      </w:tblPr>
      <w:tblGrid>
        <w:gridCol w:w="9250"/>
      </w:tblGrid>
      <w:tr w14:paraId="18D98BC1">
        <w:tblPrEx>
          <w:shd w:val="clear" w:color="auto" w:fill="FFFFFF"/>
        </w:tblPrEx>
        <w:tc>
          <w:tcPr>
            <w:tcW w:w="0" w:type="auto"/>
            <w:shd w:val="clear" w:color="auto" w:fill="FFFFFF"/>
            <w:noWrap w:val="0"/>
            <w:tcMar>
              <w:top w:w="0" w:type="dxa"/>
              <w:left w:w="0" w:type="dxa"/>
              <w:bottom w:w="0" w:type="dxa"/>
              <w:right w:w="0" w:type="dxa"/>
            </w:tcMar>
            <w:vAlign w:val="center"/>
          </w:tcPr>
          <w:p w14:paraId="53FC7BA0">
            <w:pPr>
              <w:widowControl/>
              <w:autoSpaceDE/>
              <w:autoSpaceDN/>
              <w:spacing w:line="360" w:lineRule="auto"/>
              <w:rPr>
                <w:rFonts w:ascii="微软雅黑" w:hAnsi="微软雅黑" w:eastAsia="微软雅黑"/>
                <w:color w:val="333333"/>
                <w:sz w:val="27"/>
                <w:szCs w:val="27"/>
                <w:lang w:val="en-US" w:bidi="ar-SA"/>
              </w:rPr>
            </w:pPr>
            <w:r>
              <w:rPr>
                <w:b/>
                <w:sz w:val="24"/>
                <w:szCs w:val="24"/>
              </w:rPr>
              <w:t>七、其他补充事宜：</w:t>
            </w:r>
          </w:p>
        </w:tc>
      </w:tr>
      <w:tr w14:paraId="41A57195">
        <w:tblPrEx>
          <w:tblCellMar>
            <w:top w:w="15" w:type="dxa"/>
            <w:left w:w="15" w:type="dxa"/>
            <w:bottom w:w="15" w:type="dxa"/>
            <w:right w:w="15" w:type="dxa"/>
          </w:tblCellMar>
        </w:tblPrEx>
        <w:tc>
          <w:tcPr>
            <w:tcW w:w="0" w:type="auto"/>
            <w:shd w:val="clear" w:color="auto" w:fill="FFFFFF"/>
            <w:noWrap w:val="0"/>
            <w:tcMar>
              <w:top w:w="0" w:type="dxa"/>
              <w:left w:w="0" w:type="dxa"/>
              <w:bottom w:w="0" w:type="dxa"/>
              <w:right w:w="0" w:type="dxa"/>
            </w:tcMar>
            <w:vAlign w:val="center"/>
          </w:tcPr>
          <w:p w14:paraId="52AF223B">
            <w:pPr>
              <w:autoSpaceDE/>
              <w:autoSpaceDN/>
              <w:spacing w:line="360" w:lineRule="auto"/>
              <w:ind w:firstLine="480" w:firstLineChars="200"/>
              <w:rPr>
                <w:rFonts w:hint="eastAsia"/>
                <w:sz w:val="24"/>
                <w:szCs w:val="24"/>
              </w:rPr>
            </w:pPr>
            <w:r>
              <w:rPr>
                <w:rFonts w:hint="eastAsia"/>
                <w:sz w:val="24"/>
                <w:szCs w:val="24"/>
                <w:lang w:val="en-US"/>
              </w:rPr>
              <w:t>1</w:t>
            </w:r>
            <w:r>
              <w:rPr>
                <w:rFonts w:hint="eastAsia"/>
                <w:sz w:val="24"/>
                <w:szCs w:val="24"/>
              </w:rPr>
              <w:t>、本项目采用</w:t>
            </w:r>
            <w:r>
              <w:rPr>
                <w:rFonts w:hint="eastAsia"/>
                <w:sz w:val="24"/>
                <w:szCs w:val="24"/>
                <w:lang w:val="en-US"/>
              </w:rPr>
              <w:t>“</w:t>
            </w:r>
            <w:r>
              <w:rPr>
                <w:rFonts w:hint="eastAsia"/>
                <w:sz w:val="24"/>
                <w:szCs w:val="24"/>
              </w:rPr>
              <w:t>不见面开标</w:t>
            </w:r>
            <w:r>
              <w:rPr>
                <w:rFonts w:hint="eastAsia"/>
                <w:sz w:val="24"/>
                <w:szCs w:val="24"/>
                <w:lang w:val="en-US"/>
              </w:rPr>
              <w:t>”</w:t>
            </w:r>
            <w:r>
              <w:rPr>
                <w:rFonts w:hint="eastAsia"/>
                <w:sz w:val="24"/>
                <w:szCs w:val="24"/>
              </w:rPr>
              <w:t>交易方式</w:t>
            </w:r>
            <w:r>
              <w:rPr>
                <w:rFonts w:hint="eastAsia"/>
                <w:sz w:val="24"/>
                <w:szCs w:val="24"/>
                <w:lang w:val="en-US"/>
              </w:rPr>
              <w:t>，</w:t>
            </w:r>
            <w:r>
              <w:rPr>
                <w:rFonts w:hint="eastAsia"/>
                <w:sz w:val="24"/>
                <w:szCs w:val="24"/>
              </w:rPr>
              <w:t>不见面开标大厅网址为</w:t>
            </w:r>
            <w:bookmarkStart w:id="5" w:name="OLE_LINK4"/>
            <w:r>
              <w:rPr>
                <w:rFonts w:hint="eastAsia"/>
                <w:sz w:val="24"/>
                <w:szCs w:val="24"/>
                <w:lang w:val="en-US"/>
              </w:rPr>
              <w:t>https://ggzyjy.xinyang.gov.cn/BidOpening/bidhall/xinyang/login.html</w:t>
            </w:r>
            <w:bookmarkEnd w:id="5"/>
            <w:r>
              <w:rPr>
                <w:rFonts w:hint="eastAsia"/>
                <w:sz w:val="24"/>
                <w:szCs w:val="24"/>
                <w:lang w:val="en-US"/>
              </w:rPr>
              <w:t>，</w:t>
            </w:r>
            <w:r>
              <w:rPr>
                <w:rFonts w:hint="eastAsia"/>
                <w:sz w:val="24"/>
                <w:szCs w:val="24"/>
              </w:rPr>
              <w:t>供应商无需寄送和递交非加密的电子投标文件</w:t>
            </w:r>
            <w:r>
              <w:rPr>
                <w:rFonts w:hint="eastAsia"/>
                <w:sz w:val="24"/>
                <w:szCs w:val="24"/>
                <w:lang w:val="en-US"/>
              </w:rPr>
              <w:t>，</w:t>
            </w:r>
            <w:r>
              <w:rPr>
                <w:rFonts w:hint="eastAsia"/>
                <w:sz w:val="24"/>
                <w:szCs w:val="24"/>
              </w:rPr>
              <w:t>无需到现场参加开标会议</w:t>
            </w:r>
            <w:r>
              <w:rPr>
                <w:rFonts w:hint="eastAsia"/>
                <w:sz w:val="24"/>
                <w:szCs w:val="24"/>
                <w:lang w:val="en-US"/>
              </w:rPr>
              <w:t>，</w:t>
            </w:r>
            <w:r>
              <w:rPr>
                <w:rFonts w:hint="eastAsia"/>
                <w:sz w:val="24"/>
                <w:szCs w:val="24"/>
              </w:rPr>
              <w:t>无需到达现场提交原件资料。</w:t>
            </w:r>
            <w:r>
              <w:rPr>
                <w:rFonts w:hint="eastAsia"/>
                <w:sz w:val="24"/>
                <w:szCs w:val="24"/>
                <w:lang w:val="en-US"/>
              </w:rPr>
              <w:br w:type="textWrapping"/>
            </w:r>
            <w:r>
              <w:rPr>
                <w:rFonts w:hint="eastAsia"/>
                <w:sz w:val="24"/>
                <w:szCs w:val="24"/>
                <w:lang w:val="en-US"/>
              </w:rPr>
              <w:t xml:space="preserve">   </w:t>
            </w:r>
            <w:r>
              <w:rPr>
                <w:rFonts w:hint="eastAsia"/>
                <w:sz w:val="24"/>
                <w:szCs w:val="24"/>
              </w:rPr>
              <w:t>2、供应商应当在投标文件提交截止时间前，使用供应商CA数字证书登录不见面开标大厅，在线签到并准时参加开标活动，并在规定时间内完成投标文件解密、答疑澄清等。</w:t>
            </w:r>
            <w:r>
              <w:rPr>
                <w:rFonts w:hint="eastAsia"/>
                <w:sz w:val="24"/>
                <w:szCs w:val="24"/>
              </w:rPr>
              <w:br w:type="textWrapping"/>
            </w:r>
            <w:r>
              <w:rPr>
                <w:rFonts w:hint="eastAsia"/>
                <w:sz w:val="24"/>
                <w:szCs w:val="24"/>
              </w:rPr>
              <w:t xml:space="preserve">   3、逾期解密或者没有准时在线参加开标活动导致的一切后果供应商自行承担。</w:t>
            </w:r>
            <w:r>
              <w:rPr>
                <w:rFonts w:hint="eastAsia"/>
                <w:sz w:val="24"/>
                <w:szCs w:val="24"/>
              </w:rPr>
              <w:br w:type="textWrapping"/>
            </w:r>
            <w:r>
              <w:rPr>
                <w:rFonts w:hint="eastAsia"/>
                <w:sz w:val="24"/>
                <w:szCs w:val="24"/>
              </w:rPr>
              <w:t xml:space="preserve">   4、不见面开标服务的具体事宜，请查阅信阳市公共资源交易中心网站首页—下载中心—信阳市不见面开标大厅系统操作手册 。</w:t>
            </w:r>
            <w:r>
              <w:rPr>
                <w:rFonts w:hint="eastAsia"/>
                <w:sz w:val="24"/>
                <w:szCs w:val="24"/>
              </w:rPr>
              <w:br w:type="textWrapping"/>
            </w:r>
            <w:r>
              <w:rPr>
                <w:rFonts w:hint="eastAsia"/>
                <w:sz w:val="24"/>
                <w:szCs w:val="24"/>
              </w:rPr>
              <w:t>特别提示：供应商在线签到时，应如实准确的填写授权委托人的联系电话，开标当天请务必保证电话保持畅通。</w:t>
            </w:r>
            <w:r>
              <w:rPr>
                <w:rFonts w:hint="eastAsia"/>
                <w:sz w:val="24"/>
                <w:szCs w:val="24"/>
              </w:rPr>
              <w:br w:type="textWrapping"/>
            </w:r>
            <w:r>
              <w:rPr>
                <w:rFonts w:hint="eastAsia"/>
                <w:sz w:val="24"/>
                <w:szCs w:val="24"/>
              </w:rPr>
              <w:t xml:space="preserve">   5、供应商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r>
              <w:rPr>
                <w:rFonts w:hint="eastAsia"/>
                <w:sz w:val="24"/>
                <w:szCs w:val="24"/>
              </w:rPr>
              <w:br w:type="textWrapping"/>
            </w:r>
            <w:r>
              <w:rPr>
                <w:rFonts w:hint="eastAsia"/>
                <w:sz w:val="24"/>
                <w:szCs w:val="24"/>
              </w:rPr>
              <w:t xml:space="preserve">   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r>
              <w:rPr>
                <w:rFonts w:hint="eastAsia"/>
                <w:sz w:val="24"/>
                <w:szCs w:val="24"/>
              </w:rPr>
              <w:br w:type="textWrapping"/>
            </w:r>
            <w:r>
              <w:rPr>
                <w:rFonts w:hint="eastAsia"/>
                <w:sz w:val="24"/>
                <w:szCs w:val="24"/>
              </w:rPr>
              <w:t xml:space="preserve">   7、磋商文件获取方式：供应商凭CA数字证书登录会员系统后，即可按网上提示免费下载磋商文件及资料（操作程序详见信阳市公共资源交易中心网站下载中心栏目里供应商操作手册）。磋商文件(*.XYZF格式)下载后需使用“信阳市投标文件制作工具软件”打开（该工具软件可在“全国公共资源交易平台（河南省·信阳市）（https://ggzyjy.xinyang.gov.cn）”网站下载中心栏目内下载或在文件领取页面下载）。</w:t>
            </w:r>
            <w:r>
              <w:rPr>
                <w:rFonts w:hint="eastAsia"/>
                <w:sz w:val="24"/>
                <w:szCs w:val="24"/>
              </w:rPr>
              <w:br w:type="textWrapping"/>
            </w:r>
            <w:r>
              <w:rPr>
                <w:rFonts w:hint="eastAsia"/>
                <w:sz w:val="24"/>
                <w:szCs w:val="24"/>
              </w:rPr>
              <w:t xml:space="preserve">   8、请供应商下载投标文件后及时关注系统业务菜单（“答疑澄清文件领取”，“控制价文件领取”）内该项目是否有新的答疑澄清文件或控制价文件。如有请直接下载，不再另行通知。</w:t>
            </w:r>
            <w:r>
              <w:rPr>
                <w:rFonts w:hint="eastAsia"/>
                <w:sz w:val="24"/>
                <w:szCs w:val="24"/>
              </w:rPr>
              <w:br w:type="textWrapping"/>
            </w:r>
            <w:r>
              <w:rPr>
                <w:rFonts w:hint="eastAsia"/>
                <w:sz w:val="24"/>
                <w:szCs w:val="24"/>
              </w:rPr>
              <w:t xml:space="preserve">   9、</w:t>
            </w:r>
            <w:r>
              <w:rPr>
                <w:sz w:val="24"/>
                <w:szCs w:val="24"/>
              </w:rPr>
              <w:t>本项目</w:t>
            </w:r>
            <w:r>
              <w:rPr>
                <w:rFonts w:hint="eastAsia"/>
                <w:sz w:val="24"/>
                <w:szCs w:val="24"/>
              </w:rPr>
              <w:t>按照河南省招标投标协会发布的豫招协【2023】002号文的有关规定</w:t>
            </w:r>
            <w:r>
              <w:rPr>
                <w:sz w:val="24"/>
                <w:szCs w:val="24"/>
              </w:rPr>
              <w:t>由成交供应商向采购代理机构支付</w:t>
            </w:r>
            <w:r>
              <w:rPr>
                <w:rFonts w:hint="eastAsia"/>
                <w:sz w:val="24"/>
                <w:szCs w:val="24"/>
              </w:rPr>
              <w:t>。</w:t>
            </w:r>
          </w:p>
          <w:p w14:paraId="0860B7B0">
            <w:pPr>
              <w:autoSpaceDE/>
              <w:autoSpaceDN/>
              <w:spacing w:line="360" w:lineRule="auto"/>
              <w:ind w:firstLine="480" w:firstLineChars="200"/>
              <w:rPr>
                <w:rFonts w:hint="default" w:eastAsia="宋体"/>
                <w:sz w:val="24"/>
                <w:lang w:val="en-US" w:eastAsia="zh-CN"/>
              </w:rPr>
            </w:pPr>
            <w:r>
              <w:rPr>
                <w:rFonts w:hint="eastAsia"/>
                <w:sz w:val="24"/>
                <w:szCs w:val="24"/>
              </w:rPr>
              <w:t>10、监督部门信息</w:t>
            </w:r>
            <w:r>
              <w:rPr>
                <w:rFonts w:hint="eastAsia"/>
                <w:sz w:val="24"/>
                <w:szCs w:val="24"/>
              </w:rPr>
              <w:br w:type="textWrapping"/>
            </w:r>
            <w:r>
              <w:rPr>
                <w:rFonts w:hint="eastAsia"/>
                <w:sz w:val="24"/>
                <w:szCs w:val="24"/>
              </w:rPr>
              <w:t>监督单位：潢川县</w:t>
            </w:r>
            <w:r>
              <w:rPr>
                <w:rFonts w:hint="eastAsia"/>
                <w:sz w:val="24"/>
                <w:szCs w:val="24"/>
                <w:lang w:val="en-US" w:eastAsia="zh-CN"/>
              </w:rPr>
              <w:t>农业农村局</w:t>
            </w:r>
            <w:r>
              <w:rPr>
                <w:rFonts w:hint="eastAsia"/>
                <w:sz w:val="24"/>
                <w:szCs w:val="24"/>
              </w:rPr>
              <w:br w:type="textWrapping"/>
            </w:r>
            <w:r>
              <w:rPr>
                <w:rFonts w:hint="eastAsia"/>
                <w:sz w:val="24"/>
                <w:szCs w:val="24"/>
              </w:rPr>
              <w:t>联系人：</w:t>
            </w:r>
            <w:r>
              <w:rPr>
                <w:rFonts w:hint="eastAsia"/>
                <w:sz w:val="24"/>
                <w:szCs w:val="24"/>
                <w:lang w:val="en-US" w:eastAsia="zh-CN"/>
              </w:rPr>
              <w:t>袁主任</w:t>
            </w:r>
            <w:r>
              <w:rPr>
                <w:rFonts w:hint="eastAsia"/>
                <w:sz w:val="24"/>
                <w:szCs w:val="24"/>
              </w:rPr>
              <w:br w:type="textWrapping"/>
            </w:r>
            <w:r>
              <w:rPr>
                <w:rFonts w:hint="eastAsia"/>
                <w:sz w:val="24"/>
                <w:szCs w:val="24"/>
              </w:rPr>
              <w:t>电话：</w:t>
            </w:r>
            <w:r>
              <w:rPr>
                <w:rFonts w:hint="eastAsia"/>
                <w:sz w:val="24"/>
                <w:lang w:val="en-US" w:eastAsia="zh-CN"/>
              </w:rPr>
              <w:t>13782948229</w:t>
            </w:r>
          </w:p>
        </w:tc>
      </w:tr>
    </w:tbl>
    <w:p w14:paraId="34ECE9C3">
      <w:pPr>
        <w:pStyle w:val="17"/>
        <w:tabs>
          <w:tab w:val="left" w:pos="1094"/>
          <w:tab w:val="left" w:pos="5940"/>
        </w:tabs>
        <w:spacing w:before="59" w:line="360" w:lineRule="auto"/>
        <w:ind w:left="0" w:firstLine="0"/>
        <w:rPr>
          <w:sz w:val="24"/>
          <w:szCs w:val="24"/>
        </w:rPr>
      </w:pPr>
      <w:r>
        <w:rPr>
          <w:b/>
          <w:bCs/>
          <w:sz w:val="24"/>
          <w:szCs w:val="24"/>
        </w:rPr>
        <w:t>八、凡对本次磋商提出询问，请按照以下方式联系：</w:t>
      </w:r>
      <w:bookmarkStart w:id="6" w:name="_bookmark1"/>
      <w:bookmarkEnd w:id="6"/>
    </w:p>
    <w:p w14:paraId="5914E2D8">
      <w:pPr>
        <w:pStyle w:val="17"/>
        <w:tabs>
          <w:tab w:val="left" w:pos="1094"/>
        </w:tabs>
        <w:spacing w:before="59" w:line="360" w:lineRule="auto"/>
        <w:ind w:left="0" w:firstLine="0"/>
        <w:rPr>
          <w:sz w:val="24"/>
          <w:szCs w:val="24"/>
        </w:rPr>
      </w:pPr>
      <w:r>
        <w:rPr>
          <w:rFonts w:hint="eastAsia"/>
          <w:sz w:val="24"/>
          <w:szCs w:val="24"/>
        </w:rPr>
        <w:t>1、</w:t>
      </w:r>
      <w:r>
        <w:rPr>
          <w:sz w:val="24"/>
          <w:szCs w:val="24"/>
        </w:rPr>
        <w:t>采购人信息</w:t>
      </w:r>
    </w:p>
    <w:p w14:paraId="0D0C90E7">
      <w:pPr>
        <w:pStyle w:val="8"/>
        <w:tabs>
          <w:tab w:val="left" w:pos="1513"/>
        </w:tabs>
        <w:spacing w:before="139" w:line="360" w:lineRule="auto"/>
        <w:ind w:right="2650"/>
        <w:rPr>
          <w:rFonts w:hint="eastAsia" w:eastAsia="宋体"/>
          <w:sz w:val="24"/>
          <w:szCs w:val="24"/>
          <w:lang w:eastAsia="zh-CN"/>
        </w:rPr>
      </w:pPr>
      <w:r>
        <w:rPr>
          <w:sz w:val="24"/>
          <w:szCs w:val="24"/>
        </w:rPr>
        <w:t>采 购 人：</w:t>
      </w:r>
      <w:r>
        <w:rPr>
          <w:rFonts w:hint="eastAsia"/>
          <w:sz w:val="24"/>
          <w:szCs w:val="24"/>
          <w:lang w:eastAsia="zh-CN"/>
        </w:rPr>
        <w:t>潢川县水产技术研究推广中心</w:t>
      </w:r>
    </w:p>
    <w:p w14:paraId="1D78B691">
      <w:pPr>
        <w:pStyle w:val="8"/>
        <w:tabs>
          <w:tab w:val="left" w:pos="1513"/>
        </w:tabs>
        <w:spacing w:before="139" w:line="360" w:lineRule="auto"/>
        <w:ind w:right="2650"/>
        <w:rPr>
          <w:sz w:val="24"/>
          <w:szCs w:val="24"/>
        </w:rPr>
      </w:pPr>
      <w:r>
        <w:rPr>
          <w:sz w:val="24"/>
          <w:szCs w:val="24"/>
        </w:rPr>
        <w:t>地</w:t>
      </w:r>
      <w:r>
        <w:rPr>
          <w:rFonts w:hint="eastAsia"/>
          <w:sz w:val="24"/>
          <w:szCs w:val="24"/>
        </w:rPr>
        <w:t xml:space="preserve">    </w:t>
      </w:r>
      <w:r>
        <w:rPr>
          <w:sz w:val="24"/>
          <w:szCs w:val="24"/>
        </w:rPr>
        <w:t>址：</w:t>
      </w:r>
      <w:r>
        <w:rPr>
          <w:rFonts w:hint="eastAsia"/>
          <w:sz w:val="24"/>
          <w:szCs w:val="24"/>
        </w:rPr>
        <w:t>潢川县春申社区机场新区5区3号</w:t>
      </w:r>
    </w:p>
    <w:p w14:paraId="26FAE556">
      <w:pPr>
        <w:spacing w:line="360" w:lineRule="auto"/>
        <w:rPr>
          <w:rFonts w:hint="eastAsia"/>
          <w:sz w:val="24"/>
          <w:szCs w:val="24"/>
        </w:rPr>
      </w:pPr>
      <w:r>
        <w:rPr>
          <w:sz w:val="24"/>
          <w:szCs w:val="24"/>
        </w:rPr>
        <w:t>联 系 人：</w:t>
      </w:r>
      <w:r>
        <w:rPr>
          <w:rFonts w:hint="eastAsia"/>
          <w:sz w:val="24"/>
          <w:szCs w:val="24"/>
        </w:rPr>
        <w:t>刘先生</w:t>
      </w:r>
    </w:p>
    <w:p w14:paraId="42AB3797">
      <w:pPr>
        <w:spacing w:line="360" w:lineRule="auto"/>
        <w:rPr>
          <w:rFonts w:hint="eastAsia"/>
          <w:sz w:val="24"/>
          <w:szCs w:val="24"/>
        </w:rPr>
      </w:pPr>
      <w:r>
        <w:rPr>
          <w:rFonts w:hint="eastAsia"/>
          <w:sz w:val="24"/>
          <w:szCs w:val="24"/>
        </w:rPr>
        <w:t>联系电话：13949168407</w:t>
      </w:r>
    </w:p>
    <w:p w14:paraId="1F4D4916">
      <w:pPr>
        <w:spacing w:line="360" w:lineRule="auto"/>
        <w:rPr>
          <w:sz w:val="24"/>
          <w:szCs w:val="24"/>
        </w:rPr>
      </w:pPr>
      <w:r>
        <w:rPr>
          <w:rFonts w:hint="eastAsia"/>
          <w:sz w:val="24"/>
          <w:szCs w:val="24"/>
        </w:rPr>
        <w:t>2、</w:t>
      </w:r>
      <w:r>
        <w:rPr>
          <w:sz w:val="24"/>
          <w:szCs w:val="24"/>
        </w:rPr>
        <w:t>采购代理机构信息</w:t>
      </w:r>
    </w:p>
    <w:p w14:paraId="249959C0">
      <w:pPr>
        <w:spacing w:line="360" w:lineRule="auto"/>
        <w:rPr>
          <w:rFonts w:hint="eastAsia" w:eastAsia="宋体"/>
          <w:sz w:val="24"/>
          <w:szCs w:val="24"/>
          <w:lang w:eastAsia="zh-CN"/>
        </w:rPr>
      </w:pPr>
      <w:r>
        <w:rPr>
          <w:rFonts w:hint="eastAsia"/>
          <w:sz w:val="24"/>
          <w:szCs w:val="24"/>
        </w:rPr>
        <w:t>代理机构：</w:t>
      </w:r>
      <w:r>
        <w:rPr>
          <w:rFonts w:hint="eastAsia"/>
          <w:sz w:val="24"/>
          <w:szCs w:val="24"/>
          <w:lang w:eastAsia="zh-CN"/>
        </w:rPr>
        <w:t>荷马（河南）建设咨询有限公司</w:t>
      </w:r>
    </w:p>
    <w:p w14:paraId="7AC8ED68">
      <w:pPr>
        <w:spacing w:line="360" w:lineRule="auto"/>
        <w:rPr>
          <w:rFonts w:hint="eastAsia"/>
          <w:sz w:val="24"/>
          <w:szCs w:val="24"/>
          <w:lang w:eastAsia="zh-CN"/>
        </w:rPr>
      </w:pPr>
      <w:r>
        <w:rPr>
          <w:rFonts w:hint="eastAsia"/>
          <w:sz w:val="24"/>
          <w:szCs w:val="24"/>
        </w:rPr>
        <w:t>地址：</w:t>
      </w:r>
      <w:r>
        <w:rPr>
          <w:rFonts w:hint="eastAsia"/>
          <w:sz w:val="24"/>
          <w:szCs w:val="24"/>
          <w:lang w:eastAsia="zh-CN"/>
        </w:rPr>
        <w:t>河南省郑州市中原区建设路街道湖西路30号</w:t>
      </w:r>
    </w:p>
    <w:p w14:paraId="0F2ABCBF">
      <w:pPr>
        <w:spacing w:line="360" w:lineRule="auto"/>
        <w:rPr>
          <w:rFonts w:hint="eastAsia"/>
          <w:sz w:val="24"/>
          <w:szCs w:val="24"/>
        </w:rPr>
      </w:pPr>
      <w:r>
        <w:rPr>
          <w:rFonts w:hint="eastAsia"/>
          <w:sz w:val="24"/>
          <w:szCs w:val="24"/>
        </w:rPr>
        <w:t>联系人：胡经理</w:t>
      </w:r>
    </w:p>
    <w:p w14:paraId="4EFD5119">
      <w:pPr>
        <w:spacing w:line="360" w:lineRule="auto"/>
        <w:rPr>
          <w:rFonts w:hint="eastAsia"/>
          <w:sz w:val="24"/>
          <w:szCs w:val="24"/>
        </w:rPr>
      </w:pPr>
      <w:r>
        <w:rPr>
          <w:rFonts w:hint="eastAsia"/>
          <w:sz w:val="24"/>
          <w:szCs w:val="24"/>
        </w:rPr>
        <w:t>联系方式：18697712999</w:t>
      </w:r>
    </w:p>
    <w:p w14:paraId="6570A224">
      <w:pPr>
        <w:spacing w:line="360" w:lineRule="auto"/>
        <w:rPr>
          <w:rFonts w:hint="eastAsia"/>
          <w:sz w:val="24"/>
          <w:szCs w:val="24"/>
        </w:rPr>
      </w:pPr>
    </w:p>
    <w:p w14:paraId="37FC6632">
      <w:pPr>
        <w:pStyle w:val="17"/>
        <w:tabs>
          <w:tab w:val="left" w:pos="1094"/>
          <w:tab w:val="left" w:pos="5060"/>
          <w:tab w:val="left" w:pos="5720"/>
        </w:tabs>
        <w:spacing w:before="178" w:line="360" w:lineRule="auto"/>
        <w:ind w:left="0" w:right="3310" w:firstLine="0"/>
        <w:rPr>
          <w:rFonts w:hint="eastAsia"/>
          <w:sz w:val="24"/>
          <w:szCs w:val="24"/>
        </w:rPr>
      </w:pPr>
      <w:r>
        <w:rPr>
          <w:rFonts w:hint="eastAsia"/>
          <w:sz w:val="24"/>
          <w:szCs w:val="24"/>
        </w:rPr>
        <w:t>3、项目联系方式</w:t>
      </w:r>
    </w:p>
    <w:p w14:paraId="702BEDB2">
      <w:pPr>
        <w:pStyle w:val="17"/>
        <w:tabs>
          <w:tab w:val="left" w:pos="1094"/>
          <w:tab w:val="left" w:pos="5060"/>
          <w:tab w:val="left" w:pos="5720"/>
        </w:tabs>
        <w:spacing w:before="178" w:line="360" w:lineRule="auto"/>
        <w:ind w:left="0" w:right="3310" w:firstLine="0"/>
        <w:rPr>
          <w:rFonts w:hint="eastAsia"/>
          <w:sz w:val="24"/>
          <w:szCs w:val="24"/>
        </w:rPr>
      </w:pPr>
      <w:r>
        <w:rPr>
          <w:rFonts w:hint="eastAsia"/>
          <w:sz w:val="24"/>
          <w:szCs w:val="24"/>
        </w:rPr>
        <w:t>项目联系人：胡经理</w:t>
      </w:r>
    </w:p>
    <w:p w14:paraId="3C79F743">
      <w:pPr>
        <w:pStyle w:val="17"/>
        <w:tabs>
          <w:tab w:val="left" w:pos="1094"/>
          <w:tab w:val="left" w:pos="5060"/>
          <w:tab w:val="left" w:pos="5720"/>
        </w:tabs>
        <w:spacing w:before="178" w:line="360" w:lineRule="auto"/>
        <w:ind w:left="0" w:right="3310" w:firstLine="0"/>
        <w:rPr>
          <w:rFonts w:hint="eastAsia"/>
          <w:sz w:val="24"/>
          <w:szCs w:val="24"/>
        </w:rPr>
      </w:pPr>
      <w:r>
        <w:rPr>
          <w:rFonts w:hint="eastAsia"/>
          <w:sz w:val="24"/>
          <w:szCs w:val="24"/>
        </w:rPr>
        <w:t>联系方式：18697712999</w:t>
      </w:r>
    </w:p>
    <w:p w14:paraId="64E56308">
      <w:pPr>
        <w:pStyle w:val="17"/>
        <w:tabs>
          <w:tab w:val="left" w:pos="1094"/>
          <w:tab w:val="left" w:pos="5060"/>
          <w:tab w:val="left" w:pos="5720"/>
        </w:tabs>
        <w:spacing w:before="178" w:line="360" w:lineRule="auto"/>
        <w:ind w:left="0" w:right="3310" w:firstLine="0"/>
        <w:rPr>
          <w:rFonts w:hint="eastAsia"/>
          <w:sz w:val="24"/>
          <w:szCs w:val="24"/>
        </w:rPr>
      </w:pPr>
    </w:p>
    <w:p w14:paraId="65D1249D">
      <w:pPr>
        <w:pStyle w:val="19"/>
        <w:spacing w:line="360" w:lineRule="auto"/>
        <w:rPr>
          <w:sz w:val="24"/>
          <w:szCs w:val="24"/>
        </w:rPr>
      </w:pPr>
    </w:p>
    <w:p w14:paraId="66A20743">
      <w:pPr>
        <w:pStyle w:val="8"/>
        <w:spacing w:before="9" w:line="360" w:lineRule="auto"/>
        <w:rPr>
          <w:rFonts w:hint="eastAsia"/>
          <w:sz w:val="20"/>
        </w:rPr>
      </w:pPr>
    </w:p>
    <w:p w14:paraId="423BCE4A">
      <w:pPr>
        <w:pStyle w:val="15"/>
        <w:spacing w:line="360" w:lineRule="auto"/>
        <w:rPr>
          <w:rFonts w:hint="eastAsia"/>
          <w:lang w:val="zh-CN" w:bidi="zh-CN"/>
        </w:rPr>
      </w:pPr>
    </w:p>
    <w:p w14:paraId="536C9E69">
      <w:pPr>
        <w:spacing w:line="360" w:lineRule="auto"/>
        <w:rPr>
          <w:rFonts w:hint="eastAsia"/>
        </w:rPr>
      </w:pPr>
    </w:p>
    <w:p w14:paraId="4F713083">
      <w:pPr>
        <w:spacing w:line="360" w:lineRule="auto"/>
        <w:rPr>
          <w:rFonts w:hint="eastAsia"/>
        </w:rPr>
      </w:pPr>
    </w:p>
    <w:p w14:paraId="19C91D89">
      <w:pPr>
        <w:spacing w:line="360" w:lineRule="auto"/>
        <w:rPr>
          <w:rFonts w:hint="eastAsia"/>
        </w:rPr>
      </w:pPr>
    </w:p>
    <w:p w14:paraId="11891467">
      <w:pPr>
        <w:spacing w:line="360" w:lineRule="auto"/>
        <w:rPr>
          <w:rFonts w:hint="eastAsia"/>
        </w:rPr>
      </w:pPr>
    </w:p>
    <w:p w14:paraId="1C4E1762">
      <w:pPr>
        <w:pStyle w:val="2"/>
        <w:spacing w:line="360" w:lineRule="auto"/>
        <w:jc w:val="both"/>
        <w:rPr>
          <w:rFonts w:hint="eastAsia"/>
        </w:rPr>
      </w:pPr>
      <w:bookmarkStart w:id="7" w:name="第二章_供应商须知"/>
      <w:bookmarkEnd w:id="7"/>
    </w:p>
    <w:p w14:paraId="4CA61209">
      <w:pPr>
        <w:rPr>
          <w:rFonts w:hint="eastAsia"/>
        </w:rPr>
      </w:pPr>
    </w:p>
    <w:p w14:paraId="2E1019E9">
      <w:pPr>
        <w:pStyle w:val="2"/>
        <w:spacing w:line="360" w:lineRule="auto"/>
      </w:pPr>
      <w:r>
        <w:t>第二章 供应商须知</w:t>
      </w:r>
    </w:p>
    <w:p w14:paraId="7E415833">
      <w:pPr>
        <w:pStyle w:val="8"/>
        <w:spacing w:before="2" w:line="360" w:lineRule="auto"/>
        <w:rPr>
          <w:b/>
          <w:sz w:val="11"/>
        </w:rPr>
      </w:pPr>
    </w:p>
    <w:tbl>
      <w:tblPr>
        <w:tblStyle w:val="13"/>
        <w:tblW w:w="8870"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46"/>
        <w:gridCol w:w="10"/>
        <w:gridCol w:w="1701"/>
        <w:gridCol w:w="6212"/>
      </w:tblGrid>
      <w:tr w14:paraId="79A7C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01" w:type="dxa"/>
            <w:noWrap w:val="0"/>
            <w:vAlign w:val="center"/>
          </w:tcPr>
          <w:p w14:paraId="0FF11BCF">
            <w:pPr>
              <w:pStyle w:val="16"/>
              <w:spacing w:before="127" w:line="360" w:lineRule="auto"/>
              <w:jc w:val="center"/>
              <w:rPr>
                <w:sz w:val="24"/>
                <w:szCs w:val="24"/>
                <w:lang w:val="en-US"/>
              </w:rPr>
            </w:pPr>
            <w:r>
              <w:rPr>
                <w:sz w:val="24"/>
                <w:szCs w:val="24"/>
                <w:lang w:val="en-US"/>
              </w:rPr>
              <w:t>条款号</w:t>
            </w:r>
          </w:p>
        </w:tc>
        <w:tc>
          <w:tcPr>
            <w:tcW w:w="1757" w:type="dxa"/>
            <w:gridSpan w:val="3"/>
            <w:noWrap w:val="0"/>
            <w:vAlign w:val="center"/>
          </w:tcPr>
          <w:p w14:paraId="4AEF4B6F">
            <w:pPr>
              <w:pStyle w:val="16"/>
              <w:spacing w:before="127" w:line="360" w:lineRule="auto"/>
              <w:ind w:left="106"/>
              <w:jc w:val="center"/>
              <w:rPr>
                <w:sz w:val="24"/>
                <w:szCs w:val="24"/>
                <w:lang w:val="en-US"/>
              </w:rPr>
            </w:pPr>
            <w:r>
              <w:rPr>
                <w:sz w:val="24"/>
                <w:szCs w:val="24"/>
                <w:lang w:val="en-US"/>
              </w:rPr>
              <w:t>条款名称</w:t>
            </w:r>
          </w:p>
        </w:tc>
        <w:tc>
          <w:tcPr>
            <w:tcW w:w="6212" w:type="dxa"/>
            <w:noWrap w:val="0"/>
            <w:vAlign w:val="center"/>
          </w:tcPr>
          <w:p w14:paraId="0C06B842">
            <w:pPr>
              <w:pStyle w:val="16"/>
              <w:tabs>
                <w:tab w:val="left" w:pos="846"/>
                <w:tab w:val="left" w:pos="1266"/>
                <w:tab w:val="left" w:pos="1686"/>
              </w:tabs>
              <w:spacing w:before="127" w:line="360" w:lineRule="auto"/>
              <w:ind w:left="426"/>
              <w:jc w:val="center"/>
              <w:rPr>
                <w:sz w:val="24"/>
                <w:szCs w:val="24"/>
                <w:lang w:val="en-US"/>
              </w:rPr>
            </w:pPr>
            <w:r>
              <w:rPr>
                <w:sz w:val="24"/>
                <w:szCs w:val="24"/>
                <w:lang w:val="en-US"/>
              </w:rPr>
              <w:t>编</w:t>
            </w:r>
            <w:r>
              <w:rPr>
                <w:sz w:val="24"/>
                <w:szCs w:val="24"/>
                <w:lang w:val="en-US"/>
              </w:rPr>
              <w:tab/>
            </w:r>
            <w:r>
              <w:rPr>
                <w:sz w:val="24"/>
                <w:szCs w:val="24"/>
                <w:lang w:val="en-US"/>
              </w:rPr>
              <w:t>列</w:t>
            </w:r>
            <w:r>
              <w:rPr>
                <w:sz w:val="24"/>
                <w:szCs w:val="24"/>
                <w:lang w:val="en-US"/>
              </w:rPr>
              <w:tab/>
            </w:r>
            <w:r>
              <w:rPr>
                <w:sz w:val="24"/>
                <w:szCs w:val="24"/>
                <w:lang w:val="en-US"/>
              </w:rPr>
              <w:t>内</w:t>
            </w:r>
            <w:r>
              <w:rPr>
                <w:sz w:val="24"/>
                <w:szCs w:val="24"/>
                <w:lang w:val="en-US"/>
              </w:rPr>
              <w:tab/>
            </w:r>
            <w:r>
              <w:rPr>
                <w:sz w:val="24"/>
                <w:szCs w:val="24"/>
                <w:lang w:val="en-US"/>
              </w:rPr>
              <w:t>容</w:t>
            </w:r>
          </w:p>
        </w:tc>
      </w:tr>
      <w:tr w14:paraId="359F5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901" w:type="dxa"/>
            <w:noWrap w:val="0"/>
            <w:vAlign w:val="center"/>
          </w:tcPr>
          <w:p w14:paraId="1C9BFF8F">
            <w:pPr>
              <w:pStyle w:val="18"/>
              <w:jc w:val="center"/>
            </w:pPr>
          </w:p>
          <w:p w14:paraId="3E6E7AFE">
            <w:pPr>
              <w:pStyle w:val="18"/>
              <w:jc w:val="center"/>
            </w:pPr>
          </w:p>
          <w:p w14:paraId="5CE63571">
            <w:pPr>
              <w:pStyle w:val="18"/>
              <w:jc w:val="center"/>
            </w:pPr>
            <w:r>
              <w:t>1.</w:t>
            </w:r>
            <w:r>
              <w:rPr>
                <w:rFonts w:hint="eastAsia"/>
              </w:rPr>
              <w:t>1</w:t>
            </w:r>
            <w:r>
              <w:t>.1</w:t>
            </w:r>
          </w:p>
        </w:tc>
        <w:tc>
          <w:tcPr>
            <w:tcW w:w="1757" w:type="dxa"/>
            <w:gridSpan w:val="3"/>
            <w:noWrap w:val="0"/>
            <w:vAlign w:val="center"/>
          </w:tcPr>
          <w:p w14:paraId="3EEC2E7E">
            <w:pPr>
              <w:pStyle w:val="16"/>
              <w:spacing w:before="168" w:line="360" w:lineRule="auto"/>
              <w:jc w:val="center"/>
              <w:rPr>
                <w:sz w:val="24"/>
                <w:szCs w:val="24"/>
              </w:rPr>
            </w:pPr>
            <w:r>
              <w:rPr>
                <w:sz w:val="24"/>
                <w:szCs w:val="24"/>
              </w:rPr>
              <w:t>采购人</w:t>
            </w:r>
          </w:p>
        </w:tc>
        <w:tc>
          <w:tcPr>
            <w:tcW w:w="6212" w:type="dxa"/>
            <w:noWrap w:val="0"/>
            <w:vAlign w:val="center"/>
          </w:tcPr>
          <w:p w14:paraId="7B1236E1">
            <w:pPr>
              <w:pStyle w:val="18"/>
              <w:spacing w:line="360" w:lineRule="auto"/>
              <w:jc w:val="both"/>
              <w:rPr>
                <w:rFonts w:hint="eastAsia" w:eastAsia="宋体"/>
                <w:lang w:eastAsia="zh-CN"/>
              </w:rPr>
            </w:pPr>
            <w:r>
              <w:t>采 购 人：</w:t>
            </w:r>
            <w:r>
              <w:rPr>
                <w:rFonts w:hint="eastAsia"/>
                <w:lang w:val="en-US" w:eastAsia="zh-CN"/>
              </w:rPr>
              <w:t>潢川县水产技术研究推广中心</w:t>
            </w:r>
          </w:p>
          <w:p w14:paraId="53CDB006">
            <w:pPr>
              <w:pStyle w:val="18"/>
              <w:spacing w:line="360" w:lineRule="auto"/>
              <w:jc w:val="both"/>
              <w:rPr>
                <w:rFonts w:hint="eastAsia" w:eastAsia="宋体"/>
                <w:lang w:val="en-US" w:eastAsia="zh-CN"/>
              </w:rPr>
            </w:pPr>
            <w:r>
              <w:t>地</w:t>
            </w:r>
            <w:r>
              <w:tab/>
            </w:r>
            <w:r>
              <w:t>址：</w:t>
            </w:r>
            <w:r>
              <w:rPr>
                <w:rFonts w:hint="eastAsia"/>
                <w:lang w:val="en-US" w:eastAsia="zh-CN"/>
              </w:rPr>
              <w:t>潢川县春申社区机场新区5区3号</w:t>
            </w:r>
          </w:p>
          <w:p w14:paraId="73F0068B">
            <w:pPr>
              <w:pStyle w:val="18"/>
              <w:spacing w:line="360" w:lineRule="auto"/>
              <w:jc w:val="both"/>
              <w:rPr>
                <w:rFonts w:hint="eastAsia"/>
              </w:rPr>
            </w:pPr>
            <w:r>
              <w:t>联 系 人：</w:t>
            </w:r>
            <w:r>
              <w:rPr>
                <w:rFonts w:hint="eastAsia"/>
              </w:rPr>
              <w:t>刘先生</w:t>
            </w:r>
          </w:p>
          <w:p w14:paraId="04DB3882">
            <w:pPr>
              <w:pStyle w:val="18"/>
              <w:spacing w:line="360" w:lineRule="auto"/>
              <w:jc w:val="both"/>
            </w:pPr>
            <w:r>
              <w:rPr>
                <w:rFonts w:hint="eastAsia"/>
              </w:rPr>
              <w:t>联系电话：13949168407</w:t>
            </w:r>
          </w:p>
        </w:tc>
      </w:tr>
      <w:tr w14:paraId="374E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901" w:type="dxa"/>
            <w:noWrap w:val="0"/>
            <w:vAlign w:val="center"/>
          </w:tcPr>
          <w:p w14:paraId="0D16609E">
            <w:pPr>
              <w:pStyle w:val="18"/>
              <w:jc w:val="center"/>
              <w:rPr>
                <w:b/>
              </w:rPr>
            </w:pPr>
          </w:p>
          <w:p w14:paraId="68606680">
            <w:pPr>
              <w:pStyle w:val="18"/>
              <w:jc w:val="center"/>
              <w:rPr>
                <w:b/>
              </w:rPr>
            </w:pPr>
          </w:p>
          <w:p w14:paraId="7B29D05F">
            <w:pPr>
              <w:pStyle w:val="18"/>
              <w:jc w:val="center"/>
            </w:pPr>
            <w:r>
              <w:rPr>
                <w:w w:val="95"/>
              </w:rPr>
              <w:t>1.</w:t>
            </w:r>
            <w:r>
              <w:rPr>
                <w:rFonts w:hint="eastAsia"/>
                <w:w w:val="95"/>
              </w:rPr>
              <w:t>1</w:t>
            </w:r>
            <w:r>
              <w:rPr>
                <w:w w:val="95"/>
              </w:rPr>
              <w:t>.2</w:t>
            </w:r>
          </w:p>
        </w:tc>
        <w:tc>
          <w:tcPr>
            <w:tcW w:w="1757" w:type="dxa"/>
            <w:gridSpan w:val="3"/>
            <w:noWrap w:val="0"/>
            <w:vAlign w:val="center"/>
          </w:tcPr>
          <w:p w14:paraId="56F7CF0D">
            <w:pPr>
              <w:pStyle w:val="16"/>
              <w:spacing w:before="127" w:line="360" w:lineRule="auto"/>
              <w:jc w:val="center"/>
              <w:rPr>
                <w:sz w:val="24"/>
                <w:szCs w:val="24"/>
              </w:rPr>
            </w:pPr>
            <w:r>
              <w:rPr>
                <w:sz w:val="24"/>
                <w:szCs w:val="24"/>
              </w:rPr>
              <w:t>采购代理机构</w:t>
            </w:r>
          </w:p>
        </w:tc>
        <w:tc>
          <w:tcPr>
            <w:tcW w:w="6212" w:type="dxa"/>
            <w:noWrap w:val="0"/>
            <w:vAlign w:val="center"/>
          </w:tcPr>
          <w:p w14:paraId="47DE556D">
            <w:pPr>
              <w:pStyle w:val="18"/>
              <w:spacing w:line="360" w:lineRule="auto"/>
              <w:jc w:val="both"/>
              <w:rPr>
                <w:rFonts w:hint="eastAsia" w:eastAsia="宋体"/>
                <w:lang w:eastAsia="zh-CN"/>
              </w:rPr>
            </w:pPr>
            <w:r>
              <w:rPr>
                <w:rFonts w:hint="eastAsia"/>
              </w:rPr>
              <w:t>代理机构：</w:t>
            </w:r>
            <w:r>
              <w:rPr>
                <w:rFonts w:hint="eastAsia"/>
                <w:lang w:eastAsia="zh-CN"/>
              </w:rPr>
              <w:t>荷马（河南）建设咨询有限公司</w:t>
            </w:r>
          </w:p>
          <w:p w14:paraId="0FC88B92">
            <w:pPr>
              <w:pStyle w:val="18"/>
              <w:spacing w:line="360" w:lineRule="auto"/>
              <w:jc w:val="both"/>
              <w:rPr>
                <w:rFonts w:hint="eastAsia"/>
                <w:lang w:eastAsia="zh-CN"/>
              </w:rPr>
            </w:pPr>
            <w:r>
              <w:rPr>
                <w:rFonts w:hint="eastAsia"/>
              </w:rPr>
              <w:t>地址：</w:t>
            </w:r>
            <w:r>
              <w:rPr>
                <w:rFonts w:hint="eastAsia"/>
                <w:lang w:eastAsia="zh-CN"/>
              </w:rPr>
              <w:t>河南省郑州市中原区建设路街道湖西路30号</w:t>
            </w:r>
          </w:p>
          <w:p w14:paraId="69D8D90C">
            <w:pPr>
              <w:pStyle w:val="18"/>
              <w:spacing w:line="360" w:lineRule="auto"/>
              <w:jc w:val="both"/>
              <w:rPr>
                <w:rFonts w:hint="eastAsia"/>
              </w:rPr>
            </w:pPr>
            <w:r>
              <w:rPr>
                <w:rFonts w:hint="eastAsia"/>
              </w:rPr>
              <w:t>联系人：胡经理</w:t>
            </w:r>
          </w:p>
          <w:p w14:paraId="3B59A127">
            <w:pPr>
              <w:pStyle w:val="18"/>
              <w:spacing w:line="360" w:lineRule="auto"/>
              <w:jc w:val="both"/>
            </w:pPr>
            <w:r>
              <w:rPr>
                <w:rFonts w:hint="eastAsia"/>
              </w:rPr>
              <w:t>联系方式：18697712999</w:t>
            </w:r>
          </w:p>
        </w:tc>
      </w:tr>
      <w:tr w14:paraId="7D933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01" w:type="dxa"/>
            <w:noWrap w:val="0"/>
            <w:vAlign w:val="center"/>
          </w:tcPr>
          <w:p w14:paraId="0D4D53E1">
            <w:pPr>
              <w:pStyle w:val="18"/>
              <w:jc w:val="center"/>
            </w:pPr>
            <w:r>
              <w:rPr>
                <w:w w:val="95"/>
              </w:rPr>
              <w:t>1.</w:t>
            </w:r>
            <w:r>
              <w:rPr>
                <w:rFonts w:hint="eastAsia"/>
                <w:w w:val="95"/>
              </w:rPr>
              <w:t>1</w:t>
            </w:r>
            <w:r>
              <w:rPr>
                <w:w w:val="95"/>
              </w:rPr>
              <w:t>.3</w:t>
            </w:r>
          </w:p>
        </w:tc>
        <w:tc>
          <w:tcPr>
            <w:tcW w:w="1757" w:type="dxa"/>
            <w:gridSpan w:val="3"/>
            <w:noWrap w:val="0"/>
            <w:vAlign w:val="center"/>
          </w:tcPr>
          <w:p w14:paraId="77ECAD83">
            <w:pPr>
              <w:pStyle w:val="16"/>
              <w:spacing w:before="127" w:line="360" w:lineRule="auto"/>
              <w:jc w:val="center"/>
              <w:rPr>
                <w:sz w:val="24"/>
                <w:szCs w:val="24"/>
              </w:rPr>
            </w:pPr>
            <w:r>
              <w:rPr>
                <w:sz w:val="24"/>
                <w:szCs w:val="24"/>
              </w:rPr>
              <w:t>项目名称</w:t>
            </w:r>
          </w:p>
        </w:tc>
        <w:tc>
          <w:tcPr>
            <w:tcW w:w="6212" w:type="dxa"/>
            <w:noWrap w:val="0"/>
            <w:vAlign w:val="center"/>
          </w:tcPr>
          <w:p w14:paraId="061C361D">
            <w:pPr>
              <w:pStyle w:val="18"/>
              <w:spacing w:line="360" w:lineRule="auto"/>
              <w:jc w:val="both"/>
              <w:rPr>
                <w:rFonts w:hint="eastAsia" w:eastAsia="宋体"/>
                <w:lang w:eastAsia="zh-CN"/>
              </w:rPr>
            </w:pPr>
            <w:r>
              <w:rPr>
                <w:rFonts w:hint="eastAsia"/>
                <w:lang w:val="en-US" w:eastAsia="zh-CN"/>
              </w:rPr>
              <w:t>关于潢川县2025年渔业绿色循环发展试点采购第三方编制项目</w:t>
            </w:r>
          </w:p>
        </w:tc>
      </w:tr>
      <w:tr w14:paraId="6E4BD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01" w:type="dxa"/>
            <w:noWrap w:val="0"/>
            <w:vAlign w:val="center"/>
          </w:tcPr>
          <w:p w14:paraId="066137C3">
            <w:pPr>
              <w:pStyle w:val="18"/>
              <w:jc w:val="center"/>
            </w:pPr>
            <w:r>
              <w:rPr>
                <w:w w:val="95"/>
              </w:rPr>
              <w:t>1.</w:t>
            </w:r>
            <w:r>
              <w:rPr>
                <w:rFonts w:hint="eastAsia"/>
                <w:w w:val="95"/>
              </w:rPr>
              <w:t>1</w:t>
            </w:r>
            <w:r>
              <w:rPr>
                <w:w w:val="95"/>
              </w:rPr>
              <w:t>.4</w:t>
            </w:r>
          </w:p>
        </w:tc>
        <w:tc>
          <w:tcPr>
            <w:tcW w:w="1757" w:type="dxa"/>
            <w:gridSpan w:val="3"/>
            <w:noWrap w:val="0"/>
            <w:vAlign w:val="center"/>
          </w:tcPr>
          <w:p w14:paraId="65CD6407">
            <w:pPr>
              <w:pStyle w:val="16"/>
              <w:spacing w:before="127" w:line="360" w:lineRule="auto"/>
              <w:jc w:val="center"/>
              <w:rPr>
                <w:sz w:val="24"/>
                <w:szCs w:val="24"/>
              </w:rPr>
            </w:pPr>
            <w:r>
              <w:rPr>
                <w:sz w:val="24"/>
                <w:szCs w:val="24"/>
              </w:rPr>
              <w:t>采购方式</w:t>
            </w:r>
          </w:p>
        </w:tc>
        <w:tc>
          <w:tcPr>
            <w:tcW w:w="6212" w:type="dxa"/>
            <w:noWrap w:val="0"/>
            <w:vAlign w:val="center"/>
          </w:tcPr>
          <w:p w14:paraId="7B93C83B">
            <w:pPr>
              <w:pStyle w:val="18"/>
              <w:spacing w:line="360" w:lineRule="auto"/>
              <w:jc w:val="both"/>
            </w:pPr>
            <w:r>
              <w:t>竞争性磋商</w:t>
            </w:r>
          </w:p>
        </w:tc>
      </w:tr>
      <w:tr w14:paraId="62186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01" w:type="dxa"/>
            <w:noWrap w:val="0"/>
            <w:vAlign w:val="center"/>
          </w:tcPr>
          <w:p w14:paraId="238C17F2">
            <w:pPr>
              <w:pStyle w:val="18"/>
              <w:jc w:val="center"/>
              <w:rPr>
                <w:b/>
              </w:rPr>
            </w:pPr>
          </w:p>
          <w:p w14:paraId="1ECCB0A8">
            <w:pPr>
              <w:pStyle w:val="18"/>
              <w:jc w:val="center"/>
            </w:pPr>
            <w:r>
              <w:rPr>
                <w:w w:val="95"/>
              </w:rPr>
              <w:t>1.</w:t>
            </w:r>
            <w:r>
              <w:rPr>
                <w:rFonts w:hint="eastAsia"/>
                <w:w w:val="95"/>
              </w:rPr>
              <w:t>1</w:t>
            </w:r>
            <w:r>
              <w:rPr>
                <w:w w:val="95"/>
              </w:rPr>
              <w:t>.5</w:t>
            </w:r>
          </w:p>
        </w:tc>
        <w:tc>
          <w:tcPr>
            <w:tcW w:w="1757" w:type="dxa"/>
            <w:gridSpan w:val="3"/>
            <w:noWrap w:val="0"/>
            <w:vAlign w:val="center"/>
          </w:tcPr>
          <w:p w14:paraId="2A071D13">
            <w:pPr>
              <w:pStyle w:val="16"/>
              <w:spacing w:before="110" w:line="360" w:lineRule="auto"/>
              <w:ind w:right="81"/>
              <w:jc w:val="center"/>
              <w:rPr>
                <w:rFonts w:hint="eastAsia"/>
                <w:sz w:val="24"/>
                <w:szCs w:val="24"/>
                <w:lang w:val="en-US"/>
              </w:rPr>
            </w:pPr>
            <w:r>
              <w:rPr>
                <w:sz w:val="24"/>
                <w:szCs w:val="24"/>
              </w:rPr>
              <w:t>预算价</w:t>
            </w:r>
            <w:r>
              <w:rPr>
                <w:rFonts w:hint="eastAsia"/>
                <w:sz w:val="24"/>
                <w:szCs w:val="24"/>
                <w:lang w:val="en-US"/>
              </w:rPr>
              <w:t xml:space="preserve">   </w:t>
            </w:r>
          </w:p>
          <w:p w14:paraId="3177F5A4">
            <w:pPr>
              <w:pStyle w:val="16"/>
              <w:spacing w:before="110" w:line="360" w:lineRule="auto"/>
              <w:ind w:right="81"/>
              <w:jc w:val="center"/>
              <w:rPr>
                <w:sz w:val="24"/>
                <w:szCs w:val="24"/>
              </w:rPr>
            </w:pPr>
            <w:r>
              <w:rPr>
                <w:sz w:val="24"/>
                <w:szCs w:val="24"/>
              </w:rPr>
              <w:t>（最高限价）</w:t>
            </w:r>
          </w:p>
        </w:tc>
        <w:tc>
          <w:tcPr>
            <w:tcW w:w="6212" w:type="dxa"/>
            <w:noWrap w:val="0"/>
            <w:vAlign w:val="center"/>
          </w:tcPr>
          <w:p w14:paraId="43954D52">
            <w:pPr>
              <w:pStyle w:val="18"/>
              <w:spacing w:line="360" w:lineRule="auto"/>
              <w:jc w:val="both"/>
            </w:pPr>
            <w:r>
              <w:t>预算价（最高限价）：</w:t>
            </w:r>
            <w:r>
              <w:rPr>
                <w:rFonts w:hint="eastAsia"/>
                <w:lang w:val="en-US" w:eastAsia="zh-CN"/>
              </w:rPr>
              <w:t>540000.00</w:t>
            </w:r>
            <w:r>
              <w:t xml:space="preserve"> 元</w:t>
            </w:r>
          </w:p>
          <w:p w14:paraId="16D8A3CB">
            <w:pPr>
              <w:pStyle w:val="18"/>
              <w:spacing w:line="360" w:lineRule="auto"/>
              <w:jc w:val="both"/>
            </w:pPr>
            <w:r>
              <w:t>报价超过预算价（最高限价）按无效投标处理</w:t>
            </w:r>
          </w:p>
        </w:tc>
      </w:tr>
      <w:tr w14:paraId="7D1F8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01" w:type="dxa"/>
            <w:noWrap w:val="0"/>
            <w:vAlign w:val="center"/>
          </w:tcPr>
          <w:p w14:paraId="3F7581EA">
            <w:pPr>
              <w:pStyle w:val="18"/>
              <w:jc w:val="center"/>
              <w:rPr>
                <w:rFonts w:hint="eastAsia"/>
                <w:lang w:val="en-US"/>
              </w:rPr>
            </w:pPr>
            <w:r>
              <w:rPr>
                <w:rFonts w:hint="eastAsia"/>
                <w:lang w:val="en-US"/>
              </w:rPr>
              <w:t>1.2.1</w:t>
            </w:r>
          </w:p>
        </w:tc>
        <w:tc>
          <w:tcPr>
            <w:tcW w:w="1757" w:type="dxa"/>
            <w:gridSpan w:val="3"/>
            <w:noWrap w:val="0"/>
            <w:vAlign w:val="center"/>
          </w:tcPr>
          <w:p w14:paraId="2446F4DF">
            <w:pPr>
              <w:adjustRightInd w:val="0"/>
              <w:spacing w:line="360" w:lineRule="auto"/>
              <w:jc w:val="center"/>
              <w:rPr>
                <w:rFonts w:hint="eastAsia"/>
                <w:sz w:val="24"/>
                <w:szCs w:val="24"/>
              </w:rPr>
            </w:pPr>
            <w:r>
              <w:rPr>
                <w:rFonts w:hint="eastAsia"/>
                <w:sz w:val="24"/>
                <w:szCs w:val="24"/>
              </w:rPr>
              <w:t>资金来源</w:t>
            </w:r>
            <w:r>
              <w:rPr>
                <w:rFonts w:hint="eastAsia"/>
                <w:sz w:val="24"/>
                <w:szCs w:val="24"/>
                <w:lang w:val="en-US"/>
              </w:rPr>
              <w:t>及落实情况</w:t>
            </w:r>
          </w:p>
        </w:tc>
        <w:tc>
          <w:tcPr>
            <w:tcW w:w="6212" w:type="dxa"/>
            <w:noWrap w:val="0"/>
            <w:vAlign w:val="center"/>
          </w:tcPr>
          <w:p w14:paraId="51A98A8D">
            <w:pPr>
              <w:pStyle w:val="18"/>
              <w:spacing w:line="360" w:lineRule="auto"/>
              <w:jc w:val="both"/>
              <w:rPr>
                <w:rFonts w:hint="eastAsia"/>
              </w:rPr>
            </w:pPr>
            <w:r>
              <w:rPr>
                <w:rFonts w:hint="eastAsia"/>
              </w:rPr>
              <w:t>财政资金，已落实</w:t>
            </w:r>
          </w:p>
        </w:tc>
      </w:tr>
      <w:tr w14:paraId="79969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1" w:type="dxa"/>
            <w:noWrap w:val="0"/>
            <w:vAlign w:val="center"/>
          </w:tcPr>
          <w:p w14:paraId="374E64EA">
            <w:pPr>
              <w:pStyle w:val="18"/>
              <w:jc w:val="center"/>
              <w:rPr>
                <w:rFonts w:hint="eastAsia"/>
                <w:lang w:val="en-US"/>
              </w:rPr>
            </w:pPr>
            <w:r>
              <w:rPr>
                <w:rFonts w:hint="eastAsia"/>
                <w:lang w:val="en-US"/>
              </w:rPr>
              <w:t>1.2.2</w:t>
            </w:r>
          </w:p>
        </w:tc>
        <w:tc>
          <w:tcPr>
            <w:tcW w:w="1757" w:type="dxa"/>
            <w:gridSpan w:val="3"/>
            <w:noWrap w:val="0"/>
            <w:vAlign w:val="center"/>
          </w:tcPr>
          <w:p w14:paraId="43299E39">
            <w:pPr>
              <w:adjustRightInd w:val="0"/>
              <w:spacing w:line="360" w:lineRule="auto"/>
              <w:jc w:val="center"/>
              <w:rPr>
                <w:rFonts w:hint="eastAsia"/>
                <w:sz w:val="24"/>
                <w:szCs w:val="24"/>
              </w:rPr>
            </w:pPr>
            <w:r>
              <w:rPr>
                <w:rFonts w:hint="eastAsia"/>
                <w:sz w:val="24"/>
                <w:szCs w:val="24"/>
              </w:rPr>
              <w:t>出资比例</w:t>
            </w:r>
          </w:p>
        </w:tc>
        <w:tc>
          <w:tcPr>
            <w:tcW w:w="6212" w:type="dxa"/>
            <w:noWrap w:val="0"/>
            <w:vAlign w:val="center"/>
          </w:tcPr>
          <w:p w14:paraId="34B8ADEB">
            <w:pPr>
              <w:pStyle w:val="18"/>
              <w:spacing w:line="360" w:lineRule="auto"/>
              <w:jc w:val="both"/>
              <w:rPr>
                <w:rFonts w:hint="eastAsia"/>
              </w:rPr>
            </w:pPr>
            <w:r>
              <w:rPr>
                <w:rFonts w:hint="eastAsia"/>
              </w:rPr>
              <w:t>100%</w:t>
            </w:r>
          </w:p>
        </w:tc>
      </w:tr>
      <w:tr w14:paraId="64C72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01" w:type="dxa"/>
            <w:noWrap w:val="0"/>
            <w:vAlign w:val="center"/>
          </w:tcPr>
          <w:p w14:paraId="2587CE38">
            <w:pPr>
              <w:pStyle w:val="18"/>
              <w:jc w:val="center"/>
            </w:pPr>
            <w:r>
              <w:rPr>
                <w:w w:val="95"/>
              </w:rPr>
              <w:t>1.</w:t>
            </w:r>
            <w:r>
              <w:rPr>
                <w:rFonts w:hint="eastAsia"/>
                <w:w w:val="95"/>
              </w:rPr>
              <w:t>3</w:t>
            </w:r>
            <w:r>
              <w:rPr>
                <w:w w:val="95"/>
              </w:rPr>
              <w:t>.1</w:t>
            </w:r>
          </w:p>
        </w:tc>
        <w:tc>
          <w:tcPr>
            <w:tcW w:w="1757" w:type="dxa"/>
            <w:gridSpan w:val="3"/>
            <w:noWrap w:val="0"/>
            <w:vAlign w:val="center"/>
          </w:tcPr>
          <w:p w14:paraId="6405D6DB">
            <w:pPr>
              <w:pStyle w:val="16"/>
              <w:spacing w:before="164" w:line="360" w:lineRule="auto"/>
              <w:jc w:val="center"/>
              <w:rPr>
                <w:sz w:val="24"/>
                <w:szCs w:val="24"/>
              </w:rPr>
            </w:pPr>
            <w:r>
              <w:rPr>
                <w:sz w:val="24"/>
                <w:szCs w:val="24"/>
              </w:rPr>
              <w:t>磋商内容</w:t>
            </w:r>
          </w:p>
        </w:tc>
        <w:tc>
          <w:tcPr>
            <w:tcW w:w="6212" w:type="dxa"/>
            <w:noWrap w:val="0"/>
            <w:vAlign w:val="center"/>
          </w:tcPr>
          <w:p w14:paraId="4A68BE28">
            <w:pPr>
              <w:pStyle w:val="18"/>
              <w:spacing w:line="360" w:lineRule="auto"/>
              <w:jc w:val="both"/>
            </w:pPr>
            <w:r>
              <w:t>（详见竞争性磋商文件第五章“采购需求及技术要求”）</w:t>
            </w:r>
          </w:p>
        </w:tc>
      </w:tr>
      <w:tr w14:paraId="65E0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01" w:type="dxa"/>
            <w:noWrap w:val="0"/>
            <w:vAlign w:val="center"/>
          </w:tcPr>
          <w:p w14:paraId="2784021A">
            <w:pPr>
              <w:pStyle w:val="18"/>
              <w:jc w:val="center"/>
              <w:rPr>
                <w:w w:val="95"/>
              </w:rPr>
            </w:pPr>
            <w:r>
              <w:rPr>
                <w:w w:val="95"/>
              </w:rPr>
              <w:t>1.</w:t>
            </w:r>
            <w:r>
              <w:rPr>
                <w:rFonts w:hint="eastAsia"/>
                <w:w w:val="95"/>
              </w:rPr>
              <w:t>3</w:t>
            </w:r>
            <w:r>
              <w:rPr>
                <w:w w:val="95"/>
              </w:rPr>
              <w:t>.2</w:t>
            </w:r>
          </w:p>
        </w:tc>
        <w:tc>
          <w:tcPr>
            <w:tcW w:w="1757" w:type="dxa"/>
            <w:gridSpan w:val="3"/>
            <w:noWrap w:val="0"/>
            <w:vAlign w:val="center"/>
          </w:tcPr>
          <w:p w14:paraId="5EEB0A94">
            <w:pPr>
              <w:pStyle w:val="16"/>
              <w:spacing w:before="110" w:line="360" w:lineRule="auto"/>
              <w:jc w:val="center"/>
              <w:rPr>
                <w:sz w:val="24"/>
                <w:szCs w:val="24"/>
              </w:rPr>
            </w:pPr>
            <w:r>
              <w:rPr>
                <w:sz w:val="24"/>
                <w:szCs w:val="24"/>
              </w:rPr>
              <w:t>合同履行期限</w:t>
            </w:r>
          </w:p>
        </w:tc>
        <w:tc>
          <w:tcPr>
            <w:tcW w:w="6212" w:type="dxa"/>
            <w:noWrap w:val="0"/>
            <w:vAlign w:val="center"/>
          </w:tcPr>
          <w:p w14:paraId="53A90B75">
            <w:pPr>
              <w:pStyle w:val="18"/>
              <w:spacing w:line="360" w:lineRule="auto"/>
              <w:jc w:val="both"/>
            </w:pPr>
            <w:r>
              <w:rPr>
                <w:rFonts w:hint="eastAsia"/>
                <w:lang w:val="en-US" w:eastAsia="zh-CN"/>
              </w:rPr>
              <w:t>1</w:t>
            </w:r>
            <w:r>
              <w:rPr>
                <w:rFonts w:hint="eastAsia"/>
              </w:rPr>
              <w:t>个月</w:t>
            </w:r>
            <w:r>
              <w:t>。（实际工期：以采购人需求为准）</w:t>
            </w:r>
          </w:p>
        </w:tc>
      </w:tr>
      <w:tr w14:paraId="1AFCD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1" w:type="dxa"/>
            <w:noWrap w:val="0"/>
            <w:vAlign w:val="center"/>
          </w:tcPr>
          <w:p w14:paraId="24C2AA29">
            <w:pPr>
              <w:pStyle w:val="18"/>
              <w:jc w:val="center"/>
              <w:rPr>
                <w:w w:val="95"/>
              </w:rPr>
            </w:pPr>
            <w:r>
              <w:rPr>
                <w:w w:val="95"/>
              </w:rPr>
              <w:t>1.</w:t>
            </w:r>
            <w:r>
              <w:rPr>
                <w:rFonts w:hint="eastAsia"/>
                <w:w w:val="95"/>
              </w:rPr>
              <w:t>3</w:t>
            </w:r>
            <w:r>
              <w:rPr>
                <w:w w:val="95"/>
              </w:rPr>
              <w:t>.3</w:t>
            </w:r>
          </w:p>
        </w:tc>
        <w:tc>
          <w:tcPr>
            <w:tcW w:w="1757" w:type="dxa"/>
            <w:gridSpan w:val="3"/>
            <w:noWrap w:val="0"/>
            <w:vAlign w:val="center"/>
          </w:tcPr>
          <w:p w14:paraId="0AB4E578">
            <w:pPr>
              <w:pStyle w:val="16"/>
              <w:spacing w:before="110" w:line="360" w:lineRule="auto"/>
              <w:jc w:val="center"/>
              <w:rPr>
                <w:sz w:val="24"/>
                <w:szCs w:val="24"/>
              </w:rPr>
            </w:pPr>
            <w:r>
              <w:rPr>
                <w:sz w:val="24"/>
                <w:szCs w:val="24"/>
              </w:rPr>
              <w:t>服务期限</w:t>
            </w:r>
          </w:p>
        </w:tc>
        <w:tc>
          <w:tcPr>
            <w:tcW w:w="6212" w:type="dxa"/>
            <w:noWrap w:val="0"/>
            <w:vAlign w:val="center"/>
          </w:tcPr>
          <w:p w14:paraId="3E0AC2ED">
            <w:pPr>
              <w:pStyle w:val="18"/>
              <w:spacing w:line="360" w:lineRule="auto"/>
              <w:jc w:val="both"/>
            </w:pPr>
            <w:r>
              <w:rPr>
                <w:rFonts w:hint="eastAsia"/>
                <w:lang w:val="en-US" w:eastAsia="zh-CN"/>
              </w:rPr>
              <w:t>1</w:t>
            </w:r>
            <w:r>
              <w:rPr>
                <w:rFonts w:hint="eastAsia"/>
              </w:rPr>
              <w:t>个月</w:t>
            </w:r>
            <w:r>
              <w:t>。（实际工期：以采购人需求为准）</w:t>
            </w:r>
          </w:p>
        </w:tc>
      </w:tr>
      <w:tr w14:paraId="41C4A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01" w:type="dxa"/>
            <w:noWrap w:val="0"/>
            <w:vAlign w:val="center"/>
          </w:tcPr>
          <w:p w14:paraId="70C22280">
            <w:pPr>
              <w:pStyle w:val="18"/>
              <w:jc w:val="center"/>
            </w:pPr>
            <w:r>
              <w:rPr>
                <w:w w:val="95"/>
              </w:rPr>
              <w:t>1.</w:t>
            </w:r>
            <w:r>
              <w:rPr>
                <w:rFonts w:hint="eastAsia"/>
                <w:w w:val="95"/>
              </w:rPr>
              <w:t>3</w:t>
            </w:r>
            <w:r>
              <w:rPr>
                <w:w w:val="95"/>
              </w:rPr>
              <w:t>.4</w:t>
            </w:r>
          </w:p>
        </w:tc>
        <w:tc>
          <w:tcPr>
            <w:tcW w:w="1757" w:type="dxa"/>
            <w:gridSpan w:val="3"/>
            <w:noWrap w:val="0"/>
            <w:vAlign w:val="center"/>
          </w:tcPr>
          <w:p w14:paraId="214CF339">
            <w:pPr>
              <w:pStyle w:val="16"/>
              <w:spacing w:before="162" w:line="360" w:lineRule="auto"/>
              <w:jc w:val="center"/>
              <w:rPr>
                <w:sz w:val="24"/>
                <w:szCs w:val="24"/>
              </w:rPr>
            </w:pPr>
            <w:r>
              <w:rPr>
                <w:rFonts w:hint="eastAsia"/>
                <w:sz w:val="24"/>
                <w:szCs w:val="24"/>
                <w:lang w:val="en-US"/>
              </w:rPr>
              <w:t>服务标准</w:t>
            </w:r>
          </w:p>
        </w:tc>
        <w:tc>
          <w:tcPr>
            <w:tcW w:w="6212" w:type="dxa"/>
            <w:noWrap w:val="0"/>
            <w:vAlign w:val="center"/>
          </w:tcPr>
          <w:p w14:paraId="72C02F7A">
            <w:pPr>
              <w:pStyle w:val="18"/>
              <w:spacing w:line="360" w:lineRule="auto"/>
              <w:jc w:val="both"/>
              <w:rPr>
                <w:spacing w:val="-2"/>
              </w:rPr>
            </w:pPr>
            <w:r>
              <w:rPr>
                <w:rFonts w:hint="eastAsia"/>
              </w:rPr>
              <w:t>符合国家现行规范标准及行业最新规定，达到合格标准且满足采购人要求；</w:t>
            </w:r>
          </w:p>
        </w:tc>
      </w:tr>
      <w:tr w14:paraId="49A8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01" w:type="dxa"/>
            <w:noWrap w:val="0"/>
            <w:vAlign w:val="center"/>
          </w:tcPr>
          <w:p w14:paraId="51759170">
            <w:pPr>
              <w:pStyle w:val="18"/>
              <w:jc w:val="center"/>
              <w:rPr>
                <w:w w:val="95"/>
              </w:rPr>
            </w:pPr>
            <w:r>
              <w:rPr>
                <w:w w:val="95"/>
              </w:rPr>
              <w:t>1.</w:t>
            </w:r>
            <w:r>
              <w:rPr>
                <w:rFonts w:hint="eastAsia"/>
                <w:w w:val="95"/>
              </w:rPr>
              <w:t>3</w:t>
            </w:r>
            <w:r>
              <w:rPr>
                <w:w w:val="95"/>
              </w:rPr>
              <w:t>.5</w:t>
            </w:r>
          </w:p>
        </w:tc>
        <w:tc>
          <w:tcPr>
            <w:tcW w:w="1757" w:type="dxa"/>
            <w:gridSpan w:val="3"/>
            <w:noWrap w:val="0"/>
            <w:vAlign w:val="top"/>
          </w:tcPr>
          <w:p w14:paraId="032B4A07">
            <w:pPr>
              <w:pStyle w:val="16"/>
              <w:spacing w:before="164" w:line="360" w:lineRule="auto"/>
              <w:ind w:right="172"/>
              <w:jc w:val="center"/>
              <w:rPr>
                <w:sz w:val="24"/>
                <w:szCs w:val="24"/>
                <w:lang w:val="en-US"/>
              </w:rPr>
            </w:pPr>
            <w:r>
              <w:rPr>
                <w:sz w:val="24"/>
                <w:szCs w:val="24"/>
                <w:lang w:val="en-US"/>
              </w:rPr>
              <w:t>付款方式</w:t>
            </w:r>
          </w:p>
        </w:tc>
        <w:tc>
          <w:tcPr>
            <w:tcW w:w="6212" w:type="dxa"/>
            <w:noWrap w:val="0"/>
            <w:vAlign w:val="center"/>
          </w:tcPr>
          <w:p w14:paraId="6042B730">
            <w:pPr>
              <w:pStyle w:val="18"/>
              <w:spacing w:line="360" w:lineRule="auto"/>
              <w:jc w:val="both"/>
              <w:rPr>
                <w:w w:val="95"/>
              </w:rPr>
            </w:pPr>
            <w:r>
              <w:rPr>
                <w:w w:val="95"/>
              </w:rPr>
              <w:t>具</w:t>
            </w:r>
            <w:r>
              <w:rPr>
                <w:lang w:val="en-US"/>
              </w:rPr>
              <w:t>体付款方式由双方签订合同时在合同中约定。</w:t>
            </w:r>
          </w:p>
        </w:tc>
      </w:tr>
      <w:tr w14:paraId="52E8F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901" w:type="dxa"/>
            <w:noWrap w:val="0"/>
            <w:vAlign w:val="center"/>
          </w:tcPr>
          <w:p w14:paraId="3E10D53D">
            <w:pPr>
              <w:pStyle w:val="16"/>
              <w:spacing w:line="360" w:lineRule="auto"/>
              <w:jc w:val="center"/>
              <w:rPr>
                <w:w w:val="95"/>
                <w:sz w:val="24"/>
                <w:szCs w:val="24"/>
                <w:lang w:val="en-US"/>
              </w:rPr>
            </w:pPr>
          </w:p>
          <w:p w14:paraId="2AA7156D">
            <w:pPr>
              <w:pStyle w:val="16"/>
              <w:spacing w:line="360" w:lineRule="auto"/>
              <w:jc w:val="center"/>
              <w:rPr>
                <w:w w:val="95"/>
                <w:sz w:val="24"/>
                <w:szCs w:val="24"/>
                <w:lang w:val="en-US"/>
              </w:rPr>
            </w:pPr>
          </w:p>
          <w:p w14:paraId="3AF0FB22">
            <w:pPr>
              <w:pStyle w:val="16"/>
              <w:spacing w:line="360" w:lineRule="auto"/>
              <w:jc w:val="center"/>
              <w:rPr>
                <w:w w:val="95"/>
                <w:sz w:val="24"/>
                <w:szCs w:val="24"/>
                <w:lang w:val="en-US"/>
              </w:rPr>
            </w:pPr>
          </w:p>
          <w:p w14:paraId="4FAEB952">
            <w:pPr>
              <w:pStyle w:val="16"/>
              <w:spacing w:line="360" w:lineRule="auto"/>
              <w:jc w:val="center"/>
              <w:rPr>
                <w:w w:val="95"/>
                <w:sz w:val="24"/>
                <w:szCs w:val="24"/>
                <w:lang w:val="en-US"/>
              </w:rPr>
            </w:pPr>
          </w:p>
          <w:p w14:paraId="5A5E3587">
            <w:pPr>
              <w:pStyle w:val="16"/>
              <w:spacing w:line="360" w:lineRule="auto"/>
              <w:jc w:val="center"/>
              <w:rPr>
                <w:w w:val="95"/>
                <w:sz w:val="24"/>
                <w:szCs w:val="24"/>
                <w:lang w:val="en-US"/>
              </w:rPr>
            </w:pPr>
          </w:p>
          <w:p w14:paraId="5692DF62">
            <w:pPr>
              <w:pStyle w:val="16"/>
              <w:spacing w:line="360" w:lineRule="auto"/>
              <w:ind w:firstLine="228" w:firstLineChars="100"/>
              <w:jc w:val="center"/>
              <w:rPr>
                <w:w w:val="95"/>
                <w:sz w:val="24"/>
                <w:szCs w:val="24"/>
                <w:lang w:val="en-US"/>
              </w:rPr>
            </w:pPr>
          </w:p>
          <w:p w14:paraId="5EA6B469">
            <w:pPr>
              <w:pStyle w:val="16"/>
              <w:spacing w:line="360" w:lineRule="auto"/>
              <w:ind w:firstLine="228" w:firstLineChars="100"/>
              <w:jc w:val="center"/>
              <w:rPr>
                <w:w w:val="95"/>
                <w:sz w:val="24"/>
                <w:szCs w:val="24"/>
                <w:lang w:val="en-US"/>
              </w:rPr>
            </w:pPr>
          </w:p>
          <w:p w14:paraId="2D7582C3">
            <w:pPr>
              <w:pStyle w:val="16"/>
              <w:spacing w:line="360" w:lineRule="auto"/>
              <w:ind w:firstLine="228" w:firstLineChars="100"/>
              <w:jc w:val="center"/>
              <w:rPr>
                <w:w w:val="95"/>
                <w:sz w:val="24"/>
                <w:szCs w:val="24"/>
                <w:lang w:val="en-US"/>
              </w:rPr>
            </w:pPr>
          </w:p>
          <w:p w14:paraId="7A1C197B">
            <w:pPr>
              <w:pStyle w:val="16"/>
              <w:spacing w:line="360" w:lineRule="auto"/>
              <w:ind w:firstLine="228" w:firstLineChars="100"/>
              <w:jc w:val="center"/>
              <w:rPr>
                <w:w w:val="95"/>
                <w:sz w:val="24"/>
                <w:szCs w:val="24"/>
                <w:lang w:val="en-US"/>
              </w:rPr>
            </w:pPr>
          </w:p>
          <w:p w14:paraId="09698C92">
            <w:pPr>
              <w:pStyle w:val="16"/>
              <w:spacing w:line="360" w:lineRule="auto"/>
              <w:ind w:firstLine="228" w:firstLineChars="100"/>
              <w:jc w:val="center"/>
              <w:rPr>
                <w:w w:val="95"/>
                <w:sz w:val="24"/>
                <w:szCs w:val="24"/>
                <w:lang w:val="en-US"/>
              </w:rPr>
            </w:pPr>
          </w:p>
          <w:p w14:paraId="6C48F6B1">
            <w:pPr>
              <w:pStyle w:val="16"/>
              <w:spacing w:line="360" w:lineRule="auto"/>
              <w:ind w:firstLine="228" w:firstLineChars="100"/>
              <w:jc w:val="center"/>
              <w:rPr>
                <w:w w:val="95"/>
                <w:sz w:val="24"/>
                <w:szCs w:val="24"/>
                <w:lang w:val="en-US"/>
              </w:rPr>
            </w:pPr>
          </w:p>
          <w:p w14:paraId="432AEB9D">
            <w:pPr>
              <w:pStyle w:val="16"/>
              <w:spacing w:line="360" w:lineRule="auto"/>
              <w:ind w:firstLine="228" w:firstLineChars="100"/>
              <w:jc w:val="center"/>
              <w:rPr>
                <w:w w:val="95"/>
                <w:sz w:val="24"/>
                <w:szCs w:val="24"/>
                <w:lang w:val="en-US"/>
              </w:rPr>
            </w:pPr>
          </w:p>
          <w:p w14:paraId="5DECEA08">
            <w:pPr>
              <w:pStyle w:val="16"/>
              <w:spacing w:line="360" w:lineRule="auto"/>
              <w:ind w:firstLine="228" w:firstLineChars="100"/>
              <w:jc w:val="center"/>
              <w:rPr>
                <w:w w:val="95"/>
                <w:sz w:val="24"/>
                <w:szCs w:val="24"/>
                <w:lang w:val="en-US"/>
              </w:rPr>
            </w:pPr>
          </w:p>
          <w:p w14:paraId="00F98588">
            <w:pPr>
              <w:pStyle w:val="18"/>
              <w:jc w:val="center"/>
              <w:rPr>
                <w:w w:val="95"/>
                <w:lang w:val="en-US"/>
              </w:rPr>
            </w:pPr>
          </w:p>
          <w:p w14:paraId="70C88F6A">
            <w:pPr>
              <w:pStyle w:val="18"/>
              <w:jc w:val="center"/>
              <w:rPr>
                <w:w w:val="95"/>
                <w:lang w:val="en-US"/>
              </w:rPr>
            </w:pPr>
            <w:r>
              <w:rPr>
                <w:rFonts w:hint="eastAsia"/>
                <w:w w:val="95"/>
                <w:lang w:val="en-US"/>
              </w:rPr>
              <w:t>1.4.1</w:t>
            </w:r>
          </w:p>
          <w:p w14:paraId="1EC8124C">
            <w:pPr>
              <w:pStyle w:val="16"/>
              <w:spacing w:line="360" w:lineRule="auto"/>
              <w:jc w:val="center"/>
              <w:rPr>
                <w:w w:val="95"/>
                <w:sz w:val="24"/>
                <w:szCs w:val="24"/>
                <w:lang w:val="en-US"/>
              </w:rPr>
            </w:pPr>
          </w:p>
          <w:p w14:paraId="2F9001B8">
            <w:pPr>
              <w:pStyle w:val="16"/>
              <w:spacing w:line="360" w:lineRule="auto"/>
              <w:jc w:val="center"/>
              <w:rPr>
                <w:w w:val="95"/>
                <w:sz w:val="24"/>
                <w:szCs w:val="24"/>
                <w:lang w:val="en-US"/>
              </w:rPr>
            </w:pPr>
          </w:p>
          <w:p w14:paraId="7CC1DCFC">
            <w:pPr>
              <w:pStyle w:val="16"/>
              <w:spacing w:line="360" w:lineRule="auto"/>
              <w:jc w:val="center"/>
              <w:rPr>
                <w:w w:val="95"/>
                <w:sz w:val="24"/>
                <w:szCs w:val="24"/>
                <w:lang w:val="en-US"/>
              </w:rPr>
            </w:pPr>
          </w:p>
          <w:p w14:paraId="792D76B4">
            <w:pPr>
              <w:pStyle w:val="16"/>
              <w:spacing w:line="360" w:lineRule="auto"/>
              <w:jc w:val="center"/>
              <w:rPr>
                <w:w w:val="95"/>
                <w:sz w:val="24"/>
                <w:szCs w:val="24"/>
                <w:lang w:val="en-US"/>
              </w:rPr>
            </w:pPr>
          </w:p>
          <w:p w14:paraId="63BE2566">
            <w:pPr>
              <w:pStyle w:val="16"/>
              <w:spacing w:line="360" w:lineRule="auto"/>
              <w:jc w:val="center"/>
              <w:rPr>
                <w:w w:val="95"/>
                <w:sz w:val="24"/>
                <w:szCs w:val="24"/>
                <w:lang w:val="en-US"/>
              </w:rPr>
            </w:pPr>
          </w:p>
          <w:p w14:paraId="3342B35C">
            <w:pPr>
              <w:pStyle w:val="16"/>
              <w:spacing w:line="360" w:lineRule="auto"/>
              <w:jc w:val="center"/>
              <w:rPr>
                <w:w w:val="95"/>
                <w:sz w:val="24"/>
                <w:szCs w:val="24"/>
                <w:lang w:val="en-US"/>
              </w:rPr>
            </w:pPr>
          </w:p>
          <w:p w14:paraId="33941F8D">
            <w:pPr>
              <w:pStyle w:val="16"/>
              <w:spacing w:line="360" w:lineRule="auto"/>
              <w:jc w:val="center"/>
              <w:rPr>
                <w:w w:val="95"/>
                <w:sz w:val="24"/>
                <w:szCs w:val="24"/>
                <w:lang w:val="en-US"/>
              </w:rPr>
            </w:pPr>
          </w:p>
          <w:p w14:paraId="3AED4D2F">
            <w:pPr>
              <w:pStyle w:val="16"/>
              <w:spacing w:line="360" w:lineRule="auto"/>
              <w:jc w:val="center"/>
              <w:rPr>
                <w:w w:val="95"/>
                <w:sz w:val="24"/>
                <w:szCs w:val="24"/>
                <w:lang w:val="en-US"/>
              </w:rPr>
            </w:pPr>
          </w:p>
          <w:p w14:paraId="3194770A">
            <w:pPr>
              <w:pStyle w:val="16"/>
              <w:spacing w:line="360" w:lineRule="auto"/>
              <w:jc w:val="center"/>
              <w:rPr>
                <w:w w:val="95"/>
                <w:sz w:val="24"/>
                <w:szCs w:val="24"/>
                <w:lang w:val="en-US"/>
              </w:rPr>
            </w:pPr>
          </w:p>
          <w:p w14:paraId="323871D9">
            <w:pPr>
              <w:pStyle w:val="16"/>
              <w:spacing w:line="360" w:lineRule="auto"/>
              <w:jc w:val="center"/>
              <w:rPr>
                <w:w w:val="95"/>
                <w:sz w:val="24"/>
                <w:szCs w:val="24"/>
                <w:lang w:val="en-US"/>
              </w:rPr>
            </w:pPr>
          </w:p>
          <w:p w14:paraId="03A0FD7E">
            <w:pPr>
              <w:pStyle w:val="16"/>
              <w:spacing w:line="360" w:lineRule="auto"/>
              <w:jc w:val="center"/>
              <w:rPr>
                <w:w w:val="95"/>
                <w:sz w:val="24"/>
                <w:szCs w:val="24"/>
                <w:lang w:val="en-US"/>
              </w:rPr>
            </w:pPr>
          </w:p>
          <w:p w14:paraId="3373F358">
            <w:pPr>
              <w:pStyle w:val="16"/>
              <w:spacing w:line="360" w:lineRule="auto"/>
              <w:jc w:val="center"/>
              <w:rPr>
                <w:w w:val="95"/>
                <w:sz w:val="24"/>
                <w:szCs w:val="24"/>
                <w:lang w:val="en-US"/>
              </w:rPr>
            </w:pPr>
          </w:p>
          <w:p w14:paraId="2232717A">
            <w:pPr>
              <w:pStyle w:val="16"/>
              <w:spacing w:line="360" w:lineRule="auto"/>
              <w:jc w:val="center"/>
              <w:rPr>
                <w:w w:val="95"/>
                <w:sz w:val="24"/>
                <w:szCs w:val="24"/>
                <w:lang w:val="en-US"/>
              </w:rPr>
            </w:pPr>
          </w:p>
          <w:p w14:paraId="70703A94">
            <w:pPr>
              <w:pStyle w:val="16"/>
              <w:spacing w:line="360" w:lineRule="auto"/>
              <w:jc w:val="center"/>
              <w:rPr>
                <w:w w:val="95"/>
                <w:sz w:val="24"/>
                <w:szCs w:val="24"/>
                <w:lang w:val="en-US"/>
              </w:rPr>
            </w:pPr>
          </w:p>
          <w:p w14:paraId="6E8A8299">
            <w:pPr>
              <w:pStyle w:val="16"/>
              <w:spacing w:line="360" w:lineRule="auto"/>
              <w:jc w:val="center"/>
              <w:rPr>
                <w:w w:val="95"/>
                <w:sz w:val="24"/>
                <w:szCs w:val="24"/>
                <w:lang w:val="en-US"/>
              </w:rPr>
            </w:pPr>
          </w:p>
          <w:p w14:paraId="7C33FA0A">
            <w:pPr>
              <w:pStyle w:val="16"/>
              <w:spacing w:line="360" w:lineRule="auto"/>
              <w:jc w:val="center"/>
              <w:rPr>
                <w:w w:val="95"/>
                <w:sz w:val="24"/>
                <w:szCs w:val="24"/>
                <w:lang w:val="en-US"/>
              </w:rPr>
            </w:pPr>
          </w:p>
          <w:p w14:paraId="4BE2A168">
            <w:pPr>
              <w:pStyle w:val="16"/>
              <w:spacing w:line="360" w:lineRule="auto"/>
              <w:jc w:val="center"/>
              <w:rPr>
                <w:w w:val="95"/>
                <w:sz w:val="24"/>
                <w:szCs w:val="24"/>
                <w:lang w:val="en-US"/>
              </w:rPr>
            </w:pPr>
          </w:p>
          <w:p w14:paraId="0A538FC3">
            <w:pPr>
              <w:pStyle w:val="16"/>
              <w:spacing w:line="360" w:lineRule="auto"/>
              <w:jc w:val="center"/>
              <w:rPr>
                <w:w w:val="95"/>
                <w:sz w:val="24"/>
                <w:szCs w:val="24"/>
                <w:lang w:val="en-US"/>
              </w:rPr>
            </w:pPr>
          </w:p>
          <w:p w14:paraId="2988CF2E">
            <w:pPr>
              <w:pStyle w:val="16"/>
              <w:spacing w:line="360" w:lineRule="auto"/>
              <w:jc w:val="center"/>
              <w:rPr>
                <w:w w:val="95"/>
                <w:sz w:val="24"/>
                <w:szCs w:val="24"/>
                <w:lang w:val="en-US"/>
              </w:rPr>
            </w:pPr>
          </w:p>
          <w:p w14:paraId="47412F8F">
            <w:pPr>
              <w:pStyle w:val="16"/>
              <w:spacing w:line="360" w:lineRule="auto"/>
              <w:jc w:val="center"/>
              <w:rPr>
                <w:w w:val="95"/>
                <w:sz w:val="24"/>
                <w:szCs w:val="24"/>
                <w:lang w:val="en-US"/>
              </w:rPr>
            </w:pPr>
          </w:p>
          <w:p w14:paraId="65CFD54C">
            <w:pPr>
              <w:pStyle w:val="16"/>
              <w:spacing w:line="360" w:lineRule="auto"/>
              <w:jc w:val="center"/>
              <w:rPr>
                <w:w w:val="95"/>
                <w:sz w:val="24"/>
                <w:szCs w:val="24"/>
                <w:lang w:val="en-US"/>
              </w:rPr>
            </w:pPr>
          </w:p>
          <w:p w14:paraId="70D10F0E">
            <w:pPr>
              <w:pStyle w:val="16"/>
              <w:spacing w:line="360" w:lineRule="auto"/>
              <w:jc w:val="center"/>
              <w:rPr>
                <w:w w:val="95"/>
                <w:sz w:val="24"/>
                <w:szCs w:val="24"/>
                <w:lang w:val="en-US"/>
              </w:rPr>
            </w:pPr>
          </w:p>
          <w:p w14:paraId="11790D37">
            <w:pPr>
              <w:pStyle w:val="16"/>
              <w:spacing w:line="360" w:lineRule="auto"/>
              <w:jc w:val="center"/>
              <w:rPr>
                <w:w w:val="95"/>
                <w:sz w:val="24"/>
                <w:szCs w:val="24"/>
                <w:lang w:val="en-US"/>
              </w:rPr>
            </w:pPr>
          </w:p>
          <w:p w14:paraId="07DF7008">
            <w:pPr>
              <w:pStyle w:val="16"/>
              <w:spacing w:line="360" w:lineRule="auto"/>
              <w:jc w:val="center"/>
              <w:rPr>
                <w:w w:val="95"/>
                <w:sz w:val="24"/>
                <w:szCs w:val="24"/>
                <w:lang w:val="en-US"/>
              </w:rPr>
            </w:pPr>
          </w:p>
          <w:p w14:paraId="0D6DABAB">
            <w:pPr>
              <w:pStyle w:val="16"/>
              <w:spacing w:line="360" w:lineRule="auto"/>
              <w:jc w:val="center"/>
              <w:rPr>
                <w:w w:val="95"/>
                <w:sz w:val="24"/>
                <w:szCs w:val="24"/>
              </w:rPr>
            </w:pPr>
          </w:p>
        </w:tc>
        <w:tc>
          <w:tcPr>
            <w:tcW w:w="1757" w:type="dxa"/>
            <w:gridSpan w:val="3"/>
            <w:noWrap w:val="0"/>
            <w:vAlign w:val="top"/>
          </w:tcPr>
          <w:p w14:paraId="6B637AAA">
            <w:pPr>
              <w:pStyle w:val="16"/>
              <w:spacing w:line="360" w:lineRule="auto"/>
              <w:rPr>
                <w:sz w:val="24"/>
                <w:szCs w:val="24"/>
                <w:lang w:val="en-US"/>
              </w:rPr>
            </w:pPr>
          </w:p>
          <w:p w14:paraId="68C96066">
            <w:pPr>
              <w:pStyle w:val="16"/>
              <w:spacing w:line="360" w:lineRule="auto"/>
              <w:rPr>
                <w:sz w:val="24"/>
                <w:szCs w:val="24"/>
                <w:lang w:val="en-US"/>
              </w:rPr>
            </w:pPr>
          </w:p>
          <w:p w14:paraId="4E13F06C">
            <w:pPr>
              <w:pStyle w:val="16"/>
              <w:spacing w:line="360" w:lineRule="auto"/>
              <w:rPr>
                <w:sz w:val="24"/>
                <w:szCs w:val="24"/>
                <w:lang w:val="en-US"/>
              </w:rPr>
            </w:pPr>
          </w:p>
          <w:p w14:paraId="2D532B03">
            <w:pPr>
              <w:pStyle w:val="16"/>
              <w:spacing w:line="360" w:lineRule="auto"/>
              <w:rPr>
                <w:sz w:val="24"/>
                <w:szCs w:val="24"/>
                <w:lang w:val="en-US"/>
              </w:rPr>
            </w:pPr>
          </w:p>
          <w:p w14:paraId="168A1DE4">
            <w:pPr>
              <w:pStyle w:val="16"/>
              <w:spacing w:line="360" w:lineRule="auto"/>
              <w:rPr>
                <w:sz w:val="24"/>
                <w:szCs w:val="24"/>
                <w:lang w:val="en-US"/>
              </w:rPr>
            </w:pPr>
          </w:p>
          <w:p w14:paraId="0D7E6FD5">
            <w:pPr>
              <w:pStyle w:val="16"/>
              <w:spacing w:line="360" w:lineRule="auto"/>
              <w:rPr>
                <w:sz w:val="24"/>
                <w:szCs w:val="24"/>
                <w:lang w:val="en-US"/>
              </w:rPr>
            </w:pPr>
          </w:p>
          <w:p w14:paraId="50F36373">
            <w:pPr>
              <w:pStyle w:val="16"/>
              <w:spacing w:line="360" w:lineRule="auto"/>
              <w:rPr>
                <w:sz w:val="24"/>
                <w:szCs w:val="24"/>
                <w:lang w:val="en-US"/>
              </w:rPr>
            </w:pPr>
          </w:p>
          <w:p w14:paraId="08D9644A">
            <w:pPr>
              <w:pStyle w:val="16"/>
              <w:spacing w:line="360" w:lineRule="auto"/>
              <w:rPr>
                <w:sz w:val="24"/>
                <w:szCs w:val="24"/>
                <w:lang w:val="en-US"/>
              </w:rPr>
            </w:pPr>
          </w:p>
          <w:p w14:paraId="3EABED3A">
            <w:pPr>
              <w:pStyle w:val="16"/>
              <w:spacing w:line="360" w:lineRule="auto"/>
              <w:rPr>
                <w:sz w:val="24"/>
                <w:szCs w:val="24"/>
                <w:lang w:val="en-US"/>
              </w:rPr>
            </w:pPr>
          </w:p>
          <w:p w14:paraId="24349395">
            <w:pPr>
              <w:pStyle w:val="16"/>
              <w:spacing w:line="360" w:lineRule="auto"/>
              <w:rPr>
                <w:sz w:val="24"/>
                <w:szCs w:val="24"/>
                <w:lang w:val="en-US"/>
              </w:rPr>
            </w:pPr>
          </w:p>
          <w:p w14:paraId="2909AC34">
            <w:pPr>
              <w:pStyle w:val="16"/>
              <w:spacing w:line="360" w:lineRule="auto"/>
              <w:rPr>
                <w:sz w:val="24"/>
                <w:szCs w:val="24"/>
                <w:lang w:val="en-US"/>
              </w:rPr>
            </w:pPr>
          </w:p>
          <w:p w14:paraId="515A90B0">
            <w:pPr>
              <w:pStyle w:val="16"/>
              <w:spacing w:line="360" w:lineRule="auto"/>
              <w:rPr>
                <w:sz w:val="24"/>
                <w:szCs w:val="24"/>
                <w:lang w:val="en-US"/>
              </w:rPr>
            </w:pPr>
          </w:p>
          <w:p w14:paraId="24C2F18F">
            <w:pPr>
              <w:pStyle w:val="16"/>
              <w:spacing w:line="360" w:lineRule="auto"/>
              <w:rPr>
                <w:sz w:val="24"/>
                <w:szCs w:val="24"/>
                <w:lang w:val="en-US"/>
              </w:rPr>
            </w:pPr>
          </w:p>
          <w:p w14:paraId="71EA027D">
            <w:pPr>
              <w:pStyle w:val="16"/>
              <w:spacing w:line="360" w:lineRule="auto"/>
              <w:rPr>
                <w:sz w:val="24"/>
                <w:szCs w:val="24"/>
                <w:lang w:val="en-US"/>
              </w:rPr>
            </w:pPr>
          </w:p>
          <w:p w14:paraId="6CF102DB">
            <w:pPr>
              <w:pStyle w:val="16"/>
              <w:spacing w:line="360" w:lineRule="auto"/>
              <w:rPr>
                <w:sz w:val="24"/>
                <w:szCs w:val="24"/>
                <w:lang w:val="en-US"/>
              </w:rPr>
            </w:pPr>
          </w:p>
          <w:p w14:paraId="3C0F2F81">
            <w:pPr>
              <w:pStyle w:val="16"/>
              <w:spacing w:line="360" w:lineRule="auto"/>
              <w:rPr>
                <w:sz w:val="24"/>
                <w:szCs w:val="24"/>
                <w:lang w:val="en-US"/>
              </w:rPr>
            </w:pPr>
          </w:p>
          <w:p w14:paraId="133EE0CF">
            <w:pPr>
              <w:pStyle w:val="16"/>
              <w:spacing w:line="360" w:lineRule="auto"/>
              <w:rPr>
                <w:sz w:val="24"/>
                <w:szCs w:val="24"/>
                <w:lang w:val="en-US"/>
              </w:rPr>
            </w:pPr>
            <w:r>
              <w:rPr>
                <w:rFonts w:hint="eastAsia"/>
                <w:sz w:val="24"/>
                <w:szCs w:val="24"/>
                <w:lang w:val="en-US"/>
              </w:rPr>
              <w:t>供应商资质条件及能力要求</w:t>
            </w:r>
          </w:p>
        </w:tc>
        <w:tc>
          <w:tcPr>
            <w:tcW w:w="6212" w:type="dxa"/>
            <w:noWrap w:val="0"/>
            <w:vAlign w:val="center"/>
          </w:tcPr>
          <w:p w14:paraId="75DC9E3C">
            <w:pPr>
              <w:pStyle w:val="18"/>
              <w:spacing w:line="360" w:lineRule="auto"/>
              <w:jc w:val="both"/>
            </w:pPr>
            <w:r>
              <w:rPr>
                <w:rFonts w:hint="eastAsia"/>
              </w:rPr>
              <w:t>1、</w:t>
            </w:r>
            <w:r>
              <w:t>满足《中华人民共和国政府采购法》第二十二条规定；</w:t>
            </w:r>
          </w:p>
          <w:p w14:paraId="6508AC62">
            <w:pPr>
              <w:pStyle w:val="18"/>
              <w:spacing w:line="360" w:lineRule="auto"/>
              <w:jc w:val="both"/>
              <w:rPr>
                <w:rFonts w:hint="eastAsia"/>
              </w:rPr>
            </w:pPr>
            <w:r>
              <w:rPr>
                <w:rFonts w:hint="eastAsia"/>
              </w:rPr>
              <w:t>2、</w:t>
            </w:r>
            <w:r>
              <w:t>落实政府采购政策满足的资格要求；</w:t>
            </w:r>
          </w:p>
          <w:p w14:paraId="32EBEFA3">
            <w:pPr>
              <w:pStyle w:val="18"/>
              <w:spacing w:line="360" w:lineRule="auto"/>
              <w:jc w:val="both"/>
              <w:rPr>
                <w:rFonts w:hint="eastAsia"/>
              </w:rPr>
            </w:pPr>
            <w:r>
              <w:rPr>
                <w:rFonts w:hint="eastAsia"/>
              </w:rPr>
              <w:t>本项目非专门面向中小企业采购【该项目符合《政府采购促进中小企业发展管理办法》（财库【2020】46号）第六条第（三）款之规定：（三）按照本办法规定预留采购份额无法确保充分供应、充分竞争，或者存在可能影响政府采购目标实现的情形；】。本项目落实节约能源、保护环境、扶持不发达地区和少数民族地区、促进中小微企业、监狱企业及残疾人福利性单位发展等政府采购政策。</w:t>
            </w:r>
          </w:p>
          <w:p w14:paraId="347498C4">
            <w:pPr>
              <w:pStyle w:val="18"/>
              <w:spacing w:line="360" w:lineRule="auto"/>
              <w:jc w:val="both"/>
            </w:pPr>
            <w:r>
              <w:rPr>
                <w:rFonts w:hint="eastAsia"/>
              </w:rPr>
              <w:t>3、</w:t>
            </w:r>
            <w:r>
              <w:t>本项目的特定资格要求；</w:t>
            </w:r>
          </w:p>
          <w:p w14:paraId="58EE5707">
            <w:pPr>
              <w:pStyle w:val="18"/>
              <w:spacing w:line="360" w:lineRule="auto"/>
              <w:jc w:val="both"/>
            </w:pPr>
            <w:r>
              <w:rPr>
                <w:rFonts w:hint="eastAsia"/>
              </w:rPr>
              <w:t>（1）具有独立承担民事责任的法人资格（提供有效的营业执照证明或事业单位法人证书）；</w:t>
            </w:r>
          </w:p>
          <w:p w14:paraId="6F2D8F2B">
            <w:pPr>
              <w:pStyle w:val="18"/>
              <w:spacing w:line="360" w:lineRule="auto"/>
              <w:jc w:val="both"/>
            </w:pPr>
            <w:r>
              <w:rPr>
                <w:rFonts w:hint="eastAsia"/>
              </w:rPr>
              <w:t>（2）具备良好的财务状况（提供 2023年度或2024年度财务审计报告，成立不足一年提供开户行出具的资信证明）；</w:t>
            </w:r>
          </w:p>
          <w:p w14:paraId="661E76F4">
            <w:pPr>
              <w:pStyle w:val="18"/>
              <w:spacing w:line="360" w:lineRule="auto"/>
              <w:jc w:val="both"/>
            </w:pPr>
            <w:r>
              <w:rPr>
                <w:rFonts w:hint="eastAsia"/>
              </w:rPr>
              <w:t>（3）依法缴纳税收的证明材料（提供 2024年</w:t>
            </w:r>
            <w:r>
              <w:rPr>
                <w:rFonts w:hint="eastAsia"/>
                <w:lang w:val="en-US" w:eastAsia="zh-CN"/>
              </w:rPr>
              <w:t>1</w:t>
            </w:r>
            <w:r>
              <w:rPr>
                <w:rFonts w:hint="eastAsia"/>
              </w:rPr>
              <w:t>月1日以来任意3个月纳税证明,新成立公司自成立之日起计算，享有减免税的提供相关证明）；</w:t>
            </w:r>
          </w:p>
          <w:p w14:paraId="427E7AC0">
            <w:r>
              <w:rPr>
                <w:rFonts w:hint="eastAsia"/>
              </w:rPr>
              <w:t>（4）</w:t>
            </w:r>
          </w:p>
          <w:p w14:paraId="563998B3">
            <w:pPr>
              <w:pStyle w:val="18"/>
              <w:spacing w:line="360" w:lineRule="auto"/>
              <w:jc w:val="both"/>
            </w:pPr>
            <w:r>
              <w:t>具备履行政府采购合同所必需的设备和专业技术能力（供应商自行承诺，格式不限，加盖公章）；</w:t>
            </w:r>
          </w:p>
          <w:p w14:paraId="6546E40C">
            <w:pPr>
              <w:pStyle w:val="18"/>
              <w:spacing w:line="360" w:lineRule="auto"/>
              <w:jc w:val="both"/>
              <w:rPr>
                <w:rFonts w:hint="eastAsia"/>
              </w:rPr>
            </w:pPr>
            <w:r>
              <w:rPr>
                <w:rFonts w:hint="eastAsia"/>
              </w:rPr>
              <w:t>（</w:t>
            </w:r>
            <w:r>
              <w:rPr>
                <w:rFonts w:hint="eastAsia"/>
                <w:lang w:val="en-US" w:eastAsia="zh-CN"/>
              </w:rPr>
              <w:t>5</w:t>
            </w:r>
            <w:r>
              <w:rPr>
                <w:rFonts w:hint="eastAsia"/>
              </w:rPr>
              <w:t>）</w:t>
            </w:r>
            <w:r>
              <w:t>参加政府采购活动前三年内在经营活动中没有重大违法记录</w:t>
            </w:r>
            <w:r>
              <w:rPr>
                <w:rFonts w:hint="eastAsia"/>
              </w:rPr>
              <w:t>（供应商自行承诺，格式不限，加盖公章）</w:t>
            </w:r>
            <w:r>
              <w:t>；</w:t>
            </w:r>
          </w:p>
          <w:p w14:paraId="0192AEBA">
            <w:pPr>
              <w:pStyle w:val="18"/>
              <w:spacing w:line="360" w:lineRule="auto"/>
              <w:jc w:val="both"/>
            </w:pPr>
            <w:r>
              <w:rPr>
                <w:rFonts w:hint="eastAsia"/>
              </w:rPr>
              <w:t>3.1、供应商拟派的项目负责人应具有</w:t>
            </w:r>
            <w:r>
              <w:rPr>
                <w:rFonts w:hint="eastAsia"/>
                <w:lang w:val="en-US" w:eastAsia="zh-CN"/>
              </w:rPr>
              <w:t>水产</w:t>
            </w:r>
            <w:r>
              <w:rPr>
                <w:rFonts w:hint="eastAsia"/>
              </w:rPr>
              <w:t>相关专业高级及以上技术职称。</w:t>
            </w:r>
          </w:p>
          <w:p w14:paraId="5A62BECA">
            <w:pPr>
              <w:pStyle w:val="18"/>
              <w:spacing w:line="360" w:lineRule="auto"/>
              <w:jc w:val="both"/>
              <w:rPr>
                <w:rFonts w:hint="eastAsia"/>
              </w:rPr>
            </w:pPr>
            <w:r>
              <w:rPr>
                <w:rFonts w:hint="eastAsia"/>
              </w:rPr>
              <w:t>3.2、根据《关于在政府采购活动中查询及使用信用记录有关问题的通知》（财库【2016】125号）的规定，对列入失信被执行人、重大税收违法案件当事人名单（税收违法黑名单/重大税收违法失信主体）、政府采购严重违法失信行为记录名单的</w:t>
            </w:r>
            <w:r>
              <w:rPr>
                <w:rFonts w:hint="eastAsia"/>
                <w:szCs w:val="32"/>
              </w:rPr>
              <w:t>供应商</w:t>
            </w:r>
            <w:r>
              <w:rPr>
                <w:rFonts w:hint="eastAsia"/>
              </w:rPr>
              <w:t>，拒绝参与本项目政府采购活动；供应商应通过“信用中国”网站（www.creditchina.gov.cn）查询“失信被执行人”、“重大税收违法案件当事人名单（税收违法黑名单/重大税收违法失信主体）”和“政府采购严重违法失信行为记录名单”，中国政府采购网（www.ccgp.gov.cn）查询“政府采购严重违法失信行为记录名单”，提供查询网页截图，查询截止时点为：从公告发布之日起至投标截止之日止；”，提供查询网页截图；</w:t>
            </w:r>
          </w:p>
          <w:p w14:paraId="5D94D224">
            <w:pPr>
              <w:pStyle w:val="18"/>
              <w:spacing w:line="360" w:lineRule="auto"/>
              <w:jc w:val="both"/>
              <w:rPr>
                <w:rFonts w:hint="eastAsia"/>
              </w:rPr>
            </w:pPr>
            <w:r>
              <w:rPr>
                <w:rFonts w:hint="eastAsia"/>
              </w:rPr>
              <w:t>3.3、单位负责人为同一人或者存在直接控股、管理关系的不同单位，不得同时参加同一合同项下的政府采购活（提供“国家企业信用信息公示系统”中公示的公司基础信息包含股东及出资信息截图，</w:t>
            </w:r>
            <w:r>
              <w:rPr>
                <w:rFonts w:hint="eastAsia"/>
                <w:szCs w:val="32"/>
              </w:rPr>
              <w:t>事业单位在国家公共信息网站无法查询的，提供书面声明。</w:t>
            </w:r>
            <w:r>
              <w:rPr>
                <w:rFonts w:hint="eastAsia"/>
              </w:rPr>
              <w:t>）。</w:t>
            </w:r>
          </w:p>
          <w:p w14:paraId="7444B9A2">
            <w:pPr>
              <w:pStyle w:val="18"/>
              <w:spacing w:line="360" w:lineRule="auto"/>
              <w:jc w:val="both"/>
            </w:pPr>
            <w:r>
              <w:rPr>
                <w:rFonts w:hint="eastAsia"/>
              </w:rPr>
              <w:t>3.4、本项目不允许联合体磋商，实行资格后审。</w:t>
            </w:r>
          </w:p>
        </w:tc>
      </w:tr>
      <w:tr w14:paraId="600EA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01" w:type="dxa"/>
            <w:noWrap w:val="0"/>
            <w:vAlign w:val="center"/>
          </w:tcPr>
          <w:p w14:paraId="0CD7DA2F">
            <w:pPr>
              <w:pStyle w:val="18"/>
              <w:jc w:val="center"/>
              <w:rPr>
                <w:szCs w:val="24"/>
              </w:rPr>
            </w:pPr>
            <w:r>
              <w:rPr>
                <w:szCs w:val="24"/>
              </w:rPr>
              <w:t>1.</w:t>
            </w:r>
            <w:r>
              <w:rPr>
                <w:rFonts w:hint="eastAsia"/>
                <w:szCs w:val="24"/>
              </w:rPr>
              <w:t>4</w:t>
            </w:r>
            <w:r>
              <w:rPr>
                <w:szCs w:val="24"/>
              </w:rPr>
              <w:t>.2</w:t>
            </w:r>
          </w:p>
        </w:tc>
        <w:tc>
          <w:tcPr>
            <w:tcW w:w="1757" w:type="dxa"/>
            <w:gridSpan w:val="3"/>
            <w:noWrap w:val="0"/>
            <w:vAlign w:val="center"/>
          </w:tcPr>
          <w:p w14:paraId="0A46AB72">
            <w:pPr>
              <w:pStyle w:val="18"/>
              <w:spacing w:line="360" w:lineRule="auto"/>
              <w:jc w:val="center"/>
            </w:pPr>
            <w:r>
              <w:t>是否接受联合体</w:t>
            </w:r>
          </w:p>
        </w:tc>
        <w:tc>
          <w:tcPr>
            <w:tcW w:w="6212" w:type="dxa"/>
            <w:noWrap w:val="0"/>
            <w:vAlign w:val="center"/>
          </w:tcPr>
          <w:p w14:paraId="048113F8">
            <w:pPr>
              <w:pStyle w:val="18"/>
              <w:spacing w:line="360" w:lineRule="auto"/>
              <w:jc w:val="both"/>
              <w:rPr>
                <w:lang w:val="en-US"/>
              </w:rPr>
            </w:pPr>
            <w:r>
              <w:t>不接受</w:t>
            </w:r>
          </w:p>
        </w:tc>
      </w:tr>
      <w:tr w14:paraId="03304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901" w:type="dxa"/>
            <w:noWrap w:val="0"/>
            <w:vAlign w:val="center"/>
          </w:tcPr>
          <w:p w14:paraId="35238176">
            <w:pPr>
              <w:pStyle w:val="18"/>
              <w:jc w:val="center"/>
            </w:pPr>
            <w:r>
              <w:t>1.10</w:t>
            </w:r>
          </w:p>
        </w:tc>
        <w:tc>
          <w:tcPr>
            <w:tcW w:w="1757" w:type="dxa"/>
            <w:gridSpan w:val="3"/>
            <w:noWrap w:val="0"/>
            <w:vAlign w:val="center"/>
          </w:tcPr>
          <w:p w14:paraId="43852C57">
            <w:pPr>
              <w:pStyle w:val="18"/>
              <w:spacing w:line="360" w:lineRule="auto"/>
              <w:jc w:val="center"/>
            </w:pPr>
            <w:r>
              <w:t>现场踏勘</w:t>
            </w:r>
          </w:p>
        </w:tc>
        <w:tc>
          <w:tcPr>
            <w:tcW w:w="6212" w:type="dxa"/>
            <w:noWrap w:val="0"/>
            <w:vAlign w:val="center"/>
          </w:tcPr>
          <w:p w14:paraId="5D39B691">
            <w:pPr>
              <w:pStyle w:val="18"/>
              <w:spacing w:line="360" w:lineRule="auto"/>
              <w:jc w:val="both"/>
              <w:rPr>
                <w:lang w:val="en-US"/>
              </w:rPr>
            </w:pPr>
            <w:r>
              <w:t>自行踏勘</w:t>
            </w:r>
          </w:p>
        </w:tc>
      </w:tr>
      <w:tr w14:paraId="2CB31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7" w:type="dxa"/>
            <w:gridSpan w:val="3"/>
            <w:noWrap w:val="0"/>
            <w:vAlign w:val="center"/>
          </w:tcPr>
          <w:p w14:paraId="6AFCF4C4">
            <w:pPr>
              <w:pStyle w:val="18"/>
              <w:jc w:val="center"/>
            </w:pPr>
            <w:r>
              <w:t>1.11</w:t>
            </w:r>
          </w:p>
        </w:tc>
        <w:tc>
          <w:tcPr>
            <w:tcW w:w="1701" w:type="dxa"/>
            <w:noWrap w:val="0"/>
            <w:vAlign w:val="center"/>
          </w:tcPr>
          <w:p w14:paraId="6A16F865">
            <w:pPr>
              <w:pStyle w:val="16"/>
              <w:spacing w:before="148" w:line="360" w:lineRule="auto"/>
              <w:ind w:left="106"/>
              <w:jc w:val="center"/>
              <w:rPr>
                <w:sz w:val="24"/>
                <w:szCs w:val="24"/>
              </w:rPr>
            </w:pPr>
            <w:r>
              <w:rPr>
                <w:sz w:val="24"/>
                <w:szCs w:val="24"/>
              </w:rPr>
              <w:t>分包</w:t>
            </w:r>
          </w:p>
        </w:tc>
        <w:tc>
          <w:tcPr>
            <w:tcW w:w="6212" w:type="dxa"/>
            <w:noWrap w:val="0"/>
            <w:vAlign w:val="center"/>
          </w:tcPr>
          <w:p w14:paraId="06D2190A">
            <w:pPr>
              <w:pStyle w:val="18"/>
              <w:spacing w:line="360" w:lineRule="auto"/>
              <w:jc w:val="both"/>
            </w:pPr>
            <w:r>
              <w:t>不允许</w:t>
            </w:r>
          </w:p>
        </w:tc>
      </w:tr>
      <w:tr w14:paraId="32053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957" w:type="dxa"/>
            <w:gridSpan w:val="3"/>
            <w:noWrap w:val="0"/>
            <w:vAlign w:val="center"/>
          </w:tcPr>
          <w:p w14:paraId="298A130F">
            <w:pPr>
              <w:pStyle w:val="18"/>
              <w:jc w:val="center"/>
              <w:rPr>
                <w:rFonts w:ascii="Times New Roman"/>
              </w:rPr>
            </w:pPr>
          </w:p>
          <w:p w14:paraId="6D5C8343">
            <w:pPr>
              <w:pStyle w:val="18"/>
              <w:jc w:val="center"/>
            </w:pPr>
            <w:r>
              <w:t>2.1</w:t>
            </w:r>
          </w:p>
        </w:tc>
        <w:tc>
          <w:tcPr>
            <w:tcW w:w="1701" w:type="dxa"/>
            <w:noWrap w:val="0"/>
            <w:vAlign w:val="center"/>
          </w:tcPr>
          <w:p w14:paraId="7A5952ED">
            <w:pPr>
              <w:pStyle w:val="18"/>
              <w:spacing w:line="360" w:lineRule="auto"/>
              <w:jc w:val="center"/>
            </w:pPr>
            <w:r>
              <w:t>构成磋商文件的其他材料</w:t>
            </w:r>
          </w:p>
        </w:tc>
        <w:tc>
          <w:tcPr>
            <w:tcW w:w="6212" w:type="dxa"/>
            <w:noWrap w:val="0"/>
            <w:vAlign w:val="center"/>
          </w:tcPr>
          <w:p w14:paraId="6F27D86A">
            <w:pPr>
              <w:pStyle w:val="18"/>
              <w:spacing w:line="360" w:lineRule="auto"/>
              <w:jc w:val="both"/>
            </w:pPr>
            <w:r>
              <w:t>除磋商文件外，采购人在磋商期间发出的澄清、修改、补充、补遗和其它有效正式函件等内容均是磋商文件的组成部分</w:t>
            </w:r>
          </w:p>
        </w:tc>
      </w:tr>
      <w:tr w14:paraId="40ADB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957" w:type="dxa"/>
            <w:gridSpan w:val="3"/>
            <w:noWrap w:val="0"/>
            <w:vAlign w:val="center"/>
          </w:tcPr>
          <w:p w14:paraId="2CA351D5">
            <w:pPr>
              <w:pStyle w:val="18"/>
              <w:jc w:val="center"/>
            </w:pPr>
          </w:p>
          <w:p w14:paraId="5D1E8B9E">
            <w:pPr>
              <w:pStyle w:val="18"/>
              <w:jc w:val="center"/>
            </w:pPr>
            <w:r>
              <w:t>2.2.1</w:t>
            </w:r>
          </w:p>
        </w:tc>
        <w:tc>
          <w:tcPr>
            <w:tcW w:w="1701" w:type="dxa"/>
            <w:noWrap w:val="0"/>
            <w:vAlign w:val="center"/>
          </w:tcPr>
          <w:p w14:paraId="53FAEEC4">
            <w:pPr>
              <w:pStyle w:val="18"/>
              <w:spacing w:before="110" w:line="360" w:lineRule="auto"/>
              <w:jc w:val="center"/>
              <w:rPr>
                <w:szCs w:val="24"/>
              </w:rPr>
            </w:pPr>
            <w:r>
              <w:rPr>
                <w:szCs w:val="24"/>
              </w:rPr>
              <w:t>供应商提出问题的截止时间</w:t>
            </w:r>
          </w:p>
        </w:tc>
        <w:tc>
          <w:tcPr>
            <w:tcW w:w="6212" w:type="dxa"/>
            <w:noWrap w:val="0"/>
            <w:vAlign w:val="center"/>
          </w:tcPr>
          <w:p w14:paraId="3CDE3E9D">
            <w:pPr>
              <w:pStyle w:val="18"/>
              <w:spacing w:line="360" w:lineRule="auto"/>
              <w:jc w:val="both"/>
            </w:pPr>
            <w:r>
              <w:t>公告发布之日起 5 个工作日内</w:t>
            </w:r>
          </w:p>
        </w:tc>
      </w:tr>
      <w:tr w14:paraId="5FEF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957" w:type="dxa"/>
            <w:gridSpan w:val="3"/>
            <w:noWrap w:val="0"/>
            <w:vAlign w:val="center"/>
          </w:tcPr>
          <w:p w14:paraId="2F1B971A">
            <w:pPr>
              <w:pStyle w:val="18"/>
              <w:jc w:val="center"/>
            </w:pPr>
          </w:p>
          <w:p w14:paraId="2479B977">
            <w:pPr>
              <w:pStyle w:val="18"/>
              <w:jc w:val="center"/>
            </w:pPr>
            <w:r>
              <w:t>2.2.2</w:t>
            </w:r>
          </w:p>
        </w:tc>
        <w:tc>
          <w:tcPr>
            <w:tcW w:w="1701" w:type="dxa"/>
            <w:noWrap w:val="0"/>
            <w:vAlign w:val="top"/>
          </w:tcPr>
          <w:p w14:paraId="7C8D0FA6">
            <w:pPr>
              <w:pStyle w:val="18"/>
              <w:spacing w:before="110" w:line="360" w:lineRule="auto"/>
              <w:jc w:val="center"/>
              <w:rPr>
                <w:szCs w:val="24"/>
              </w:rPr>
            </w:pPr>
            <w:r>
              <w:rPr>
                <w:szCs w:val="24"/>
              </w:rPr>
              <w:t>采购人澄清磋商文件的截止时间</w:t>
            </w:r>
          </w:p>
        </w:tc>
        <w:tc>
          <w:tcPr>
            <w:tcW w:w="6212" w:type="dxa"/>
            <w:noWrap w:val="0"/>
            <w:vAlign w:val="center"/>
          </w:tcPr>
          <w:p w14:paraId="38EB3B7C">
            <w:pPr>
              <w:pStyle w:val="18"/>
              <w:spacing w:line="360" w:lineRule="auto"/>
              <w:jc w:val="both"/>
            </w:pPr>
            <w:r>
              <w:t>递交响应文件截止之日 5 天前</w:t>
            </w:r>
          </w:p>
        </w:tc>
      </w:tr>
      <w:tr w14:paraId="2D46E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57" w:type="dxa"/>
            <w:gridSpan w:val="3"/>
            <w:noWrap w:val="0"/>
            <w:vAlign w:val="center"/>
          </w:tcPr>
          <w:p w14:paraId="3D744951">
            <w:pPr>
              <w:pStyle w:val="18"/>
              <w:jc w:val="center"/>
            </w:pPr>
          </w:p>
          <w:p w14:paraId="3D70A546">
            <w:pPr>
              <w:pStyle w:val="18"/>
              <w:jc w:val="center"/>
            </w:pPr>
            <w:r>
              <w:t>2.2.3</w:t>
            </w:r>
          </w:p>
        </w:tc>
        <w:tc>
          <w:tcPr>
            <w:tcW w:w="1701" w:type="dxa"/>
            <w:noWrap w:val="0"/>
            <w:vAlign w:val="top"/>
          </w:tcPr>
          <w:p w14:paraId="30580FCB">
            <w:pPr>
              <w:pStyle w:val="18"/>
              <w:spacing w:before="110" w:line="360" w:lineRule="auto"/>
              <w:jc w:val="center"/>
              <w:rPr>
                <w:szCs w:val="24"/>
              </w:rPr>
            </w:pPr>
            <w:r>
              <w:rPr>
                <w:szCs w:val="24"/>
              </w:rPr>
              <w:t>供应商确认收到磋商文件澄清的时间</w:t>
            </w:r>
          </w:p>
        </w:tc>
        <w:tc>
          <w:tcPr>
            <w:tcW w:w="6212" w:type="dxa"/>
            <w:noWrap w:val="0"/>
            <w:vAlign w:val="center"/>
          </w:tcPr>
          <w:p w14:paraId="2A9600DB">
            <w:pPr>
              <w:pStyle w:val="18"/>
              <w:spacing w:line="360" w:lineRule="auto"/>
              <w:jc w:val="both"/>
            </w:pPr>
            <w:r>
              <w:t>在收到相应澄清文件后 24 小时内</w:t>
            </w:r>
          </w:p>
        </w:tc>
      </w:tr>
      <w:tr w14:paraId="44458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957" w:type="dxa"/>
            <w:gridSpan w:val="3"/>
            <w:noWrap w:val="0"/>
            <w:vAlign w:val="center"/>
          </w:tcPr>
          <w:p w14:paraId="45BDC18D">
            <w:pPr>
              <w:pStyle w:val="18"/>
              <w:jc w:val="center"/>
            </w:pPr>
          </w:p>
          <w:p w14:paraId="2896D8D6">
            <w:pPr>
              <w:pStyle w:val="18"/>
              <w:jc w:val="center"/>
            </w:pPr>
            <w:r>
              <w:t>2.3.2</w:t>
            </w:r>
          </w:p>
        </w:tc>
        <w:tc>
          <w:tcPr>
            <w:tcW w:w="1701" w:type="dxa"/>
            <w:noWrap w:val="0"/>
            <w:vAlign w:val="center"/>
          </w:tcPr>
          <w:p w14:paraId="4557A756">
            <w:pPr>
              <w:pStyle w:val="18"/>
              <w:spacing w:before="110" w:line="360" w:lineRule="auto"/>
              <w:jc w:val="center"/>
              <w:rPr>
                <w:szCs w:val="24"/>
              </w:rPr>
            </w:pPr>
            <w:r>
              <w:rPr>
                <w:szCs w:val="24"/>
              </w:rPr>
              <w:t>供应商确认收到磋商文件修改的时间</w:t>
            </w:r>
          </w:p>
        </w:tc>
        <w:tc>
          <w:tcPr>
            <w:tcW w:w="6212" w:type="dxa"/>
            <w:noWrap w:val="0"/>
            <w:vAlign w:val="center"/>
          </w:tcPr>
          <w:p w14:paraId="31B963AD">
            <w:pPr>
              <w:pStyle w:val="18"/>
              <w:spacing w:line="360" w:lineRule="auto"/>
              <w:jc w:val="both"/>
            </w:pPr>
            <w:r>
              <w:t>在收到相应修改文件后 24 小时内</w:t>
            </w:r>
          </w:p>
        </w:tc>
      </w:tr>
      <w:tr w14:paraId="37EF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57" w:type="dxa"/>
            <w:gridSpan w:val="3"/>
            <w:noWrap w:val="0"/>
            <w:vAlign w:val="center"/>
          </w:tcPr>
          <w:p w14:paraId="6EE11F5D">
            <w:pPr>
              <w:pStyle w:val="18"/>
              <w:jc w:val="center"/>
            </w:pPr>
          </w:p>
          <w:p w14:paraId="62E22CA0">
            <w:pPr>
              <w:pStyle w:val="18"/>
              <w:jc w:val="center"/>
            </w:pPr>
            <w:r>
              <w:t>3.1</w:t>
            </w:r>
          </w:p>
        </w:tc>
        <w:tc>
          <w:tcPr>
            <w:tcW w:w="1701" w:type="dxa"/>
            <w:noWrap w:val="0"/>
            <w:vAlign w:val="center"/>
          </w:tcPr>
          <w:p w14:paraId="1746EF32">
            <w:pPr>
              <w:pStyle w:val="18"/>
              <w:spacing w:before="110" w:line="360" w:lineRule="auto"/>
              <w:jc w:val="center"/>
              <w:rPr>
                <w:szCs w:val="24"/>
              </w:rPr>
            </w:pPr>
            <w:r>
              <w:rPr>
                <w:szCs w:val="24"/>
              </w:rPr>
              <w:t>构成响应文件的其他材料</w:t>
            </w:r>
          </w:p>
        </w:tc>
        <w:tc>
          <w:tcPr>
            <w:tcW w:w="6212" w:type="dxa"/>
            <w:noWrap w:val="0"/>
            <w:vAlign w:val="center"/>
          </w:tcPr>
          <w:p w14:paraId="75C19A1A">
            <w:pPr>
              <w:pStyle w:val="18"/>
              <w:spacing w:line="360" w:lineRule="auto"/>
              <w:jc w:val="both"/>
            </w:pPr>
            <w:r>
              <w:t>供应商认为需要提交的其他证明材料</w:t>
            </w:r>
          </w:p>
        </w:tc>
      </w:tr>
      <w:tr w14:paraId="7E63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957" w:type="dxa"/>
            <w:gridSpan w:val="3"/>
            <w:noWrap w:val="0"/>
            <w:vAlign w:val="center"/>
          </w:tcPr>
          <w:p w14:paraId="3427E888">
            <w:pPr>
              <w:pStyle w:val="18"/>
              <w:jc w:val="center"/>
            </w:pPr>
          </w:p>
          <w:p w14:paraId="53B3FADB">
            <w:pPr>
              <w:pStyle w:val="18"/>
              <w:jc w:val="center"/>
            </w:pPr>
            <w:r>
              <w:t>3.3.1</w:t>
            </w:r>
          </w:p>
        </w:tc>
        <w:tc>
          <w:tcPr>
            <w:tcW w:w="1701" w:type="dxa"/>
            <w:noWrap w:val="0"/>
            <w:vAlign w:val="center"/>
          </w:tcPr>
          <w:p w14:paraId="5D86B098">
            <w:pPr>
              <w:pStyle w:val="18"/>
              <w:spacing w:before="110" w:line="360" w:lineRule="auto"/>
              <w:jc w:val="center"/>
              <w:rPr>
                <w:szCs w:val="24"/>
              </w:rPr>
            </w:pPr>
            <w:r>
              <w:rPr>
                <w:szCs w:val="24"/>
              </w:rPr>
              <w:t>磋商有效期</w:t>
            </w:r>
          </w:p>
        </w:tc>
        <w:tc>
          <w:tcPr>
            <w:tcW w:w="6212" w:type="dxa"/>
            <w:noWrap w:val="0"/>
            <w:vAlign w:val="center"/>
          </w:tcPr>
          <w:p w14:paraId="126C8649">
            <w:pPr>
              <w:pStyle w:val="18"/>
              <w:spacing w:line="360" w:lineRule="auto"/>
              <w:jc w:val="both"/>
            </w:pPr>
            <w:r>
              <w:rPr>
                <w:rFonts w:hint="eastAsia"/>
              </w:rPr>
              <w:t>60</w:t>
            </w:r>
            <w:r>
              <w:t>日历天（响应文件递交截止之日起）</w:t>
            </w:r>
          </w:p>
        </w:tc>
      </w:tr>
      <w:tr w14:paraId="6AE16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57" w:type="dxa"/>
            <w:gridSpan w:val="3"/>
            <w:noWrap w:val="0"/>
            <w:vAlign w:val="center"/>
          </w:tcPr>
          <w:p w14:paraId="0E63E0DD">
            <w:pPr>
              <w:pStyle w:val="18"/>
              <w:jc w:val="center"/>
            </w:pPr>
            <w:r>
              <w:t>3.2.3</w:t>
            </w:r>
          </w:p>
        </w:tc>
        <w:tc>
          <w:tcPr>
            <w:tcW w:w="1701" w:type="dxa"/>
            <w:noWrap w:val="0"/>
            <w:vAlign w:val="center"/>
          </w:tcPr>
          <w:p w14:paraId="284C2B3F">
            <w:pPr>
              <w:pStyle w:val="18"/>
              <w:spacing w:before="110" w:line="360" w:lineRule="auto"/>
              <w:jc w:val="center"/>
              <w:rPr>
                <w:szCs w:val="24"/>
              </w:rPr>
            </w:pPr>
            <w:r>
              <w:rPr>
                <w:szCs w:val="24"/>
              </w:rPr>
              <w:t>报价方式</w:t>
            </w:r>
          </w:p>
        </w:tc>
        <w:tc>
          <w:tcPr>
            <w:tcW w:w="6212" w:type="dxa"/>
            <w:noWrap w:val="0"/>
            <w:vAlign w:val="center"/>
          </w:tcPr>
          <w:p w14:paraId="5311A6D6">
            <w:pPr>
              <w:pStyle w:val="18"/>
              <w:spacing w:line="360" w:lineRule="auto"/>
              <w:jc w:val="both"/>
              <w:rPr>
                <w:rFonts w:hint="default" w:eastAsia="宋体"/>
                <w:lang w:val="en-US" w:eastAsia="zh-CN"/>
              </w:rPr>
            </w:pPr>
            <w:r>
              <w:rPr>
                <w:szCs w:val="24"/>
              </w:rPr>
              <w:t>报价不超过预算价（最高限价）</w:t>
            </w:r>
          </w:p>
        </w:tc>
      </w:tr>
      <w:tr w14:paraId="2E815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60AB68CF">
            <w:pPr>
              <w:pStyle w:val="18"/>
              <w:jc w:val="center"/>
            </w:pPr>
          </w:p>
          <w:p w14:paraId="68CAA2D8">
            <w:pPr>
              <w:pStyle w:val="18"/>
              <w:jc w:val="center"/>
            </w:pPr>
            <w:r>
              <w:t>3.6</w:t>
            </w:r>
          </w:p>
        </w:tc>
        <w:tc>
          <w:tcPr>
            <w:tcW w:w="1701" w:type="dxa"/>
            <w:noWrap w:val="0"/>
            <w:vAlign w:val="center"/>
          </w:tcPr>
          <w:p w14:paraId="71D636E0">
            <w:pPr>
              <w:pStyle w:val="18"/>
              <w:spacing w:before="110" w:line="360" w:lineRule="auto"/>
              <w:jc w:val="center"/>
              <w:rPr>
                <w:szCs w:val="24"/>
              </w:rPr>
            </w:pPr>
            <w:r>
              <w:rPr>
                <w:szCs w:val="24"/>
              </w:rPr>
              <w:t>是否允许递交备选磋商方案</w:t>
            </w:r>
          </w:p>
        </w:tc>
        <w:tc>
          <w:tcPr>
            <w:tcW w:w="6212" w:type="dxa"/>
            <w:noWrap w:val="0"/>
            <w:vAlign w:val="center"/>
          </w:tcPr>
          <w:p w14:paraId="113C7AEF">
            <w:pPr>
              <w:pStyle w:val="18"/>
              <w:spacing w:line="360" w:lineRule="auto"/>
              <w:jc w:val="both"/>
            </w:pPr>
            <w:r>
              <w:t>不允许</w:t>
            </w:r>
          </w:p>
        </w:tc>
      </w:tr>
      <w:tr w14:paraId="022C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1A0ED0B5">
            <w:pPr>
              <w:pStyle w:val="18"/>
              <w:jc w:val="center"/>
            </w:pPr>
          </w:p>
          <w:p w14:paraId="5A83606A">
            <w:pPr>
              <w:pStyle w:val="18"/>
              <w:jc w:val="center"/>
            </w:pPr>
          </w:p>
          <w:p w14:paraId="50E236BB">
            <w:pPr>
              <w:pStyle w:val="18"/>
              <w:jc w:val="center"/>
            </w:pPr>
          </w:p>
          <w:p w14:paraId="04B79E03">
            <w:pPr>
              <w:pStyle w:val="18"/>
              <w:jc w:val="center"/>
            </w:pPr>
            <w:r>
              <w:t>3.7.3</w:t>
            </w:r>
          </w:p>
        </w:tc>
        <w:tc>
          <w:tcPr>
            <w:tcW w:w="1701" w:type="dxa"/>
            <w:noWrap w:val="0"/>
            <w:vAlign w:val="center"/>
          </w:tcPr>
          <w:p w14:paraId="602E9457">
            <w:pPr>
              <w:pStyle w:val="18"/>
              <w:spacing w:before="110" w:line="360" w:lineRule="auto"/>
              <w:jc w:val="center"/>
              <w:rPr>
                <w:szCs w:val="24"/>
              </w:rPr>
            </w:pPr>
          </w:p>
          <w:p w14:paraId="09878260">
            <w:pPr>
              <w:pStyle w:val="18"/>
              <w:spacing w:before="110" w:line="360" w:lineRule="auto"/>
              <w:jc w:val="center"/>
              <w:rPr>
                <w:szCs w:val="24"/>
              </w:rPr>
            </w:pPr>
            <w:r>
              <w:rPr>
                <w:szCs w:val="24"/>
              </w:rPr>
              <w:t>电子响应文件签字盖章要求</w:t>
            </w:r>
          </w:p>
        </w:tc>
        <w:tc>
          <w:tcPr>
            <w:tcW w:w="6212" w:type="dxa"/>
            <w:noWrap w:val="0"/>
            <w:vAlign w:val="center"/>
          </w:tcPr>
          <w:p w14:paraId="48F831FA">
            <w:pPr>
              <w:pStyle w:val="18"/>
              <w:spacing w:line="360" w:lineRule="auto"/>
              <w:jc w:val="both"/>
              <w:rPr>
                <w:rFonts w:hint="eastAsia"/>
              </w:rPr>
            </w:pPr>
            <w:r>
              <w:rPr>
                <w:rFonts w:hint="eastAsia"/>
              </w:rPr>
              <w:t>1、签字和盖章的要求应符合“第六章投标文件格式”相应要求，按相应要求进行电子签章签名（包括单位电子签章、个人电子签名（含个人电子签章））。</w:t>
            </w:r>
          </w:p>
          <w:p w14:paraId="25A5DFC2">
            <w:pPr>
              <w:pStyle w:val="18"/>
              <w:spacing w:line="360" w:lineRule="auto"/>
              <w:jc w:val="both"/>
            </w:pPr>
            <w:r>
              <w:rPr>
                <w:rFonts w:hint="eastAsia"/>
              </w:rPr>
              <w:t>2、若有委托代理人单独签字或签章的，且委托代理人没有CA锁，则投标文件需上传有手写签名或签章的扫描件或在电子系统内使用手写签名。</w:t>
            </w:r>
          </w:p>
        </w:tc>
      </w:tr>
      <w:tr w14:paraId="501AD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5DBFA194">
            <w:pPr>
              <w:pStyle w:val="16"/>
              <w:spacing w:before="110" w:line="360" w:lineRule="auto"/>
              <w:jc w:val="center"/>
              <w:rPr>
                <w:sz w:val="24"/>
                <w:szCs w:val="24"/>
              </w:rPr>
            </w:pPr>
          </w:p>
          <w:p w14:paraId="53897D40">
            <w:pPr>
              <w:pStyle w:val="16"/>
              <w:spacing w:before="110" w:line="360" w:lineRule="auto"/>
              <w:ind w:left="127" w:right="120"/>
              <w:jc w:val="center"/>
              <w:rPr>
                <w:sz w:val="24"/>
                <w:szCs w:val="24"/>
              </w:rPr>
            </w:pPr>
            <w:r>
              <w:rPr>
                <w:sz w:val="24"/>
                <w:szCs w:val="24"/>
              </w:rPr>
              <w:t>3.7.4</w:t>
            </w:r>
          </w:p>
        </w:tc>
        <w:tc>
          <w:tcPr>
            <w:tcW w:w="1701" w:type="dxa"/>
            <w:noWrap w:val="0"/>
            <w:vAlign w:val="center"/>
          </w:tcPr>
          <w:p w14:paraId="582CE3A7">
            <w:pPr>
              <w:pStyle w:val="18"/>
              <w:spacing w:before="110" w:line="360" w:lineRule="auto"/>
              <w:rPr>
                <w:szCs w:val="24"/>
              </w:rPr>
            </w:pPr>
            <w:r>
              <w:rPr>
                <w:szCs w:val="24"/>
              </w:rPr>
              <w:t>响应文件份数</w:t>
            </w:r>
          </w:p>
        </w:tc>
        <w:tc>
          <w:tcPr>
            <w:tcW w:w="6212" w:type="dxa"/>
            <w:noWrap w:val="0"/>
            <w:vAlign w:val="center"/>
          </w:tcPr>
          <w:p w14:paraId="2818C35C">
            <w:pPr>
              <w:pStyle w:val="18"/>
              <w:spacing w:line="360" w:lineRule="auto"/>
              <w:jc w:val="both"/>
            </w:pPr>
            <w:r>
              <w:rPr>
                <w:rFonts w:hint="eastAsia"/>
              </w:rPr>
              <w:t>加密的电子投标文件壹份（*.XYTF 格式，在会员系统指定位置上传）</w:t>
            </w:r>
          </w:p>
        </w:tc>
      </w:tr>
      <w:tr w14:paraId="1B59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9" w:hRule="atLeast"/>
        </w:trPr>
        <w:tc>
          <w:tcPr>
            <w:tcW w:w="957" w:type="dxa"/>
            <w:gridSpan w:val="3"/>
            <w:noWrap w:val="0"/>
            <w:vAlign w:val="center"/>
          </w:tcPr>
          <w:p w14:paraId="4F2035C4">
            <w:pPr>
              <w:pStyle w:val="16"/>
              <w:spacing w:before="110" w:line="360" w:lineRule="auto"/>
              <w:ind w:right="120"/>
              <w:jc w:val="center"/>
              <w:rPr>
                <w:sz w:val="24"/>
                <w:szCs w:val="24"/>
              </w:rPr>
            </w:pPr>
            <w:r>
              <w:rPr>
                <w:sz w:val="24"/>
                <w:szCs w:val="24"/>
              </w:rPr>
              <w:t>4.</w:t>
            </w:r>
            <w:r>
              <w:rPr>
                <w:rFonts w:hint="eastAsia"/>
                <w:sz w:val="24"/>
                <w:szCs w:val="24"/>
              </w:rPr>
              <w:t>1</w:t>
            </w:r>
          </w:p>
        </w:tc>
        <w:tc>
          <w:tcPr>
            <w:tcW w:w="1701" w:type="dxa"/>
            <w:noWrap w:val="0"/>
            <w:vAlign w:val="center"/>
          </w:tcPr>
          <w:p w14:paraId="6D31ACD7">
            <w:pPr>
              <w:pStyle w:val="18"/>
              <w:spacing w:before="110" w:line="360" w:lineRule="auto"/>
              <w:jc w:val="center"/>
              <w:rPr>
                <w:szCs w:val="24"/>
              </w:rPr>
            </w:pPr>
            <w:r>
              <w:rPr>
                <w:szCs w:val="24"/>
              </w:rPr>
              <w:t>响应文件的递交</w:t>
            </w:r>
          </w:p>
        </w:tc>
        <w:tc>
          <w:tcPr>
            <w:tcW w:w="6212" w:type="dxa"/>
            <w:noWrap w:val="0"/>
            <w:vAlign w:val="center"/>
          </w:tcPr>
          <w:p w14:paraId="0AED5648">
            <w:pPr>
              <w:pStyle w:val="18"/>
              <w:spacing w:line="360" w:lineRule="auto"/>
              <w:jc w:val="both"/>
              <w:rPr>
                <w:rFonts w:hint="eastAsia"/>
              </w:rPr>
            </w:pPr>
            <w:r>
              <w:rPr>
                <w:rFonts w:hint="eastAsia"/>
              </w:rPr>
              <w:t>1、电子响应文件的递交</w:t>
            </w:r>
          </w:p>
          <w:p w14:paraId="4441F306">
            <w:pPr>
              <w:pStyle w:val="18"/>
              <w:spacing w:line="360" w:lineRule="auto"/>
              <w:jc w:val="both"/>
              <w:rPr>
                <w:rFonts w:hint="eastAsia"/>
              </w:rPr>
            </w:pPr>
            <w:r>
              <w:rPr>
                <w:rFonts w:hint="eastAsia"/>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6C6CBF42">
            <w:pPr>
              <w:pStyle w:val="18"/>
              <w:spacing w:line="360" w:lineRule="auto"/>
              <w:jc w:val="both"/>
            </w:pPr>
            <w:r>
              <w:rPr>
                <w:rFonts w:hint="eastAsia"/>
              </w:rPr>
              <w:t>2、本项目采用“不见面开标”交易方式，不见面开标大厅网址为 https://ggzyjy.xinyang.gov.cn/BidOpening，投标人无需寄送和递交非加密的电子响应文件，无需到现场参加开标会议，无需到达现场提交原件资料。</w:t>
            </w:r>
          </w:p>
        </w:tc>
      </w:tr>
      <w:tr w14:paraId="49E2F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3F551A58">
            <w:pPr>
              <w:pStyle w:val="16"/>
              <w:spacing w:before="110" w:line="360" w:lineRule="auto"/>
              <w:jc w:val="center"/>
              <w:rPr>
                <w:sz w:val="24"/>
                <w:szCs w:val="24"/>
              </w:rPr>
            </w:pPr>
          </w:p>
          <w:p w14:paraId="26A89D97">
            <w:pPr>
              <w:pStyle w:val="16"/>
              <w:spacing w:before="110" w:line="360" w:lineRule="auto"/>
              <w:ind w:left="129" w:right="120"/>
              <w:jc w:val="center"/>
              <w:rPr>
                <w:sz w:val="24"/>
                <w:szCs w:val="24"/>
              </w:rPr>
            </w:pPr>
            <w:r>
              <w:rPr>
                <w:sz w:val="24"/>
                <w:szCs w:val="24"/>
              </w:rPr>
              <w:t>5.1</w:t>
            </w:r>
          </w:p>
        </w:tc>
        <w:tc>
          <w:tcPr>
            <w:tcW w:w="1701" w:type="dxa"/>
            <w:noWrap w:val="0"/>
            <w:vAlign w:val="center"/>
          </w:tcPr>
          <w:p w14:paraId="590DE1CA">
            <w:pPr>
              <w:pStyle w:val="18"/>
              <w:spacing w:before="110" w:line="360" w:lineRule="auto"/>
              <w:jc w:val="center"/>
              <w:rPr>
                <w:szCs w:val="24"/>
              </w:rPr>
            </w:pPr>
            <w:r>
              <w:rPr>
                <w:szCs w:val="24"/>
              </w:rPr>
              <w:t>提交响应文件截止时间</w:t>
            </w:r>
          </w:p>
        </w:tc>
        <w:tc>
          <w:tcPr>
            <w:tcW w:w="6212" w:type="dxa"/>
            <w:noWrap w:val="0"/>
            <w:vAlign w:val="center"/>
          </w:tcPr>
          <w:p w14:paraId="68BF99B3">
            <w:pPr>
              <w:pStyle w:val="18"/>
              <w:spacing w:line="360" w:lineRule="auto"/>
              <w:jc w:val="both"/>
            </w:pPr>
            <w:r>
              <w:rPr>
                <w:color w:val="000000" w:themeColor="text1"/>
                <w:shd w:val="clear" w:color="auto" w:fill="FFFFFF" w:themeFill="background1"/>
                <w14:textFill>
                  <w14:solidFill>
                    <w14:schemeClr w14:val="tx1"/>
                  </w14:solidFill>
                </w14:textFill>
              </w:rPr>
              <w:t>202</w:t>
            </w:r>
            <w:r>
              <w:rPr>
                <w:rFonts w:hint="eastAsia"/>
                <w:color w:val="000000" w:themeColor="text1"/>
                <w:shd w:val="clear" w:color="auto" w:fill="FFFFFF" w:themeFill="background1"/>
                <w14:textFill>
                  <w14:solidFill>
                    <w14:schemeClr w14:val="tx1"/>
                  </w14:solidFill>
                </w14:textFill>
              </w:rPr>
              <w:t>5</w:t>
            </w:r>
            <w:r>
              <w:rPr>
                <w:color w:val="000000" w:themeColor="text1"/>
                <w:shd w:val="clear" w:color="auto" w:fill="FFFFFF" w:themeFill="background1"/>
                <w14:textFill>
                  <w14:solidFill>
                    <w14:schemeClr w14:val="tx1"/>
                  </w14:solidFill>
                </w14:textFill>
              </w:rPr>
              <w:t>年</w:t>
            </w:r>
            <w:r>
              <w:rPr>
                <w:rFonts w:hint="eastAsia"/>
                <w:color w:val="000000" w:themeColor="text1"/>
                <w:shd w:val="clear" w:color="auto" w:fill="FFFFFF" w:themeFill="background1"/>
                <w14:textFill>
                  <w14:solidFill>
                    <w14:schemeClr w14:val="tx1"/>
                  </w14:solidFill>
                </w14:textFill>
              </w:rPr>
              <w:t>04</w:t>
            </w:r>
            <w:r>
              <w:rPr>
                <w:color w:val="000000" w:themeColor="text1"/>
                <w:shd w:val="clear" w:color="auto" w:fill="FFFFFF" w:themeFill="background1"/>
                <w14:textFill>
                  <w14:solidFill>
                    <w14:schemeClr w14:val="tx1"/>
                  </w14:solidFill>
                </w14:textFill>
              </w:rPr>
              <w:t>月</w:t>
            </w:r>
            <w:r>
              <w:rPr>
                <w:rFonts w:hint="eastAsia"/>
                <w:color w:val="000000" w:themeColor="text1"/>
                <w:shd w:val="clear" w:color="auto" w:fill="FFFFFF" w:themeFill="background1"/>
                <w:lang w:val="en-US" w:eastAsia="zh-CN"/>
                <w14:textFill>
                  <w14:solidFill>
                    <w14:schemeClr w14:val="tx1"/>
                  </w14:solidFill>
                </w14:textFill>
              </w:rPr>
              <w:t>29</w:t>
            </w:r>
            <w:r>
              <w:rPr>
                <w:color w:val="000000" w:themeColor="text1"/>
                <w:shd w:val="clear" w:color="auto" w:fill="FFFFFF" w:themeFill="background1"/>
                <w14:textFill>
                  <w14:solidFill>
                    <w14:schemeClr w14:val="tx1"/>
                  </w14:solidFill>
                </w14:textFill>
              </w:rPr>
              <w:t>日 09 时 30 分</w:t>
            </w:r>
          </w:p>
        </w:tc>
      </w:tr>
      <w:tr w14:paraId="05D7F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957" w:type="dxa"/>
            <w:gridSpan w:val="3"/>
            <w:noWrap w:val="0"/>
            <w:vAlign w:val="center"/>
          </w:tcPr>
          <w:p w14:paraId="6EE0A030">
            <w:pPr>
              <w:pStyle w:val="16"/>
              <w:spacing w:before="110" w:line="360" w:lineRule="auto"/>
              <w:ind w:right="120"/>
              <w:jc w:val="center"/>
              <w:rPr>
                <w:sz w:val="24"/>
                <w:szCs w:val="24"/>
              </w:rPr>
            </w:pPr>
            <w:r>
              <w:rPr>
                <w:sz w:val="24"/>
                <w:szCs w:val="24"/>
              </w:rPr>
              <w:t>5.1.1</w:t>
            </w:r>
          </w:p>
        </w:tc>
        <w:tc>
          <w:tcPr>
            <w:tcW w:w="1701" w:type="dxa"/>
            <w:noWrap w:val="0"/>
            <w:vAlign w:val="center"/>
          </w:tcPr>
          <w:p w14:paraId="7F828AAA">
            <w:pPr>
              <w:pStyle w:val="18"/>
              <w:spacing w:before="110" w:line="360" w:lineRule="auto"/>
              <w:jc w:val="center"/>
              <w:rPr>
                <w:szCs w:val="24"/>
              </w:rPr>
            </w:pPr>
            <w:r>
              <w:rPr>
                <w:szCs w:val="24"/>
              </w:rPr>
              <w:t>磋商时间和地点</w:t>
            </w:r>
          </w:p>
        </w:tc>
        <w:tc>
          <w:tcPr>
            <w:tcW w:w="6212" w:type="dxa"/>
            <w:noWrap w:val="0"/>
            <w:vAlign w:val="center"/>
          </w:tcPr>
          <w:p w14:paraId="35C4C65B">
            <w:pPr>
              <w:pStyle w:val="18"/>
              <w:spacing w:line="360" w:lineRule="auto"/>
              <w:jc w:val="both"/>
            </w:pPr>
            <w:r>
              <w:t>磋商时间：同响应文件提交截止时间</w:t>
            </w:r>
          </w:p>
          <w:p w14:paraId="709A01C6">
            <w:pPr>
              <w:pStyle w:val="18"/>
              <w:spacing w:line="360" w:lineRule="auto"/>
              <w:jc w:val="both"/>
            </w:pPr>
            <w:r>
              <w:rPr>
                <w:rFonts w:hint="eastAsia"/>
              </w:rPr>
              <w:t>开标地点：</w:t>
            </w:r>
            <w:r>
              <w:rPr>
                <w:rFonts w:hint="eastAsia"/>
                <w:szCs w:val="32"/>
                <w:highlight w:val="none"/>
                <w:shd w:val="clear" w:fill="FFFFFF" w:themeFill="background1"/>
              </w:rPr>
              <w:t>潢川县</w:t>
            </w:r>
            <w:r>
              <w:rPr>
                <w:szCs w:val="32"/>
                <w:highlight w:val="none"/>
                <w:shd w:val="clear" w:fill="FFFFFF" w:themeFill="background1"/>
              </w:rPr>
              <w:t>公共资源交易</w:t>
            </w:r>
            <w:r>
              <w:rPr>
                <w:rFonts w:hint="eastAsia"/>
                <w:szCs w:val="32"/>
                <w:highlight w:val="none"/>
                <w:shd w:val="clear" w:fill="FFFFFF" w:themeFill="background1"/>
              </w:rPr>
              <w:t>中心不见面开标室1室</w:t>
            </w:r>
          </w:p>
        </w:tc>
      </w:tr>
      <w:tr w14:paraId="405C2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957" w:type="dxa"/>
            <w:gridSpan w:val="3"/>
            <w:noWrap w:val="0"/>
            <w:vAlign w:val="center"/>
          </w:tcPr>
          <w:p w14:paraId="0B50887D">
            <w:pPr>
              <w:pStyle w:val="16"/>
              <w:spacing w:before="110" w:line="360" w:lineRule="auto"/>
              <w:jc w:val="center"/>
              <w:rPr>
                <w:sz w:val="24"/>
                <w:szCs w:val="24"/>
              </w:rPr>
            </w:pPr>
            <w:r>
              <w:rPr>
                <w:sz w:val="24"/>
                <w:szCs w:val="24"/>
              </w:rPr>
              <w:t>5.1.2</w:t>
            </w:r>
          </w:p>
        </w:tc>
        <w:tc>
          <w:tcPr>
            <w:tcW w:w="1701" w:type="dxa"/>
            <w:noWrap w:val="0"/>
            <w:vAlign w:val="center"/>
          </w:tcPr>
          <w:p w14:paraId="7B10C36B">
            <w:pPr>
              <w:pStyle w:val="18"/>
              <w:spacing w:before="110" w:line="360" w:lineRule="auto"/>
              <w:jc w:val="center"/>
              <w:rPr>
                <w:szCs w:val="24"/>
              </w:rPr>
            </w:pPr>
            <w:r>
              <w:rPr>
                <w:szCs w:val="24"/>
              </w:rPr>
              <w:t>评标地点</w:t>
            </w:r>
          </w:p>
        </w:tc>
        <w:tc>
          <w:tcPr>
            <w:tcW w:w="6212" w:type="dxa"/>
            <w:noWrap w:val="0"/>
            <w:vAlign w:val="center"/>
          </w:tcPr>
          <w:p w14:paraId="3D48CA68">
            <w:pPr>
              <w:pStyle w:val="18"/>
              <w:spacing w:line="360" w:lineRule="auto"/>
              <w:jc w:val="both"/>
            </w:pPr>
            <w:r>
              <w:rPr>
                <w:highlight w:val="none"/>
              </w:rPr>
              <w:t>潢川县公共资源交易中心八楼评标室（潢川县智慧大厦）</w:t>
            </w:r>
          </w:p>
        </w:tc>
      </w:tr>
      <w:tr w14:paraId="5ACC6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2B05CE0E">
            <w:pPr>
              <w:pStyle w:val="16"/>
              <w:spacing w:before="110" w:line="360" w:lineRule="auto"/>
              <w:jc w:val="center"/>
              <w:rPr>
                <w:sz w:val="24"/>
                <w:szCs w:val="24"/>
              </w:rPr>
            </w:pPr>
          </w:p>
          <w:p w14:paraId="6D9D57C4">
            <w:pPr>
              <w:pStyle w:val="16"/>
              <w:spacing w:before="110" w:line="360" w:lineRule="auto"/>
              <w:ind w:left="129" w:right="120"/>
              <w:jc w:val="center"/>
              <w:rPr>
                <w:sz w:val="24"/>
                <w:szCs w:val="24"/>
              </w:rPr>
            </w:pPr>
            <w:r>
              <w:rPr>
                <w:sz w:val="24"/>
                <w:szCs w:val="24"/>
              </w:rPr>
              <w:t>6.1</w:t>
            </w:r>
          </w:p>
        </w:tc>
        <w:tc>
          <w:tcPr>
            <w:tcW w:w="1701" w:type="dxa"/>
            <w:noWrap w:val="0"/>
            <w:vAlign w:val="center"/>
          </w:tcPr>
          <w:p w14:paraId="43691538">
            <w:pPr>
              <w:pStyle w:val="18"/>
              <w:spacing w:before="110" w:line="360" w:lineRule="auto"/>
              <w:jc w:val="center"/>
              <w:rPr>
                <w:szCs w:val="24"/>
              </w:rPr>
            </w:pPr>
            <w:r>
              <w:rPr>
                <w:szCs w:val="24"/>
              </w:rPr>
              <w:t>磋商小组的组建</w:t>
            </w:r>
          </w:p>
        </w:tc>
        <w:tc>
          <w:tcPr>
            <w:tcW w:w="6212" w:type="dxa"/>
            <w:noWrap w:val="0"/>
            <w:vAlign w:val="center"/>
          </w:tcPr>
          <w:p w14:paraId="0C9C0491">
            <w:pPr>
              <w:pStyle w:val="18"/>
              <w:spacing w:line="360" w:lineRule="auto"/>
              <w:jc w:val="both"/>
            </w:pPr>
            <w:r>
              <w:t>磋商小组由 3 人，其中业主评委 1 人，专家 2 人。专家从符合条件的专家库中随机抽取。</w:t>
            </w:r>
          </w:p>
        </w:tc>
      </w:tr>
      <w:tr w14:paraId="01DB9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957" w:type="dxa"/>
            <w:gridSpan w:val="3"/>
            <w:noWrap w:val="0"/>
            <w:vAlign w:val="center"/>
          </w:tcPr>
          <w:p w14:paraId="773E1D4C">
            <w:pPr>
              <w:pStyle w:val="16"/>
              <w:spacing w:before="110" w:line="360" w:lineRule="auto"/>
              <w:ind w:right="120"/>
              <w:jc w:val="center"/>
              <w:rPr>
                <w:sz w:val="24"/>
                <w:szCs w:val="24"/>
              </w:rPr>
            </w:pPr>
            <w:r>
              <w:rPr>
                <w:sz w:val="24"/>
                <w:szCs w:val="24"/>
              </w:rPr>
              <w:t>6.1</w:t>
            </w:r>
            <w:r>
              <w:rPr>
                <w:rFonts w:hint="eastAsia"/>
                <w:sz w:val="24"/>
                <w:szCs w:val="24"/>
              </w:rPr>
              <w:t>.1</w:t>
            </w:r>
          </w:p>
        </w:tc>
        <w:tc>
          <w:tcPr>
            <w:tcW w:w="1701" w:type="dxa"/>
            <w:noWrap w:val="0"/>
            <w:vAlign w:val="center"/>
          </w:tcPr>
          <w:p w14:paraId="38AB3D74">
            <w:pPr>
              <w:pStyle w:val="18"/>
              <w:spacing w:before="110" w:line="360" w:lineRule="auto"/>
              <w:jc w:val="center"/>
              <w:rPr>
                <w:szCs w:val="24"/>
              </w:rPr>
            </w:pPr>
            <w:r>
              <w:rPr>
                <w:szCs w:val="24"/>
              </w:rPr>
              <w:t>报价轮次</w:t>
            </w:r>
          </w:p>
        </w:tc>
        <w:tc>
          <w:tcPr>
            <w:tcW w:w="6212" w:type="dxa"/>
            <w:noWrap w:val="0"/>
            <w:vAlign w:val="center"/>
          </w:tcPr>
          <w:p w14:paraId="560B9A73">
            <w:pPr>
              <w:pStyle w:val="18"/>
              <w:spacing w:line="360" w:lineRule="auto"/>
              <w:jc w:val="both"/>
              <w:rPr>
                <w:rFonts w:hint="eastAsia" w:eastAsia="宋体"/>
                <w:lang w:eastAsia="zh-CN"/>
              </w:rPr>
            </w:pPr>
            <w:r>
              <w:t xml:space="preserve">本次磋商共 </w:t>
            </w:r>
            <w:r>
              <w:rPr>
                <w:rFonts w:hint="eastAsia"/>
                <w:lang w:val="en-US" w:eastAsia="zh-CN"/>
              </w:rPr>
              <w:t>1</w:t>
            </w:r>
            <w:r>
              <w:t xml:space="preserve"> 次报价</w:t>
            </w:r>
            <w:r>
              <w:rPr>
                <w:rFonts w:hint="eastAsia"/>
                <w:lang w:eastAsia="zh-CN"/>
              </w:rPr>
              <w:t>。</w:t>
            </w:r>
          </w:p>
        </w:tc>
      </w:tr>
      <w:tr w14:paraId="6D3D2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57" w:type="dxa"/>
            <w:gridSpan w:val="3"/>
            <w:noWrap w:val="0"/>
            <w:vAlign w:val="center"/>
          </w:tcPr>
          <w:p w14:paraId="4D3EE96C">
            <w:pPr>
              <w:pStyle w:val="16"/>
              <w:spacing w:before="110" w:line="360" w:lineRule="auto"/>
              <w:jc w:val="center"/>
              <w:rPr>
                <w:sz w:val="24"/>
                <w:szCs w:val="24"/>
              </w:rPr>
            </w:pPr>
          </w:p>
          <w:p w14:paraId="5D0B8E6A">
            <w:pPr>
              <w:pStyle w:val="16"/>
              <w:spacing w:before="110" w:line="360" w:lineRule="auto"/>
              <w:ind w:left="129" w:right="120"/>
              <w:jc w:val="center"/>
              <w:rPr>
                <w:sz w:val="24"/>
                <w:szCs w:val="24"/>
              </w:rPr>
            </w:pPr>
            <w:r>
              <w:rPr>
                <w:sz w:val="24"/>
                <w:szCs w:val="24"/>
              </w:rPr>
              <w:t>7.1</w:t>
            </w:r>
          </w:p>
        </w:tc>
        <w:tc>
          <w:tcPr>
            <w:tcW w:w="1701" w:type="dxa"/>
            <w:noWrap w:val="0"/>
            <w:vAlign w:val="center"/>
          </w:tcPr>
          <w:p w14:paraId="3FE14CC8">
            <w:pPr>
              <w:pStyle w:val="18"/>
              <w:spacing w:before="110" w:line="360" w:lineRule="auto"/>
              <w:jc w:val="center"/>
              <w:rPr>
                <w:szCs w:val="24"/>
              </w:rPr>
            </w:pPr>
            <w:r>
              <w:rPr>
                <w:szCs w:val="24"/>
              </w:rPr>
              <w:t>是否授权磋商小组确定成交人</w:t>
            </w:r>
          </w:p>
        </w:tc>
        <w:tc>
          <w:tcPr>
            <w:tcW w:w="6212" w:type="dxa"/>
            <w:noWrap w:val="0"/>
            <w:vAlign w:val="center"/>
          </w:tcPr>
          <w:p w14:paraId="15FE93F7">
            <w:pPr>
              <w:adjustRightInd w:val="0"/>
              <w:spacing w:before="110" w:line="360" w:lineRule="auto"/>
              <w:rPr>
                <w:sz w:val="24"/>
              </w:rPr>
            </w:pPr>
            <w:r>
              <w:rPr>
                <w:sz w:val="24"/>
              </w:rPr>
              <w:t>否；推荐的成交候选人数：1-3 名</w:t>
            </w:r>
          </w:p>
        </w:tc>
      </w:tr>
      <w:tr w14:paraId="0F9A8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957" w:type="dxa"/>
            <w:gridSpan w:val="3"/>
            <w:noWrap w:val="0"/>
            <w:vAlign w:val="center"/>
          </w:tcPr>
          <w:p w14:paraId="1904EB60">
            <w:pPr>
              <w:pStyle w:val="16"/>
              <w:spacing w:before="110" w:line="360" w:lineRule="auto"/>
              <w:ind w:right="120"/>
              <w:jc w:val="center"/>
              <w:rPr>
                <w:sz w:val="24"/>
                <w:szCs w:val="24"/>
              </w:rPr>
            </w:pPr>
            <w:r>
              <w:rPr>
                <w:sz w:val="24"/>
                <w:szCs w:val="24"/>
              </w:rPr>
              <w:t>7.3</w:t>
            </w:r>
          </w:p>
        </w:tc>
        <w:tc>
          <w:tcPr>
            <w:tcW w:w="1701" w:type="dxa"/>
            <w:noWrap w:val="0"/>
            <w:vAlign w:val="center"/>
          </w:tcPr>
          <w:p w14:paraId="50349A51">
            <w:pPr>
              <w:pStyle w:val="18"/>
              <w:spacing w:before="110" w:line="360" w:lineRule="auto"/>
              <w:jc w:val="center"/>
              <w:rPr>
                <w:szCs w:val="24"/>
              </w:rPr>
            </w:pPr>
            <w:r>
              <w:rPr>
                <w:szCs w:val="24"/>
              </w:rPr>
              <w:t>履约保证金</w:t>
            </w:r>
          </w:p>
        </w:tc>
        <w:tc>
          <w:tcPr>
            <w:tcW w:w="6212" w:type="dxa"/>
            <w:noWrap w:val="0"/>
            <w:vAlign w:val="top"/>
          </w:tcPr>
          <w:p w14:paraId="06F599F7">
            <w:pPr>
              <w:adjustRightInd w:val="0"/>
              <w:spacing w:before="110" w:line="360" w:lineRule="auto"/>
              <w:rPr>
                <w:sz w:val="24"/>
              </w:rPr>
            </w:pPr>
            <w:r>
              <w:rPr>
                <w:sz w:val="24"/>
              </w:rPr>
              <w:t>无</w:t>
            </w:r>
          </w:p>
        </w:tc>
      </w:tr>
      <w:tr w14:paraId="61173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870" w:type="dxa"/>
            <w:gridSpan w:val="5"/>
            <w:noWrap w:val="0"/>
            <w:vAlign w:val="top"/>
          </w:tcPr>
          <w:p w14:paraId="0C265978">
            <w:pPr>
              <w:adjustRightInd w:val="0"/>
              <w:spacing w:before="110" w:line="360" w:lineRule="auto"/>
              <w:rPr>
                <w:sz w:val="24"/>
                <w:szCs w:val="24"/>
              </w:rPr>
            </w:pPr>
            <w:r>
              <w:rPr>
                <w:rFonts w:hint="eastAsia"/>
                <w:sz w:val="24"/>
                <w:szCs w:val="24"/>
              </w:rPr>
              <w:t xml:space="preserve">                 </w:t>
            </w:r>
            <w:r>
              <w:rPr>
                <w:sz w:val="24"/>
                <w:szCs w:val="24"/>
              </w:rPr>
              <w:t>需要补充的其他内容</w:t>
            </w:r>
          </w:p>
        </w:tc>
      </w:tr>
      <w:tr w14:paraId="7760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947" w:type="dxa"/>
            <w:gridSpan w:val="2"/>
            <w:noWrap w:val="0"/>
            <w:vAlign w:val="center"/>
          </w:tcPr>
          <w:p w14:paraId="5BEB3493">
            <w:pPr>
              <w:pStyle w:val="18"/>
              <w:spacing w:line="360" w:lineRule="auto"/>
              <w:jc w:val="both"/>
            </w:pPr>
          </w:p>
          <w:p w14:paraId="695D13D6">
            <w:pPr>
              <w:pStyle w:val="18"/>
              <w:spacing w:line="360" w:lineRule="auto"/>
              <w:jc w:val="both"/>
            </w:pPr>
          </w:p>
          <w:p w14:paraId="37DD1249">
            <w:pPr>
              <w:pStyle w:val="18"/>
              <w:spacing w:line="360" w:lineRule="auto"/>
              <w:jc w:val="both"/>
            </w:pPr>
            <w:r>
              <w:t>解释权</w:t>
            </w:r>
          </w:p>
        </w:tc>
        <w:tc>
          <w:tcPr>
            <w:tcW w:w="7923" w:type="dxa"/>
            <w:gridSpan w:val="3"/>
            <w:noWrap w:val="0"/>
            <w:vAlign w:val="top"/>
          </w:tcPr>
          <w:p w14:paraId="28BA87D9">
            <w:pPr>
              <w:pStyle w:val="18"/>
              <w:spacing w:line="360" w:lineRule="auto"/>
              <w:jc w:val="both"/>
            </w:pPr>
            <w:r>
              <w:t>构成本磋商文件的各个组成文件应互为解释，互为说明；如有不明确或不一致</w:t>
            </w:r>
            <w:r>
              <w:rPr>
                <w:rFonts w:hint="eastAsia"/>
              </w:rPr>
              <w:t>，</w:t>
            </w:r>
            <w:r>
              <w:t>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F716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947" w:type="dxa"/>
            <w:gridSpan w:val="2"/>
            <w:noWrap w:val="0"/>
            <w:vAlign w:val="center"/>
          </w:tcPr>
          <w:p w14:paraId="49F66C86">
            <w:pPr>
              <w:spacing w:line="360" w:lineRule="auto"/>
              <w:jc w:val="center"/>
            </w:pPr>
            <w:r>
              <w:rPr>
                <w:rFonts w:hint="eastAsia"/>
                <w:spacing w:val="6"/>
                <w:sz w:val="24"/>
                <w:szCs w:val="24"/>
              </w:rPr>
              <w:t>标</w:t>
            </w:r>
            <w:r>
              <w:rPr>
                <w:rFonts w:hint="eastAsia"/>
                <w:sz w:val="24"/>
                <w:szCs w:val="24"/>
              </w:rPr>
              <w:t>书雷同性分析</w:t>
            </w:r>
          </w:p>
        </w:tc>
        <w:tc>
          <w:tcPr>
            <w:tcW w:w="7923" w:type="dxa"/>
            <w:gridSpan w:val="3"/>
            <w:noWrap w:val="0"/>
            <w:vAlign w:val="center"/>
          </w:tcPr>
          <w:p w14:paraId="59A0ACAE">
            <w:pPr>
              <w:spacing w:line="360" w:lineRule="auto"/>
              <w:jc w:val="both"/>
            </w:pPr>
            <w:r>
              <w:rPr>
                <w:rFonts w:hint="eastAsia"/>
                <w:spacing w:val="6"/>
                <w:sz w:val="24"/>
                <w:szCs w:val="24"/>
              </w:rPr>
              <w:t>文件制作机器码、文件创建标识码有相同的按废标处理。</w:t>
            </w:r>
          </w:p>
        </w:tc>
      </w:tr>
      <w:tr w14:paraId="21D06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947" w:type="dxa"/>
            <w:gridSpan w:val="2"/>
            <w:noWrap w:val="0"/>
            <w:vAlign w:val="center"/>
          </w:tcPr>
          <w:p w14:paraId="1B4411F9">
            <w:pPr>
              <w:pStyle w:val="16"/>
              <w:spacing w:before="127" w:line="360" w:lineRule="auto"/>
              <w:ind w:right="120"/>
              <w:jc w:val="center"/>
              <w:rPr>
                <w:sz w:val="24"/>
                <w:szCs w:val="24"/>
              </w:rPr>
            </w:pPr>
            <w:r>
              <w:rPr>
                <w:rFonts w:hint="eastAsia"/>
                <w:sz w:val="24"/>
                <w:szCs w:val="24"/>
              </w:rPr>
              <w:t>代理 服务费</w:t>
            </w:r>
          </w:p>
        </w:tc>
        <w:tc>
          <w:tcPr>
            <w:tcW w:w="7923" w:type="dxa"/>
            <w:gridSpan w:val="3"/>
            <w:noWrap w:val="0"/>
            <w:vAlign w:val="center"/>
          </w:tcPr>
          <w:p w14:paraId="3CC4732A">
            <w:pPr>
              <w:spacing w:before="48" w:beforeLines="20" w:line="312" w:lineRule="auto"/>
              <w:rPr>
                <w:rFonts w:hint="eastAsia"/>
                <w:sz w:val="24"/>
                <w:szCs w:val="24"/>
                <w:lang w:val="en-US"/>
              </w:rPr>
            </w:pPr>
            <w:r>
              <w:rPr>
                <w:rFonts w:hint="eastAsia"/>
                <w:sz w:val="24"/>
                <w:szCs w:val="24"/>
                <w:lang w:val="en-US"/>
              </w:rPr>
              <w:t>1.代理费收费约定：</w:t>
            </w:r>
          </w:p>
          <w:p w14:paraId="31AA8263">
            <w:pPr>
              <w:spacing w:before="48" w:beforeLines="20" w:line="312" w:lineRule="auto"/>
              <w:rPr>
                <w:rFonts w:hint="eastAsia"/>
                <w:sz w:val="24"/>
                <w:szCs w:val="24"/>
                <w:lang w:val="en-US"/>
              </w:rPr>
            </w:pPr>
            <w:r>
              <w:rPr>
                <w:rFonts w:hint="eastAsia"/>
                <w:sz w:val="24"/>
                <w:szCs w:val="24"/>
                <w:lang w:val="en-US"/>
              </w:rPr>
              <w:t>本项目代理费由各标包成交企业支付，供应商报价应当包含该项目代理服务费。</w:t>
            </w:r>
          </w:p>
          <w:p w14:paraId="55A4D9B6">
            <w:pPr>
              <w:spacing w:before="48" w:beforeLines="20" w:line="312" w:lineRule="auto"/>
              <w:rPr>
                <w:rFonts w:hint="eastAsia"/>
                <w:sz w:val="24"/>
                <w:szCs w:val="24"/>
                <w:lang w:val="en-US"/>
              </w:rPr>
            </w:pPr>
            <w:r>
              <w:rPr>
                <w:rFonts w:hint="eastAsia"/>
                <w:sz w:val="24"/>
                <w:szCs w:val="24"/>
                <w:lang w:val="en-US"/>
              </w:rPr>
              <w:t xml:space="preserve">2.本项目代理服务费按照“豫招协〔2023〕002号”规定的收费标准收取，各标包成交人领取成交通知时向采购代理机构一次性付清。代理服务费的收取按差额定率累进法计算。 </w:t>
            </w:r>
          </w:p>
          <w:p w14:paraId="5EEDCBB2">
            <w:pPr>
              <w:spacing w:before="48" w:beforeLines="20" w:line="312" w:lineRule="auto"/>
              <w:rPr>
                <w:rFonts w:hint="eastAsia"/>
                <w:sz w:val="24"/>
                <w:szCs w:val="24"/>
                <w:lang w:val="en-US"/>
              </w:rPr>
            </w:pPr>
            <w:r>
              <w:rPr>
                <w:rFonts w:hint="eastAsia"/>
                <w:sz w:val="24"/>
                <w:szCs w:val="24"/>
                <w:lang w:val="en-US"/>
              </w:rPr>
              <w:t>3.收费标准：</w:t>
            </w:r>
          </w:p>
          <w:p w14:paraId="5F491BBD">
            <w:pPr>
              <w:spacing w:before="48" w:beforeLines="20" w:line="312" w:lineRule="auto"/>
              <w:rPr>
                <w:rFonts w:hint="eastAsia"/>
                <w:sz w:val="24"/>
                <w:szCs w:val="24"/>
                <w:lang w:val="en-US"/>
              </w:rPr>
            </w:pPr>
            <w:r>
              <w:rPr>
                <w:rFonts w:hint="eastAsia"/>
                <w:sz w:val="24"/>
                <w:szCs w:val="24"/>
                <w:lang w:val="en-US"/>
              </w:rPr>
              <w:t>预算金额的100万（含）以下部分费率为</w:t>
            </w:r>
            <w:r>
              <w:rPr>
                <w:rFonts w:hint="eastAsia"/>
                <w:sz w:val="24"/>
                <w:szCs w:val="24"/>
                <w:u w:val="single"/>
                <w:lang w:val="en-US"/>
              </w:rPr>
              <w:t>1.7%</w:t>
            </w:r>
            <w:r>
              <w:rPr>
                <w:rFonts w:hint="eastAsia"/>
                <w:sz w:val="24"/>
                <w:szCs w:val="24"/>
                <w:lang w:val="en-US"/>
              </w:rPr>
              <w:t xml:space="preserve">； </w:t>
            </w:r>
          </w:p>
          <w:p w14:paraId="3BFAC5AA">
            <w:pPr>
              <w:spacing w:before="48" w:beforeLines="20" w:line="312" w:lineRule="auto"/>
              <w:rPr>
                <w:rFonts w:hint="eastAsia"/>
                <w:sz w:val="24"/>
                <w:szCs w:val="24"/>
                <w:lang w:val="en-US"/>
              </w:rPr>
            </w:pPr>
            <w:r>
              <w:rPr>
                <w:rFonts w:hint="eastAsia"/>
                <w:sz w:val="24"/>
                <w:szCs w:val="24"/>
                <w:lang w:val="en-US"/>
              </w:rPr>
              <w:t>预算金额的100万以上－500万（含）部分费率为</w:t>
            </w:r>
            <w:r>
              <w:rPr>
                <w:rFonts w:hint="eastAsia"/>
                <w:sz w:val="24"/>
                <w:szCs w:val="24"/>
                <w:u w:val="single"/>
                <w:lang w:val="en-US"/>
              </w:rPr>
              <w:t>1.2%</w:t>
            </w:r>
            <w:r>
              <w:rPr>
                <w:rFonts w:hint="eastAsia"/>
                <w:sz w:val="24"/>
                <w:szCs w:val="24"/>
                <w:lang w:val="en-US"/>
              </w:rPr>
              <w:t xml:space="preserve">； </w:t>
            </w:r>
          </w:p>
          <w:p w14:paraId="2E3B7FB1">
            <w:pPr>
              <w:spacing w:before="48" w:beforeLines="20" w:line="312" w:lineRule="auto"/>
              <w:rPr>
                <w:rFonts w:hint="eastAsia"/>
                <w:sz w:val="24"/>
                <w:szCs w:val="24"/>
                <w:lang w:val="en-US"/>
              </w:rPr>
            </w:pPr>
            <w:r>
              <w:rPr>
                <w:rFonts w:hint="eastAsia"/>
                <w:sz w:val="24"/>
                <w:szCs w:val="24"/>
                <w:lang w:val="en-US"/>
              </w:rPr>
              <w:t>预算金额的500万以上－1000万（含）部分费率为</w:t>
            </w:r>
            <w:r>
              <w:rPr>
                <w:rFonts w:hint="eastAsia"/>
                <w:sz w:val="24"/>
                <w:szCs w:val="24"/>
                <w:u w:val="single"/>
                <w:lang w:val="en-US"/>
              </w:rPr>
              <w:t>0.7%</w:t>
            </w:r>
            <w:r>
              <w:rPr>
                <w:rFonts w:hint="eastAsia"/>
                <w:sz w:val="24"/>
                <w:szCs w:val="24"/>
                <w:lang w:val="en-US"/>
              </w:rPr>
              <w:t xml:space="preserve">； </w:t>
            </w:r>
          </w:p>
          <w:p w14:paraId="5FFB37C5">
            <w:pPr>
              <w:adjustRightInd w:val="0"/>
              <w:spacing w:line="400" w:lineRule="exact"/>
              <w:rPr>
                <w:rFonts w:hint="eastAsia"/>
                <w:sz w:val="24"/>
                <w:szCs w:val="24"/>
                <w:lang w:val="en-US"/>
              </w:rPr>
            </w:pPr>
            <w:r>
              <w:rPr>
                <w:rFonts w:hint="eastAsia"/>
                <w:sz w:val="24"/>
                <w:szCs w:val="24"/>
                <w:lang w:val="en-US"/>
              </w:rPr>
              <w:t>预算金额的1000万以上－5000万（含）部分费率为</w:t>
            </w:r>
            <w:r>
              <w:rPr>
                <w:rFonts w:hint="eastAsia"/>
                <w:sz w:val="24"/>
                <w:szCs w:val="24"/>
                <w:u w:val="single"/>
                <w:lang w:val="en-US"/>
              </w:rPr>
              <w:t>0.4%</w:t>
            </w:r>
            <w:r>
              <w:rPr>
                <w:rFonts w:hint="eastAsia"/>
                <w:sz w:val="24"/>
                <w:szCs w:val="24"/>
                <w:lang w:val="en-US"/>
              </w:rPr>
              <w:t>。</w:t>
            </w:r>
          </w:p>
        </w:tc>
      </w:tr>
      <w:tr w14:paraId="5105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47" w:type="dxa"/>
            <w:gridSpan w:val="2"/>
            <w:noWrap w:val="0"/>
            <w:vAlign w:val="top"/>
          </w:tcPr>
          <w:p w14:paraId="0333232F">
            <w:pPr>
              <w:pStyle w:val="16"/>
              <w:spacing w:line="360" w:lineRule="auto"/>
              <w:rPr>
                <w:sz w:val="24"/>
                <w:szCs w:val="24"/>
              </w:rPr>
            </w:pPr>
          </w:p>
          <w:p w14:paraId="4FE0DF14">
            <w:pPr>
              <w:pStyle w:val="16"/>
              <w:spacing w:line="360" w:lineRule="auto"/>
              <w:rPr>
                <w:sz w:val="24"/>
                <w:szCs w:val="24"/>
              </w:rPr>
            </w:pPr>
          </w:p>
          <w:p w14:paraId="030FFF63">
            <w:pPr>
              <w:pStyle w:val="16"/>
              <w:spacing w:line="360" w:lineRule="auto"/>
              <w:rPr>
                <w:sz w:val="24"/>
                <w:szCs w:val="24"/>
              </w:rPr>
            </w:pPr>
          </w:p>
          <w:p w14:paraId="687298F0">
            <w:pPr>
              <w:pStyle w:val="16"/>
              <w:spacing w:line="360" w:lineRule="auto"/>
              <w:rPr>
                <w:sz w:val="24"/>
                <w:szCs w:val="24"/>
              </w:rPr>
            </w:pPr>
          </w:p>
          <w:p w14:paraId="50B1ACCE">
            <w:pPr>
              <w:pStyle w:val="16"/>
              <w:spacing w:line="360" w:lineRule="auto"/>
              <w:rPr>
                <w:sz w:val="24"/>
                <w:szCs w:val="24"/>
              </w:rPr>
            </w:pPr>
          </w:p>
          <w:p w14:paraId="3A41FB7B">
            <w:pPr>
              <w:pStyle w:val="16"/>
              <w:spacing w:line="360" w:lineRule="auto"/>
              <w:rPr>
                <w:sz w:val="24"/>
                <w:szCs w:val="24"/>
              </w:rPr>
            </w:pPr>
          </w:p>
          <w:p w14:paraId="4A27F9CD">
            <w:pPr>
              <w:pStyle w:val="16"/>
              <w:spacing w:line="360" w:lineRule="auto"/>
              <w:rPr>
                <w:sz w:val="24"/>
                <w:szCs w:val="24"/>
              </w:rPr>
            </w:pPr>
          </w:p>
          <w:p w14:paraId="0892E45D">
            <w:pPr>
              <w:pStyle w:val="16"/>
              <w:spacing w:line="360" w:lineRule="auto"/>
              <w:rPr>
                <w:sz w:val="24"/>
                <w:szCs w:val="24"/>
              </w:rPr>
            </w:pPr>
          </w:p>
          <w:p w14:paraId="7A6747CE">
            <w:pPr>
              <w:pStyle w:val="16"/>
              <w:spacing w:line="360" w:lineRule="auto"/>
              <w:rPr>
                <w:sz w:val="24"/>
                <w:szCs w:val="24"/>
              </w:rPr>
            </w:pPr>
          </w:p>
          <w:p w14:paraId="5E773A0A">
            <w:pPr>
              <w:pStyle w:val="16"/>
              <w:spacing w:line="360" w:lineRule="auto"/>
              <w:rPr>
                <w:sz w:val="24"/>
                <w:szCs w:val="24"/>
              </w:rPr>
            </w:pPr>
          </w:p>
          <w:p w14:paraId="5B9BE85A">
            <w:pPr>
              <w:pStyle w:val="16"/>
              <w:spacing w:line="360" w:lineRule="auto"/>
              <w:rPr>
                <w:sz w:val="24"/>
                <w:szCs w:val="24"/>
              </w:rPr>
            </w:pPr>
          </w:p>
          <w:p w14:paraId="781858A1">
            <w:pPr>
              <w:pStyle w:val="16"/>
              <w:spacing w:before="127" w:line="360" w:lineRule="auto"/>
              <w:ind w:right="120"/>
              <w:jc w:val="center"/>
              <w:rPr>
                <w:sz w:val="24"/>
                <w:szCs w:val="24"/>
              </w:rPr>
            </w:pPr>
          </w:p>
          <w:p w14:paraId="2528C0A4">
            <w:pPr>
              <w:pStyle w:val="16"/>
              <w:spacing w:before="127" w:line="360" w:lineRule="auto"/>
              <w:ind w:right="120"/>
              <w:jc w:val="center"/>
              <w:rPr>
                <w:sz w:val="24"/>
                <w:szCs w:val="24"/>
              </w:rPr>
            </w:pPr>
          </w:p>
          <w:p w14:paraId="0A0EB214">
            <w:pPr>
              <w:pStyle w:val="16"/>
              <w:spacing w:before="127" w:line="360" w:lineRule="auto"/>
              <w:ind w:right="120"/>
              <w:jc w:val="center"/>
              <w:rPr>
                <w:sz w:val="24"/>
                <w:szCs w:val="24"/>
              </w:rPr>
            </w:pPr>
            <w:r>
              <w:rPr>
                <w:sz w:val="24"/>
                <w:szCs w:val="24"/>
              </w:rPr>
              <w:t>落实政府采购相关政策</w:t>
            </w:r>
          </w:p>
        </w:tc>
        <w:tc>
          <w:tcPr>
            <w:tcW w:w="7923" w:type="dxa"/>
            <w:gridSpan w:val="3"/>
            <w:noWrap w:val="0"/>
            <w:vAlign w:val="center"/>
          </w:tcPr>
          <w:p w14:paraId="3B7EC844">
            <w:pPr>
              <w:pStyle w:val="16"/>
              <w:spacing w:before="110" w:line="360" w:lineRule="auto"/>
              <w:jc w:val="both"/>
              <w:rPr>
                <w:sz w:val="24"/>
                <w:szCs w:val="24"/>
              </w:rPr>
            </w:pPr>
            <w:r>
              <w:rPr>
                <w:rFonts w:hint="eastAsia"/>
                <w:sz w:val="24"/>
                <w:szCs w:val="24"/>
              </w:rPr>
              <w:t>政府采购政策</w:t>
            </w:r>
          </w:p>
          <w:p w14:paraId="5F7F8745">
            <w:pPr>
              <w:pStyle w:val="16"/>
              <w:spacing w:before="110" w:line="360" w:lineRule="auto"/>
              <w:jc w:val="both"/>
              <w:rPr>
                <w:sz w:val="24"/>
                <w:szCs w:val="24"/>
              </w:rPr>
            </w:pPr>
            <w:r>
              <w:rPr>
                <w:rFonts w:hint="eastAsia"/>
                <w:sz w:val="24"/>
                <w:szCs w:val="24"/>
              </w:rPr>
              <w:t>1.依据《财政部 国家发展改革委员会关于印发&lt;节能产品政府采购实施意见&gt;的通知》财库〔2004〕185号、《国务院办公厅关于建立政府强制采购节能产品制度的通知》国办发〔2007〕51号、财库〔2019〕9号文件要求，在技术、服务等指标满足采购需求的前提下，要优先采购节能产品，对部分节能效果、性能等达到要求的产品，实行强制采购，各潜在供应商在本次投标活动中，招标货物中如有涉及到节能产品清单内强制采购产品时，必须提供节能产品货物参与投标，并提供相关证明材料。节能清单中无对应细化分类且节能清单中的产品确实无法满足工作需要的，允许在节能清单之外采购。</w:t>
            </w:r>
          </w:p>
          <w:p w14:paraId="3DCC6643">
            <w:pPr>
              <w:pStyle w:val="16"/>
              <w:spacing w:before="110" w:line="360" w:lineRule="auto"/>
              <w:jc w:val="both"/>
              <w:rPr>
                <w:sz w:val="24"/>
                <w:szCs w:val="24"/>
              </w:rPr>
            </w:pPr>
            <w:r>
              <w:rPr>
                <w:rFonts w:hint="eastAsia"/>
                <w:sz w:val="24"/>
                <w:szCs w:val="24"/>
              </w:rPr>
              <w:t>2.依据《财政部 工业和信息化部 国家质检总局国家认监委关于信息安全产品实施政府采购的通知》财库〔2010〕48号文件要求，各潜在供应商在本次投标活动投标货物中，如有涉及到信息安全产品的，则所投涉及到上述货物的产品必须提供由中国信息安全认证中心颁发的有效认证证书。</w:t>
            </w:r>
          </w:p>
          <w:p w14:paraId="573D9F38">
            <w:pPr>
              <w:pStyle w:val="16"/>
              <w:spacing w:before="110" w:line="360" w:lineRule="auto"/>
              <w:jc w:val="both"/>
              <w:rPr>
                <w:sz w:val="24"/>
                <w:szCs w:val="24"/>
              </w:rPr>
            </w:pPr>
            <w:r>
              <w:rPr>
                <w:rFonts w:hint="eastAsia"/>
                <w:sz w:val="24"/>
                <w:szCs w:val="24"/>
              </w:rPr>
              <w:t>3.依据《财政部 国家环保总局关于印发（环境标志产品政府采购实施的意见）的通知》财库〔2006〕90号文件、财库〔2019〕9号文件要求，采购人采购的产品属于清单中品目的，在性能、技术、服务等指标同等条件下，优先采购清单中的产品。</w:t>
            </w:r>
          </w:p>
          <w:p w14:paraId="42F22339">
            <w:pPr>
              <w:pStyle w:val="16"/>
              <w:spacing w:before="110" w:line="360" w:lineRule="auto"/>
              <w:jc w:val="both"/>
              <w:rPr>
                <w:sz w:val="24"/>
                <w:szCs w:val="24"/>
              </w:rPr>
            </w:pPr>
            <w:r>
              <w:rPr>
                <w:rFonts w:hint="eastAsia"/>
                <w:sz w:val="24"/>
                <w:szCs w:val="24"/>
              </w:rPr>
              <w:t>4.如若所投产品已列入国家强制性产品认证的产品，必须提供通过国家 3C 认证的有关证明材料（可提供合法查询网址）。</w:t>
            </w:r>
          </w:p>
          <w:p w14:paraId="7D71D81E">
            <w:pPr>
              <w:pStyle w:val="16"/>
              <w:spacing w:before="110" w:line="360" w:lineRule="auto"/>
              <w:jc w:val="both"/>
              <w:rPr>
                <w:sz w:val="24"/>
                <w:szCs w:val="24"/>
              </w:rPr>
            </w:pPr>
            <w:r>
              <w:rPr>
                <w:rFonts w:hint="eastAsia"/>
                <w:sz w:val="24"/>
                <w:szCs w:val="24"/>
              </w:rPr>
              <w:t>5.优先采购本国产品。依据《政府采购进口产品管理办法》财库〔2007〕119号，政府采购应当优先采购本国产品，确需采购进口产品的，实行审核管理。本次采购产品均为本国产品，若投标人提供的单个产品整体为进口产品，将视为非实质性响应谈判文件要求而予以拒绝。</w:t>
            </w:r>
          </w:p>
          <w:p w14:paraId="6F30F07B">
            <w:pPr>
              <w:pStyle w:val="16"/>
              <w:spacing w:before="110" w:line="360" w:lineRule="auto"/>
              <w:jc w:val="both"/>
              <w:rPr>
                <w:sz w:val="24"/>
                <w:szCs w:val="24"/>
              </w:rPr>
            </w:pPr>
            <w:r>
              <w:rPr>
                <w:rFonts w:hint="eastAsia"/>
                <w:sz w:val="24"/>
                <w:szCs w:val="24"/>
              </w:rPr>
              <w:t>6.采购信息安全产品的，应当采购经国家认证的信息安全产品，供应商应提供由中国信息安全认证中心按国家标准颁发的有效认证证书。</w:t>
            </w:r>
          </w:p>
          <w:p w14:paraId="60F0D932">
            <w:pPr>
              <w:pStyle w:val="16"/>
              <w:spacing w:before="110" w:line="360" w:lineRule="auto"/>
              <w:jc w:val="both"/>
              <w:rPr>
                <w:sz w:val="24"/>
                <w:szCs w:val="24"/>
              </w:rPr>
            </w:pPr>
            <w:r>
              <w:rPr>
                <w:rFonts w:hint="eastAsia"/>
                <w:sz w:val="24"/>
                <w:szCs w:val="24"/>
              </w:rPr>
              <w:t>7.鼓励创新，首购和订购的产品具有首创和自主研发性质，属于自主创新产品的，必须执行《自主创新产品政府收购和订购管理办法》。</w:t>
            </w:r>
          </w:p>
          <w:p w14:paraId="0888BA8D">
            <w:pPr>
              <w:pStyle w:val="16"/>
              <w:spacing w:before="110" w:line="360" w:lineRule="auto"/>
              <w:jc w:val="both"/>
              <w:rPr>
                <w:sz w:val="24"/>
                <w:szCs w:val="24"/>
              </w:rPr>
            </w:pPr>
            <w:r>
              <w:rPr>
                <w:rFonts w:hint="eastAsia"/>
                <w:sz w:val="24"/>
                <w:szCs w:val="24"/>
              </w:rPr>
              <w:t>8.本次招标涉及中小型企业的，按照“财库[2020]46号”和“工信部联企业〔2011〕300号“有关政策执行，对小型和微型企业产品的价格给予15%的扣除，用扣除后的价格参与评审。联合体投标（若接受）的，联合协议中须约定，小型、微型企业的协议合同金额占到联合体协议合同总金额 30%以上的，或联合体各方均为小型、微型企业的，给予联合体15%的价格扣除。9.监狱企业视同小型、微型企业，需提供省级及以上监狱管理局、戒毒管理局（含新疆生产建设兵团）出具的属于监狱企业的证明文件，否则不予认可。根据《关于促进残疾人就业政府采购政策的通知》（财库〔2017〕141 号）文件的有关规定，残疾人福利性单位视同小型、微型企业，对残疾人福利性单位价格给予扣除15%，用扣除后的价格参与评审。符合条件的残疾人福利性单位应当提供本通知规定的《残疾人福利性单位声明函》，并对声明的真实性负责。</w:t>
            </w:r>
          </w:p>
        </w:tc>
      </w:tr>
      <w:tr w14:paraId="401F7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47" w:type="dxa"/>
            <w:gridSpan w:val="2"/>
            <w:noWrap w:val="0"/>
            <w:vAlign w:val="center"/>
          </w:tcPr>
          <w:p w14:paraId="481A4D70">
            <w:pPr>
              <w:pStyle w:val="21"/>
              <w:autoSpaceDE/>
              <w:autoSpaceDN/>
              <w:adjustRightInd/>
              <w:spacing w:line="40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采购标的对应的所属行业</w:t>
            </w:r>
          </w:p>
        </w:tc>
        <w:tc>
          <w:tcPr>
            <w:tcW w:w="7923" w:type="dxa"/>
            <w:gridSpan w:val="3"/>
            <w:noWrap w:val="0"/>
            <w:vAlign w:val="center"/>
          </w:tcPr>
          <w:p w14:paraId="073D0619">
            <w:pPr>
              <w:pStyle w:val="21"/>
              <w:spacing w:line="400" w:lineRule="exac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其他未列明行业。</w:t>
            </w:r>
          </w:p>
        </w:tc>
      </w:tr>
    </w:tbl>
    <w:p w14:paraId="6E19F3F8">
      <w:pPr>
        <w:spacing w:line="360" w:lineRule="auto"/>
        <w:rPr>
          <w:sz w:val="24"/>
          <w:szCs w:val="24"/>
        </w:rPr>
      </w:pPr>
    </w:p>
    <w:p w14:paraId="0A8F97F3">
      <w:pPr>
        <w:pStyle w:val="5"/>
        <w:tabs>
          <w:tab w:val="left" w:pos="1305"/>
        </w:tabs>
        <w:spacing w:line="360" w:lineRule="auto"/>
        <w:ind w:left="0" w:firstLine="0"/>
        <w:rPr>
          <w:rFonts w:hint="eastAsia"/>
          <w:sz w:val="24"/>
          <w:szCs w:val="24"/>
          <w:lang w:val="en-US"/>
        </w:rPr>
      </w:pPr>
      <w:bookmarkStart w:id="8" w:name="_Toc16271"/>
      <w:bookmarkStart w:id="9" w:name="_Toc29527"/>
      <w:bookmarkStart w:id="10" w:name="_Toc15274"/>
      <w:r>
        <w:rPr>
          <w:rFonts w:hint="eastAsia"/>
          <w:sz w:val="24"/>
          <w:szCs w:val="24"/>
          <w:lang w:val="en-US"/>
        </w:rPr>
        <w:t>1.总则</w:t>
      </w:r>
      <w:bookmarkEnd w:id="8"/>
      <w:bookmarkEnd w:id="9"/>
      <w:bookmarkEnd w:id="10"/>
    </w:p>
    <w:p w14:paraId="1E49F706">
      <w:pPr>
        <w:autoSpaceDE/>
        <w:autoSpaceDN/>
        <w:spacing w:line="360" w:lineRule="auto"/>
        <w:ind w:left="360"/>
        <w:outlineLvl w:val="2"/>
        <w:rPr>
          <w:rFonts w:hint="eastAsia"/>
          <w:b/>
          <w:bCs/>
          <w:color w:val="000000"/>
          <w:sz w:val="24"/>
          <w:szCs w:val="24"/>
          <w:lang w:val="en-US"/>
        </w:rPr>
      </w:pPr>
      <w:r>
        <w:rPr>
          <w:rFonts w:hint="eastAsia"/>
          <w:b/>
          <w:bCs/>
          <w:color w:val="000000"/>
          <w:sz w:val="24"/>
          <w:szCs w:val="24"/>
          <w:lang w:val="en-US"/>
        </w:rPr>
        <w:t>1.1项目概况</w:t>
      </w:r>
    </w:p>
    <w:p w14:paraId="66B8E250">
      <w:pPr>
        <w:autoSpaceDE/>
        <w:autoSpaceDN/>
        <w:spacing w:line="360" w:lineRule="auto"/>
        <w:ind w:left="360"/>
        <w:outlineLvl w:val="2"/>
        <w:rPr>
          <w:rFonts w:hint="eastAsia"/>
          <w:b/>
          <w:bCs/>
          <w:color w:val="000000"/>
          <w:sz w:val="24"/>
          <w:szCs w:val="24"/>
          <w:lang w:val="en-US"/>
        </w:rPr>
      </w:pPr>
      <w:r>
        <w:rPr>
          <w:rFonts w:hint="eastAsia"/>
          <w:color w:val="000000"/>
          <w:sz w:val="24"/>
          <w:szCs w:val="24"/>
          <w:lang w:val="en-US"/>
        </w:rPr>
        <w:t>1.1.1根据《中华人民共和国政府采购法》等有关法律、法规和规章的规定，本招标项目已具备招标条件，现对本项目进行公开招标。</w:t>
      </w:r>
    </w:p>
    <w:p w14:paraId="53A7BFFC">
      <w:pPr>
        <w:autoSpaceDE/>
        <w:autoSpaceDN/>
        <w:spacing w:line="360" w:lineRule="auto"/>
        <w:ind w:left="360"/>
        <w:rPr>
          <w:rFonts w:hint="eastAsia"/>
          <w:color w:val="000000"/>
          <w:sz w:val="24"/>
          <w:szCs w:val="24"/>
          <w:lang w:val="en-US"/>
        </w:rPr>
      </w:pPr>
      <w:r>
        <w:rPr>
          <w:rFonts w:hint="eastAsia"/>
          <w:color w:val="000000"/>
          <w:sz w:val="24"/>
          <w:szCs w:val="24"/>
          <w:lang w:val="en-US"/>
        </w:rPr>
        <w:t>1.1.2采购人：见供应商须知前附表。</w:t>
      </w:r>
    </w:p>
    <w:p w14:paraId="687C56B6">
      <w:pPr>
        <w:autoSpaceDE/>
        <w:autoSpaceDN/>
        <w:spacing w:line="360" w:lineRule="auto"/>
        <w:ind w:left="360"/>
        <w:rPr>
          <w:rFonts w:hint="eastAsia"/>
          <w:color w:val="000000"/>
          <w:sz w:val="24"/>
          <w:szCs w:val="24"/>
          <w:lang w:val="en-US"/>
        </w:rPr>
      </w:pPr>
      <w:r>
        <w:rPr>
          <w:rFonts w:hint="eastAsia"/>
          <w:color w:val="000000"/>
          <w:sz w:val="24"/>
          <w:szCs w:val="24"/>
          <w:lang w:val="en-US"/>
        </w:rPr>
        <w:t>1.1.3采购代理机构：见供应商须知前附表。</w:t>
      </w:r>
    </w:p>
    <w:p w14:paraId="7B0C29DA">
      <w:pPr>
        <w:autoSpaceDE/>
        <w:autoSpaceDN/>
        <w:spacing w:line="360" w:lineRule="auto"/>
        <w:ind w:left="360"/>
        <w:rPr>
          <w:rFonts w:hint="eastAsia"/>
          <w:color w:val="000000"/>
          <w:sz w:val="24"/>
          <w:szCs w:val="24"/>
          <w:lang w:val="en-US"/>
        </w:rPr>
      </w:pPr>
      <w:r>
        <w:rPr>
          <w:rFonts w:hint="eastAsia"/>
          <w:color w:val="000000"/>
          <w:sz w:val="24"/>
          <w:szCs w:val="24"/>
          <w:lang w:val="en-US"/>
        </w:rPr>
        <w:t>1.1.4项目名称：见供应商须知前附表。</w:t>
      </w:r>
    </w:p>
    <w:p w14:paraId="2B6CAA3C">
      <w:pPr>
        <w:autoSpaceDE/>
        <w:autoSpaceDN/>
        <w:spacing w:line="360" w:lineRule="auto"/>
        <w:ind w:left="360"/>
        <w:rPr>
          <w:rFonts w:hint="eastAsia"/>
          <w:color w:val="000000"/>
          <w:sz w:val="24"/>
          <w:szCs w:val="24"/>
          <w:lang w:val="en-US"/>
        </w:rPr>
      </w:pPr>
      <w:r>
        <w:rPr>
          <w:rFonts w:hint="eastAsia"/>
          <w:color w:val="000000"/>
          <w:sz w:val="24"/>
          <w:szCs w:val="24"/>
          <w:lang w:val="en-US"/>
        </w:rPr>
        <w:t>1.1.5招标方式：见供应商须知前附表。</w:t>
      </w:r>
    </w:p>
    <w:p w14:paraId="56B7C6B9">
      <w:pPr>
        <w:autoSpaceDE/>
        <w:autoSpaceDN/>
        <w:spacing w:line="360" w:lineRule="auto"/>
        <w:ind w:left="360"/>
        <w:rPr>
          <w:rFonts w:hint="eastAsia"/>
          <w:color w:val="000000"/>
          <w:sz w:val="24"/>
          <w:szCs w:val="24"/>
          <w:lang w:val="en-US"/>
        </w:rPr>
      </w:pPr>
      <w:r>
        <w:rPr>
          <w:rFonts w:hint="eastAsia"/>
          <w:color w:val="000000"/>
          <w:sz w:val="24"/>
          <w:szCs w:val="24"/>
          <w:lang w:val="en-US"/>
        </w:rPr>
        <w:t>1.1.6预算价（最高限价）：见供应商须知前附表。</w:t>
      </w:r>
    </w:p>
    <w:p w14:paraId="6C19BD26">
      <w:pPr>
        <w:autoSpaceDE/>
        <w:autoSpaceDN/>
        <w:spacing w:line="360" w:lineRule="auto"/>
        <w:ind w:left="360"/>
        <w:outlineLvl w:val="2"/>
        <w:rPr>
          <w:rFonts w:hint="eastAsia"/>
          <w:b/>
          <w:bCs/>
          <w:color w:val="000000"/>
          <w:sz w:val="24"/>
          <w:szCs w:val="24"/>
          <w:lang w:val="en-US"/>
        </w:rPr>
      </w:pPr>
      <w:r>
        <w:rPr>
          <w:rFonts w:hint="eastAsia"/>
          <w:b/>
          <w:bCs/>
          <w:color w:val="000000"/>
          <w:sz w:val="24"/>
          <w:szCs w:val="24"/>
          <w:lang w:val="en-US"/>
        </w:rPr>
        <w:t>1.2资金来源和落实情况</w:t>
      </w:r>
    </w:p>
    <w:p w14:paraId="573FDF69">
      <w:pPr>
        <w:autoSpaceDE/>
        <w:autoSpaceDN/>
        <w:spacing w:line="360" w:lineRule="auto"/>
        <w:ind w:left="360"/>
        <w:rPr>
          <w:rFonts w:hint="eastAsia"/>
          <w:color w:val="000000"/>
          <w:sz w:val="24"/>
          <w:szCs w:val="24"/>
          <w:lang w:val="en-US"/>
        </w:rPr>
      </w:pPr>
      <w:r>
        <w:rPr>
          <w:rFonts w:hint="eastAsia"/>
          <w:color w:val="000000"/>
          <w:sz w:val="24"/>
          <w:szCs w:val="24"/>
          <w:lang w:val="en-US"/>
        </w:rPr>
        <w:t>1.2.1资金来源及落实情况：见供应商须知前附表。</w:t>
      </w:r>
    </w:p>
    <w:p w14:paraId="60CF1057">
      <w:pPr>
        <w:autoSpaceDE/>
        <w:autoSpaceDN/>
        <w:spacing w:line="360" w:lineRule="auto"/>
        <w:ind w:left="360"/>
        <w:rPr>
          <w:rFonts w:hint="eastAsia"/>
          <w:color w:val="000000"/>
          <w:sz w:val="24"/>
          <w:szCs w:val="24"/>
          <w:lang w:val="en-US"/>
        </w:rPr>
      </w:pPr>
      <w:r>
        <w:rPr>
          <w:rFonts w:hint="eastAsia"/>
          <w:color w:val="000000"/>
          <w:sz w:val="24"/>
          <w:szCs w:val="24"/>
          <w:lang w:val="en-US"/>
        </w:rPr>
        <w:t>1.2.2出资比例：见供应商须知前附表。</w:t>
      </w:r>
    </w:p>
    <w:p w14:paraId="0C4384F5">
      <w:pPr>
        <w:autoSpaceDE/>
        <w:autoSpaceDN/>
        <w:spacing w:line="360" w:lineRule="auto"/>
        <w:ind w:left="360"/>
        <w:outlineLvl w:val="2"/>
        <w:rPr>
          <w:rFonts w:hint="eastAsia"/>
          <w:b/>
          <w:bCs/>
          <w:color w:val="000000"/>
          <w:sz w:val="24"/>
          <w:szCs w:val="24"/>
          <w:lang w:val="en-US"/>
        </w:rPr>
      </w:pPr>
      <w:r>
        <w:rPr>
          <w:rFonts w:hint="eastAsia"/>
          <w:b/>
          <w:bCs/>
          <w:color w:val="000000"/>
          <w:sz w:val="24"/>
          <w:szCs w:val="24"/>
          <w:lang w:val="en-US"/>
        </w:rPr>
        <w:t>1.3采购内容、质量要求、交货期限、质量保证期</w:t>
      </w:r>
    </w:p>
    <w:p w14:paraId="26656D0F">
      <w:pPr>
        <w:autoSpaceDE/>
        <w:autoSpaceDN/>
        <w:spacing w:line="360" w:lineRule="auto"/>
        <w:ind w:left="360"/>
        <w:rPr>
          <w:rFonts w:hint="eastAsia"/>
          <w:color w:val="000000"/>
          <w:sz w:val="24"/>
          <w:szCs w:val="24"/>
          <w:lang w:val="en-US"/>
        </w:rPr>
      </w:pPr>
      <w:r>
        <w:rPr>
          <w:rFonts w:hint="eastAsia"/>
          <w:color w:val="000000"/>
          <w:sz w:val="24"/>
          <w:szCs w:val="24"/>
          <w:lang w:val="en-US"/>
        </w:rPr>
        <w:t>1.3.1采购内容：见供应商须知前附表。</w:t>
      </w:r>
    </w:p>
    <w:p w14:paraId="7942F923">
      <w:pPr>
        <w:autoSpaceDE/>
        <w:autoSpaceDN/>
        <w:spacing w:line="360" w:lineRule="auto"/>
        <w:ind w:left="360"/>
        <w:rPr>
          <w:rFonts w:hint="eastAsia"/>
          <w:color w:val="000000"/>
          <w:sz w:val="24"/>
          <w:szCs w:val="24"/>
          <w:lang w:val="en-US"/>
        </w:rPr>
      </w:pPr>
      <w:r>
        <w:rPr>
          <w:rFonts w:hint="eastAsia"/>
          <w:color w:val="000000"/>
          <w:sz w:val="24"/>
          <w:szCs w:val="24"/>
          <w:lang w:val="en-US"/>
        </w:rPr>
        <w:t>1.3.2质量要求：见供应商须知前附表。</w:t>
      </w:r>
    </w:p>
    <w:p w14:paraId="13F5D42D">
      <w:pPr>
        <w:autoSpaceDE/>
        <w:autoSpaceDN/>
        <w:spacing w:line="360" w:lineRule="auto"/>
        <w:ind w:left="360"/>
        <w:rPr>
          <w:rFonts w:hint="eastAsia"/>
          <w:color w:val="000000"/>
          <w:sz w:val="24"/>
          <w:szCs w:val="24"/>
          <w:lang w:val="en-US"/>
        </w:rPr>
      </w:pPr>
      <w:r>
        <w:rPr>
          <w:rFonts w:hint="eastAsia"/>
          <w:color w:val="000000"/>
          <w:sz w:val="24"/>
          <w:szCs w:val="24"/>
          <w:lang w:val="en-US"/>
        </w:rPr>
        <w:t>1.3.3</w:t>
      </w:r>
      <w:r>
        <w:rPr>
          <w:rFonts w:hint="eastAsia"/>
          <w:sz w:val="24"/>
          <w:szCs w:val="32"/>
          <w:lang w:val="en-US"/>
        </w:rPr>
        <w:t>服务地点</w:t>
      </w:r>
      <w:r>
        <w:rPr>
          <w:rFonts w:hint="eastAsia"/>
          <w:color w:val="000000"/>
          <w:sz w:val="24"/>
          <w:szCs w:val="24"/>
          <w:lang w:val="en-US"/>
        </w:rPr>
        <w:t>：见供应商须知前附表。</w:t>
      </w:r>
    </w:p>
    <w:p w14:paraId="6896D21C">
      <w:pPr>
        <w:autoSpaceDE/>
        <w:autoSpaceDN/>
        <w:spacing w:line="360" w:lineRule="auto"/>
        <w:ind w:left="360"/>
        <w:rPr>
          <w:rFonts w:hint="eastAsia"/>
          <w:color w:val="000000"/>
          <w:sz w:val="24"/>
          <w:szCs w:val="24"/>
          <w:lang w:val="en-US"/>
        </w:rPr>
      </w:pPr>
      <w:r>
        <w:rPr>
          <w:rFonts w:hint="eastAsia"/>
          <w:color w:val="000000"/>
          <w:sz w:val="24"/>
          <w:szCs w:val="24"/>
          <w:lang w:val="en-US"/>
        </w:rPr>
        <w:t>1.3.4</w:t>
      </w:r>
      <w:r>
        <w:rPr>
          <w:rFonts w:hint="eastAsia"/>
          <w:sz w:val="24"/>
          <w:szCs w:val="32"/>
          <w:lang w:val="en-US"/>
        </w:rPr>
        <w:t>服务期限</w:t>
      </w:r>
      <w:r>
        <w:rPr>
          <w:rFonts w:hint="eastAsia"/>
          <w:color w:val="000000"/>
          <w:sz w:val="24"/>
          <w:szCs w:val="24"/>
          <w:lang w:val="en-US"/>
        </w:rPr>
        <w:t>：见供应商须知前附表。</w:t>
      </w:r>
    </w:p>
    <w:p w14:paraId="43881DC6">
      <w:pPr>
        <w:autoSpaceDE/>
        <w:autoSpaceDN/>
        <w:spacing w:line="360" w:lineRule="auto"/>
        <w:ind w:left="360"/>
        <w:rPr>
          <w:rFonts w:hint="eastAsia"/>
          <w:color w:val="000000"/>
          <w:sz w:val="24"/>
          <w:szCs w:val="24"/>
          <w:lang w:val="en-US"/>
        </w:rPr>
      </w:pPr>
      <w:r>
        <w:rPr>
          <w:rFonts w:hint="eastAsia"/>
          <w:b/>
          <w:bCs/>
          <w:color w:val="000000"/>
          <w:sz w:val="24"/>
          <w:szCs w:val="24"/>
          <w:lang w:val="en-US"/>
        </w:rPr>
        <w:t>1.4</w:t>
      </w:r>
      <w:r>
        <w:rPr>
          <w:b/>
          <w:bCs/>
          <w:color w:val="000000"/>
          <w:sz w:val="24"/>
          <w:szCs w:val="24"/>
          <w:lang w:val="en-US"/>
        </w:rPr>
        <w:t>定义及解释</w:t>
      </w:r>
    </w:p>
    <w:p w14:paraId="7F9917C7">
      <w:pPr>
        <w:autoSpaceDE/>
        <w:autoSpaceDN/>
        <w:spacing w:line="360" w:lineRule="auto"/>
        <w:ind w:left="360"/>
        <w:rPr>
          <w:rFonts w:hint="eastAsia"/>
          <w:color w:val="000000"/>
          <w:sz w:val="24"/>
          <w:szCs w:val="24"/>
          <w:lang w:val="en-US"/>
        </w:rPr>
      </w:pPr>
      <w:r>
        <w:rPr>
          <w:rFonts w:hint="eastAsia"/>
          <w:color w:val="000000"/>
          <w:sz w:val="24"/>
          <w:szCs w:val="24"/>
          <w:lang w:val="en-US"/>
        </w:rPr>
        <w:t>1.4.1</w:t>
      </w:r>
      <w:r>
        <w:rPr>
          <w:color w:val="000000"/>
          <w:sz w:val="24"/>
          <w:szCs w:val="24"/>
          <w:lang w:val="en-US"/>
        </w:rPr>
        <w:t>采购人：依法进行政府采购的国家机关、事业单位、团体组织。</w:t>
      </w:r>
    </w:p>
    <w:p w14:paraId="3807AF1B">
      <w:pPr>
        <w:autoSpaceDE/>
        <w:autoSpaceDN/>
        <w:spacing w:line="360" w:lineRule="auto"/>
        <w:ind w:firstLine="428" w:firstLineChars="200"/>
        <w:rPr>
          <w:spacing w:val="-13"/>
          <w:sz w:val="24"/>
          <w:szCs w:val="24"/>
        </w:rPr>
      </w:pPr>
      <w:r>
        <w:rPr>
          <w:rFonts w:hint="eastAsia"/>
          <w:spacing w:val="-13"/>
          <w:sz w:val="24"/>
          <w:szCs w:val="24"/>
        </w:rPr>
        <w:t>1.4.2</w:t>
      </w:r>
      <w:r>
        <w:rPr>
          <w:spacing w:val="-13"/>
          <w:sz w:val="24"/>
          <w:szCs w:val="24"/>
        </w:rPr>
        <w:t>采购代理机构：受采购人委托组织招标活动的社会中介组织。</w:t>
      </w:r>
    </w:p>
    <w:p w14:paraId="709B281E">
      <w:pPr>
        <w:autoSpaceDE/>
        <w:autoSpaceDN/>
        <w:spacing w:line="360" w:lineRule="auto"/>
        <w:ind w:firstLine="428" w:firstLineChars="200"/>
        <w:rPr>
          <w:spacing w:val="-13"/>
          <w:sz w:val="24"/>
          <w:szCs w:val="24"/>
        </w:rPr>
      </w:pPr>
      <w:r>
        <w:rPr>
          <w:rFonts w:hint="eastAsia"/>
          <w:spacing w:val="-13"/>
          <w:sz w:val="24"/>
          <w:szCs w:val="24"/>
        </w:rPr>
        <w:t>1.4.3服务：系指根据本磋商文件规定供应商须承担的服务以及其他类似的义务等。</w:t>
      </w:r>
    </w:p>
    <w:p w14:paraId="3CC6AFF2">
      <w:pPr>
        <w:autoSpaceDE/>
        <w:autoSpaceDN/>
        <w:spacing w:line="360" w:lineRule="auto"/>
        <w:ind w:firstLine="428" w:firstLineChars="200"/>
        <w:rPr>
          <w:spacing w:val="-13"/>
          <w:sz w:val="24"/>
          <w:szCs w:val="24"/>
        </w:rPr>
      </w:pPr>
      <w:r>
        <w:rPr>
          <w:rFonts w:hint="eastAsia"/>
          <w:spacing w:val="-13"/>
          <w:sz w:val="24"/>
          <w:szCs w:val="24"/>
        </w:rPr>
        <w:t>1.4.4供应商：供应商是响应磋商文件、参加磋商竞争的中华人民共和国境内的法人、其它组织。</w:t>
      </w:r>
    </w:p>
    <w:p w14:paraId="79491E4A">
      <w:pPr>
        <w:autoSpaceDE/>
        <w:autoSpaceDN/>
        <w:spacing w:line="360" w:lineRule="auto"/>
        <w:ind w:firstLine="428" w:firstLineChars="200"/>
        <w:rPr>
          <w:spacing w:val="-13"/>
          <w:sz w:val="24"/>
          <w:szCs w:val="24"/>
        </w:rPr>
      </w:pPr>
      <w:r>
        <w:rPr>
          <w:rFonts w:hint="eastAsia"/>
          <w:spacing w:val="-13"/>
          <w:sz w:val="24"/>
          <w:szCs w:val="24"/>
        </w:rPr>
        <w:t>1.4.5响应文件：指供应商根据竞争性磋商文件提交的所有文件。</w:t>
      </w:r>
    </w:p>
    <w:p w14:paraId="4B9CC9DD">
      <w:pPr>
        <w:autoSpaceDE/>
        <w:autoSpaceDN/>
        <w:spacing w:line="360" w:lineRule="auto"/>
        <w:ind w:firstLine="428" w:firstLineChars="200"/>
        <w:rPr>
          <w:spacing w:val="-13"/>
          <w:sz w:val="24"/>
          <w:szCs w:val="24"/>
        </w:rPr>
      </w:pPr>
      <w:r>
        <w:rPr>
          <w:rFonts w:hint="eastAsia"/>
          <w:spacing w:val="-13"/>
          <w:sz w:val="24"/>
          <w:szCs w:val="24"/>
        </w:rPr>
        <w:t>1.4.6磋商小组：依据《政府采购竞争性磋商采购方式管理暂行办法》（财库〔2014〕214 号）等及有关法律、法规的规定依法组建的专门负责本次评标工作的临时机构。</w:t>
      </w:r>
    </w:p>
    <w:p w14:paraId="4B7B9F59">
      <w:pPr>
        <w:autoSpaceDE/>
        <w:autoSpaceDN/>
        <w:spacing w:line="360" w:lineRule="auto"/>
        <w:ind w:firstLine="428" w:firstLineChars="200"/>
        <w:rPr>
          <w:spacing w:val="-13"/>
          <w:sz w:val="24"/>
          <w:szCs w:val="24"/>
        </w:rPr>
      </w:pPr>
      <w:r>
        <w:rPr>
          <w:rFonts w:hint="eastAsia"/>
          <w:spacing w:val="-13"/>
          <w:sz w:val="24"/>
          <w:szCs w:val="24"/>
        </w:rPr>
        <w:t>1.4.7偏离：响应文件的响应相对于竞争性磋商文件要求的偏差，该偏差优于竞争性磋商文件要求的为正偏离；劣于的，为负偏离。</w:t>
      </w:r>
    </w:p>
    <w:p w14:paraId="59C6E428">
      <w:pPr>
        <w:autoSpaceDE/>
        <w:autoSpaceDN/>
        <w:spacing w:line="360" w:lineRule="auto"/>
        <w:ind w:firstLine="428" w:firstLineChars="200"/>
        <w:rPr>
          <w:spacing w:val="-13"/>
          <w:sz w:val="24"/>
          <w:szCs w:val="24"/>
        </w:rPr>
      </w:pPr>
      <w:r>
        <w:rPr>
          <w:rFonts w:hint="eastAsia"/>
          <w:spacing w:val="-13"/>
          <w:sz w:val="24"/>
          <w:szCs w:val="24"/>
        </w:rPr>
        <w:t>1.4.8“日期”或“天”：指日历天。</w:t>
      </w:r>
    </w:p>
    <w:p w14:paraId="7D9023F6">
      <w:pPr>
        <w:autoSpaceDE/>
        <w:autoSpaceDN/>
        <w:spacing w:line="360" w:lineRule="auto"/>
        <w:ind w:firstLine="428" w:firstLineChars="200"/>
        <w:rPr>
          <w:rFonts w:hint="eastAsia"/>
          <w:spacing w:val="-13"/>
          <w:sz w:val="24"/>
          <w:szCs w:val="24"/>
        </w:rPr>
      </w:pPr>
      <w:r>
        <w:rPr>
          <w:rFonts w:hint="eastAsia"/>
          <w:spacing w:val="-13"/>
          <w:sz w:val="24"/>
          <w:szCs w:val="24"/>
        </w:rPr>
        <w:t>1.4.9</w:t>
      </w:r>
      <w:r>
        <w:rPr>
          <w:spacing w:val="-13"/>
          <w:sz w:val="24"/>
          <w:szCs w:val="24"/>
        </w:rPr>
        <w:t>合同：指依据本次服务采购招标结果签订的协议或合约文件。</w:t>
      </w:r>
    </w:p>
    <w:p w14:paraId="6AB8EA39">
      <w:pPr>
        <w:autoSpaceDE/>
        <w:autoSpaceDN/>
        <w:spacing w:line="360" w:lineRule="auto"/>
        <w:ind w:firstLine="428" w:firstLineChars="200"/>
        <w:rPr>
          <w:spacing w:val="-13"/>
          <w:sz w:val="24"/>
          <w:szCs w:val="24"/>
        </w:rPr>
      </w:pPr>
      <w:r>
        <w:rPr>
          <w:rFonts w:hint="eastAsia"/>
          <w:spacing w:val="-13"/>
          <w:sz w:val="24"/>
          <w:szCs w:val="24"/>
        </w:rPr>
        <w:t>1.4.10</w:t>
      </w:r>
      <w:r>
        <w:rPr>
          <w:spacing w:val="-13"/>
          <w:sz w:val="24"/>
          <w:szCs w:val="24"/>
        </w:rPr>
        <w:t>竞争性磋商文件中的标题或题名仅起引导作用，而不应视为对竞争性磋商文件内容的理解和解释。</w:t>
      </w:r>
    </w:p>
    <w:p w14:paraId="3B7D8F5F">
      <w:pPr>
        <w:pStyle w:val="5"/>
        <w:tabs>
          <w:tab w:val="left" w:pos="1305"/>
        </w:tabs>
        <w:spacing w:before="2" w:line="360" w:lineRule="auto"/>
        <w:ind w:left="0" w:firstLine="482" w:firstLineChars="200"/>
        <w:rPr>
          <w:color w:val="000000"/>
          <w:sz w:val="24"/>
          <w:szCs w:val="24"/>
          <w:lang w:val="en-US"/>
        </w:rPr>
      </w:pPr>
      <w:r>
        <w:rPr>
          <w:rFonts w:hint="eastAsia"/>
          <w:color w:val="000000"/>
          <w:sz w:val="24"/>
          <w:szCs w:val="24"/>
          <w:lang w:val="en-US"/>
        </w:rPr>
        <w:t>1.5</w:t>
      </w:r>
      <w:r>
        <w:rPr>
          <w:color w:val="000000"/>
          <w:sz w:val="24"/>
          <w:szCs w:val="24"/>
          <w:lang w:val="en-US"/>
        </w:rPr>
        <w:t>磋商内容、服务期限和</w:t>
      </w:r>
      <w:r>
        <w:rPr>
          <w:rFonts w:hint="eastAsia"/>
          <w:color w:val="000000"/>
          <w:sz w:val="24"/>
          <w:szCs w:val="24"/>
          <w:lang w:val="en-US"/>
        </w:rPr>
        <w:t>服务标准</w:t>
      </w:r>
    </w:p>
    <w:p w14:paraId="02D7D437">
      <w:pPr>
        <w:autoSpaceDE/>
        <w:autoSpaceDN/>
        <w:spacing w:line="360" w:lineRule="auto"/>
        <w:ind w:firstLine="480" w:firstLineChars="200"/>
        <w:rPr>
          <w:color w:val="000000"/>
          <w:sz w:val="24"/>
          <w:szCs w:val="24"/>
          <w:lang w:val="en-US"/>
        </w:rPr>
      </w:pPr>
      <w:r>
        <w:rPr>
          <w:rFonts w:hint="eastAsia"/>
          <w:color w:val="000000"/>
          <w:sz w:val="24"/>
          <w:szCs w:val="24"/>
          <w:lang w:val="en-US"/>
        </w:rPr>
        <w:t>1.5.1</w:t>
      </w:r>
      <w:r>
        <w:rPr>
          <w:color w:val="000000"/>
          <w:sz w:val="24"/>
          <w:szCs w:val="24"/>
          <w:lang w:val="en-US"/>
        </w:rPr>
        <w:t>本次磋商内容：见供应商须知前附表。</w:t>
      </w:r>
    </w:p>
    <w:p w14:paraId="47B7915E">
      <w:pPr>
        <w:autoSpaceDE/>
        <w:autoSpaceDN/>
        <w:spacing w:line="360" w:lineRule="auto"/>
        <w:ind w:firstLine="480" w:firstLineChars="200"/>
        <w:rPr>
          <w:color w:val="000000"/>
          <w:sz w:val="24"/>
          <w:szCs w:val="24"/>
          <w:lang w:val="en-US"/>
        </w:rPr>
      </w:pPr>
      <w:r>
        <w:rPr>
          <w:rFonts w:hint="eastAsia"/>
          <w:color w:val="000000"/>
          <w:sz w:val="24"/>
          <w:szCs w:val="24"/>
          <w:lang w:val="en-US"/>
        </w:rPr>
        <w:t>1.5.2</w:t>
      </w:r>
      <w:r>
        <w:rPr>
          <w:color w:val="000000"/>
          <w:sz w:val="24"/>
          <w:szCs w:val="24"/>
          <w:lang w:val="en-US"/>
        </w:rPr>
        <w:t>本项目的服务期限：见供应商须知前附表。</w:t>
      </w:r>
    </w:p>
    <w:p w14:paraId="1D12BC58">
      <w:pPr>
        <w:autoSpaceDE/>
        <w:autoSpaceDN/>
        <w:spacing w:line="360" w:lineRule="auto"/>
        <w:ind w:firstLine="480" w:firstLineChars="200"/>
        <w:rPr>
          <w:color w:val="000000"/>
          <w:sz w:val="24"/>
          <w:szCs w:val="24"/>
          <w:lang w:val="en-US"/>
        </w:rPr>
      </w:pPr>
      <w:r>
        <w:rPr>
          <w:rFonts w:hint="eastAsia"/>
          <w:color w:val="000000"/>
          <w:sz w:val="24"/>
          <w:szCs w:val="24"/>
          <w:lang w:val="en-US"/>
        </w:rPr>
        <w:t>1.5.3</w:t>
      </w:r>
      <w:r>
        <w:rPr>
          <w:color w:val="000000"/>
          <w:sz w:val="24"/>
          <w:szCs w:val="24"/>
          <w:lang w:val="en-US"/>
        </w:rPr>
        <w:t>本项目的</w:t>
      </w:r>
      <w:r>
        <w:rPr>
          <w:rFonts w:hint="eastAsia"/>
          <w:color w:val="000000"/>
          <w:sz w:val="24"/>
          <w:szCs w:val="24"/>
          <w:lang w:val="en-US"/>
        </w:rPr>
        <w:t>服务标准</w:t>
      </w:r>
      <w:r>
        <w:rPr>
          <w:color w:val="000000"/>
          <w:sz w:val="24"/>
          <w:szCs w:val="24"/>
          <w:lang w:val="en-US"/>
        </w:rPr>
        <w:t>：见供应商须知前附表。</w:t>
      </w:r>
    </w:p>
    <w:p w14:paraId="5D43A1BE">
      <w:pPr>
        <w:autoSpaceDE/>
        <w:autoSpaceDN/>
        <w:spacing w:line="360" w:lineRule="auto"/>
        <w:ind w:firstLine="480" w:firstLineChars="200"/>
        <w:rPr>
          <w:color w:val="000000"/>
          <w:sz w:val="24"/>
          <w:szCs w:val="24"/>
          <w:lang w:val="en-US"/>
        </w:rPr>
      </w:pPr>
      <w:r>
        <w:rPr>
          <w:rFonts w:hint="eastAsia"/>
          <w:color w:val="000000"/>
          <w:sz w:val="24"/>
          <w:szCs w:val="24"/>
          <w:lang w:val="en-US"/>
        </w:rPr>
        <w:t>1.5.4</w:t>
      </w:r>
      <w:r>
        <w:rPr>
          <w:color w:val="000000"/>
          <w:sz w:val="24"/>
          <w:szCs w:val="24"/>
          <w:lang w:val="en-US"/>
        </w:rPr>
        <w:t>付款方式：见供应商须知前附表。</w:t>
      </w:r>
    </w:p>
    <w:p w14:paraId="2ABEEC43">
      <w:pPr>
        <w:pStyle w:val="18"/>
        <w:spacing w:line="360" w:lineRule="auto"/>
        <w:ind w:firstLine="482" w:firstLineChars="200"/>
        <w:rPr>
          <w:b/>
          <w:bCs/>
          <w:color w:val="000000"/>
          <w:szCs w:val="24"/>
          <w:lang w:val="en-US"/>
        </w:rPr>
      </w:pPr>
      <w:r>
        <w:rPr>
          <w:rFonts w:hint="eastAsia"/>
          <w:b/>
          <w:bCs/>
          <w:color w:val="000000"/>
          <w:szCs w:val="24"/>
          <w:lang w:val="en-US"/>
        </w:rPr>
        <w:t>1.6</w:t>
      </w:r>
      <w:r>
        <w:rPr>
          <w:b/>
          <w:bCs/>
          <w:color w:val="000000"/>
          <w:szCs w:val="24"/>
          <w:lang w:val="en-US"/>
        </w:rPr>
        <w:t>供应商资质条件和能力</w:t>
      </w:r>
    </w:p>
    <w:p w14:paraId="790362F9">
      <w:pPr>
        <w:autoSpaceDE/>
        <w:autoSpaceDN/>
        <w:spacing w:line="360" w:lineRule="auto"/>
        <w:ind w:firstLine="480" w:firstLineChars="200"/>
        <w:rPr>
          <w:color w:val="000000"/>
          <w:sz w:val="24"/>
          <w:szCs w:val="24"/>
          <w:lang w:val="en-US"/>
        </w:rPr>
      </w:pPr>
      <w:r>
        <w:rPr>
          <w:rFonts w:hint="eastAsia"/>
          <w:color w:val="000000"/>
          <w:sz w:val="24"/>
          <w:szCs w:val="24"/>
          <w:lang w:val="en-US"/>
        </w:rPr>
        <w:t>1.6.1</w:t>
      </w:r>
      <w:r>
        <w:rPr>
          <w:color w:val="000000"/>
          <w:sz w:val="24"/>
          <w:szCs w:val="24"/>
          <w:lang w:val="en-US"/>
        </w:rPr>
        <w:t>供应商资质及能力要求：见供应商须知前附表。</w:t>
      </w:r>
    </w:p>
    <w:p w14:paraId="4C06C5E8">
      <w:pPr>
        <w:autoSpaceDE/>
        <w:autoSpaceDN/>
        <w:spacing w:line="360" w:lineRule="auto"/>
        <w:ind w:firstLine="480" w:firstLineChars="200"/>
        <w:rPr>
          <w:rFonts w:hint="eastAsia"/>
          <w:color w:val="000000"/>
          <w:sz w:val="24"/>
          <w:szCs w:val="24"/>
          <w:lang w:val="en-US"/>
        </w:rPr>
      </w:pPr>
      <w:r>
        <w:rPr>
          <w:rFonts w:hint="eastAsia"/>
          <w:color w:val="000000"/>
          <w:sz w:val="24"/>
          <w:szCs w:val="24"/>
          <w:lang w:val="en-US"/>
        </w:rPr>
        <w:t>1.6.2</w:t>
      </w:r>
      <w:r>
        <w:rPr>
          <w:color w:val="000000"/>
          <w:sz w:val="24"/>
          <w:szCs w:val="24"/>
          <w:lang w:val="en-US"/>
        </w:rPr>
        <w:t>是否接受联合体：见供应商须知前附表。</w:t>
      </w:r>
    </w:p>
    <w:p w14:paraId="1BA61BE5">
      <w:pPr>
        <w:pStyle w:val="18"/>
        <w:spacing w:line="360" w:lineRule="auto"/>
        <w:ind w:firstLine="482" w:firstLineChars="200"/>
        <w:rPr>
          <w:b/>
          <w:bCs/>
          <w:color w:val="000000"/>
          <w:szCs w:val="24"/>
          <w:lang w:val="en-US"/>
        </w:rPr>
      </w:pPr>
      <w:r>
        <w:rPr>
          <w:rFonts w:hint="eastAsia"/>
          <w:b/>
          <w:bCs/>
          <w:color w:val="000000"/>
          <w:szCs w:val="24"/>
          <w:lang w:val="en-US"/>
        </w:rPr>
        <w:t>1.7</w:t>
      </w:r>
      <w:r>
        <w:rPr>
          <w:b/>
          <w:bCs/>
          <w:color w:val="000000"/>
          <w:szCs w:val="24"/>
          <w:lang w:val="en-US"/>
        </w:rPr>
        <w:t>费用承担</w:t>
      </w:r>
    </w:p>
    <w:p w14:paraId="24375942">
      <w:pPr>
        <w:autoSpaceDE/>
        <w:autoSpaceDN/>
        <w:spacing w:line="360" w:lineRule="auto"/>
        <w:ind w:firstLine="480" w:firstLineChars="200"/>
        <w:rPr>
          <w:color w:val="000000"/>
          <w:sz w:val="24"/>
          <w:szCs w:val="24"/>
          <w:lang w:val="en-US"/>
        </w:rPr>
      </w:pPr>
      <w:r>
        <w:rPr>
          <w:color w:val="000000"/>
          <w:sz w:val="24"/>
          <w:szCs w:val="24"/>
          <w:lang w:val="en-US"/>
        </w:rPr>
        <w:t>供应商准备和参加磋商活动发生的费用自理，不论磋商的结果如何，采购人和采购代理机构在任何情况下均无义务和责任承担这些费用。</w:t>
      </w:r>
    </w:p>
    <w:p w14:paraId="1757B71D">
      <w:pPr>
        <w:pStyle w:val="18"/>
        <w:spacing w:line="360" w:lineRule="auto"/>
        <w:ind w:firstLine="482" w:firstLineChars="200"/>
        <w:rPr>
          <w:b/>
          <w:bCs/>
          <w:color w:val="000000"/>
          <w:szCs w:val="24"/>
          <w:lang w:val="en-US"/>
        </w:rPr>
      </w:pPr>
      <w:r>
        <w:rPr>
          <w:rFonts w:hint="eastAsia"/>
          <w:b/>
          <w:bCs/>
          <w:color w:val="000000"/>
          <w:szCs w:val="24"/>
          <w:lang w:val="en-US"/>
        </w:rPr>
        <w:t>1.8</w:t>
      </w:r>
      <w:r>
        <w:rPr>
          <w:b/>
          <w:bCs/>
          <w:color w:val="000000"/>
          <w:szCs w:val="24"/>
          <w:lang w:val="en-US"/>
        </w:rPr>
        <w:t>保密</w:t>
      </w:r>
    </w:p>
    <w:p w14:paraId="2568A12D">
      <w:pPr>
        <w:autoSpaceDE/>
        <w:autoSpaceDN/>
        <w:spacing w:line="360" w:lineRule="auto"/>
        <w:ind w:firstLine="480" w:firstLineChars="200"/>
        <w:rPr>
          <w:color w:val="000000"/>
          <w:sz w:val="24"/>
          <w:szCs w:val="24"/>
          <w:lang w:val="en-US"/>
        </w:rPr>
      </w:pPr>
      <w:r>
        <w:rPr>
          <w:color w:val="000000"/>
          <w:sz w:val="24"/>
          <w:szCs w:val="24"/>
          <w:lang w:val="en-US"/>
        </w:rPr>
        <w:t>参与磋商活动的各方应对竞争性磋商文件和响应文件中的商业和技术等秘密保密，违者应对由此造成的后果承担法律责任。</w:t>
      </w:r>
    </w:p>
    <w:p w14:paraId="7010917E">
      <w:pPr>
        <w:pStyle w:val="5"/>
        <w:tabs>
          <w:tab w:val="left" w:pos="1305"/>
        </w:tabs>
        <w:spacing w:before="2" w:line="360" w:lineRule="auto"/>
        <w:ind w:left="0" w:firstLine="482" w:firstLineChars="200"/>
        <w:rPr>
          <w:sz w:val="24"/>
          <w:szCs w:val="24"/>
        </w:rPr>
      </w:pPr>
      <w:r>
        <w:rPr>
          <w:rFonts w:hint="eastAsia"/>
          <w:sz w:val="24"/>
          <w:szCs w:val="24"/>
          <w:lang w:val="en-US"/>
        </w:rPr>
        <w:t>1.9</w:t>
      </w:r>
      <w:r>
        <w:rPr>
          <w:sz w:val="24"/>
          <w:szCs w:val="24"/>
        </w:rPr>
        <w:t>语言文字</w:t>
      </w:r>
    </w:p>
    <w:p w14:paraId="6AC74E8D">
      <w:pPr>
        <w:autoSpaceDE/>
        <w:autoSpaceDN/>
        <w:spacing w:line="360" w:lineRule="auto"/>
        <w:ind w:firstLine="428" w:firstLineChars="200"/>
        <w:rPr>
          <w:color w:val="000000"/>
          <w:sz w:val="24"/>
          <w:szCs w:val="24"/>
          <w:lang w:val="en-US"/>
        </w:rPr>
      </w:pPr>
      <w:r>
        <w:rPr>
          <w:spacing w:val="-13"/>
          <w:sz w:val="24"/>
          <w:szCs w:val="24"/>
        </w:rPr>
        <w:t>除专用术语外，与磋商有关的语言均使用中文。必要时专用术语应附有中文注释，</w:t>
      </w:r>
      <w:r>
        <w:rPr>
          <w:color w:val="000000"/>
          <w:sz w:val="24"/>
          <w:szCs w:val="24"/>
          <w:lang w:val="en-US"/>
        </w:rPr>
        <w:t>对不  同文字文本响应文件的解释发生异议的，以中文文本为准。</w:t>
      </w:r>
    </w:p>
    <w:p w14:paraId="7B06DF29">
      <w:pPr>
        <w:pStyle w:val="5"/>
        <w:tabs>
          <w:tab w:val="left" w:pos="1305"/>
        </w:tabs>
        <w:spacing w:before="2" w:line="360" w:lineRule="auto"/>
        <w:ind w:left="0" w:firstLine="482" w:firstLineChars="200"/>
        <w:rPr>
          <w:sz w:val="24"/>
          <w:szCs w:val="24"/>
        </w:rPr>
      </w:pPr>
      <w:r>
        <w:rPr>
          <w:rFonts w:hint="eastAsia"/>
          <w:sz w:val="24"/>
          <w:szCs w:val="24"/>
          <w:lang w:val="en-US"/>
        </w:rPr>
        <w:t>1.10</w:t>
      </w:r>
      <w:r>
        <w:rPr>
          <w:sz w:val="24"/>
          <w:szCs w:val="24"/>
        </w:rPr>
        <w:t>计量单位</w:t>
      </w:r>
    </w:p>
    <w:p w14:paraId="5BECF940">
      <w:pPr>
        <w:autoSpaceDE/>
        <w:autoSpaceDN/>
        <w:spacing w:line="360" w:lineRule="auto"/>
        <w:ind w:firstLine="480" w:firstLineChars="200"/>
        <w:rPr>
          <w:color w:val="000000"/>
          <w:sz w:val="24"/>
          <w:szCs w:val="24"/>
          <w:lang w:val="en-US"/>
        </w:rPr>
      </w:pPr>
      <w:r>
        <w:rPr>
          <w:color w:val="000000"/>
          <w:sz w:val="24"/>
          <w:szCs w:val="24"/>
          <w:lang w:val="en-US"/>
        </w:rPr>
        <w:t>所有计量均采用中华人民共和国法定计量单位。</w:t>
      </w:r>
    </w:p>
    <w:p w14:paraId="1F5B6A11">
      <w:pPr>
        <w:pStyle w:val="22"/>
        <w:spacing w:line="360" w:lineRule="auto"/>
        <w:ind w:firstLine="241" w:firstLineChars="100"/>
        <w:rPr>
          <w:sz w:val="24"/>
          <w:szCs w:val="24"/>
        </w:rPr>
      </w:pPr>
      <w:r>
        <w:rPr>
          <w:rFonts w:hint="eastAsia"/>
          <w:b/>
          <w:sz w:val="24"/>
          <w:szCs w:val="24"/>
        </w:rPr>
        <w:t xml:space="preserve">    </w:t>
      </w:r>
      <w:r>
        <w:rPr>
          <w:rFonts w:hint="eastAsia" w:ascii="宋体" w:hAnsi="宋体" w:cs="宋体"/>
          <w:b/>
          <w:bCs/>
          <w:sz w:val="24"/>
          <w:szCs w:val="24"/>
          <w:lang w:bidi="zh-CN"/>
        </w:rPr>
        <w:t>1.11</w:t>
      </w:r>
      <w:r>
        <w:rPr>
          <w:rFonts w:ascii="宋体" w:hAnsi="宋体" w:cs="宋体"/>
          <w:b/>
          <w:bCs/>
          <w:sz w:val="24"/>
          <w:szCs w:val="24"/>
          <w:lang w:bidi="zh-CN"/>
        </w:rPr>
        <w:t>现场踏勘：</w:t>
      </w:r>
      <w:r>
        <w:rPr>
          <w:rFonts w:hint="eastAsia"/>
          <w:bCs/>
          <w:sz w:val="24"/>
          <w:szCs w:val="24"/>
        </w:rPr>
        <w:t>自行组织踏勘</w:t>
      </w:r>
      <w:r>
        <w:rPr>
          <w:sz w:val="24"/>
          <w:szCs w:val="24"/>
        </w:rPr>
        <w:t>。</w:t>
      </w:r>
    </w:p>
    <w:p w14:paraId="3E5E8075">
      <w:pPr>
        <w:pStyle w:val="5"/>
        <w:tabs>
          <w:tab w:val="left" w:pos="1305"/>
        </w:tabs>
        <w:spacing w:before="2" w:line="360" w:lineRule="auto"/>
        <w:ind w:left="0" w:firstLine="482" w:firstLineChars="200"/>
        <w:rPr>
          <w:sz w:val="24"/>
          <w:szCs w:val="24"/>
          <w:lang w:val="en-US"/>
        </w:rPr>
      </w:pPr>
      <w:r>
        <w:rPr>
          <w:rFonts w:hint="eastAsia"/>
          <w:sz w:val="24"/>
          <w:szCs w:val="24"/>
          <w:lang w:val="en-US"/>
        </w:rPr>
        <w:t>1.12</w:t>
      </w:r>
      <w:r>
        <w:rPr>
          <w:sz w:val="24"/>
          <w:szCs w:val="24"/>
          <w:lang w:val="en-US"/>
        </w:rPr>
        <w:t>分包</w:t>
      </w:r>
    </w:p>
    <w:p w14:paraId="5F7023F4">
      <w:pPr>
        <w:spacing w:line="360" w:lineRule="auto"/>
        <w:ind w:right="3970" w:firstLine="480" w:firstLineChars="200"/>
        <w:rPr>
          <w:rFonts w:hint="eastAsia"/>
          <w:sz w:val="24"/>
          <w:szCs w:val="24"/>
        </w:rPr>
      </w:pPr>
      <w:r>
        <w:rPr>
          <w:sz w:val="24"/>
          <w:szCs w:val="24"/>
        </w:rPr>
        <w:t>是否允许分包：见供应商须知前附表。</w:t>
      </w:r>
    </w:p>
    <w:p w14:paraId="7F187705">
      <w:pPr>
        <w:spacing w:line="360" w:lineRule="auto"/>
        <w:ind w:right="3970" w:firstLine="480" w:firstLineChars="200"/>
        <w:rPr>
          <w:sz w:val="24"/>
          <w:szCs w:val="24"/>
        </w:rPr>
      </w:pPr>
    </w:p>
    <w:p w14:paraId="186DFFC7">
      <w:pPr>
        <w:pStyle w:val="5"/>
        <w:tabs>
          <w:tab w:val="left" w:pos="1305"/>
        </w:tabs>
        <w:spacing w:line="360" w:lineRule="auto"/>
        <w:ind w:left="0" w:firstLine="0"/>
        <w:rPr>
          <w:sz w:val="24"/>
          <w:szCs w:val="24"/>
          <w:lang w:val="en-US"/>
        </w:rPr>
      </w:pPr>
      <w:r>
        <w:rPr>
          <w:sz w:val="24"/>
          <w:szCs w:val="24"/>
          <w:lang w:val="en-US"/>
        </w:rPr>
        <w:t>2.竞争性磋商文件</w:t>
      </w:r>
    </w:p>
    <w:p w14:paraId="72657AD7">
      <w:pPr>
        <w:pStyle w:val="17"/>
        <w:tabs>
          <w:tab w:val="left" w:pos="1305"/>
          <w:tab w:val="left" w:pos="4180"/>
        </w:tabs>
        <w:spacing w:before="3" w:line="360" w:lineRule="auto"/>
        <w:ind w:left="0" w:right="5290" w:firstLine="482" w:firstLineChars="200"/>
        <w:rPr>
          <w:rFonts w:hint="eastAsia" w:ascii="Calibri" w:hAnsi="Calibri" w:cs="Times New Roman"/>
          <w:b/>
          <w:sz w:val="24"/>
          <w:szCs w:val="24"/>
          <w:lang w:val="en-US" w:bidi="ar-SA"/>
        </w:rPr>
      </w:pPr>
      <w:r>
        <w:rPr>
          <w:rFonts w:hint="eastAsia" w:ascii="Calibri" w:hAnsi="Calibri" w:cs="Times New Roman"/>
          <w:b/>
          <w:sz w:val="24"/>
          <w:szCs w:val="24"/>
          <w:lang w:val="en-US" w:bidi="ar-SA"/>
        </w:rPr>
        <w:t>2.1</w:t>
      </w:r>
      <w:r>
        <w:rPr>
          <w:rFonts w:ascii="Calibri" w:hAnsi="Calibri" w:cs="Times New Roman"/>
          <w:b/>
          <w:sz w:val="24"/>
          <w:szCs w:val="24"/>
          <w:lang w:val="en-US" w:bidi="ar-SA"/>
        </w:rPr>
        <w:t>竞争性磋商文件的</w:t>
      </w:r>
      <w:r>
        <w:rPr>
          <w:rFonts w:hint="eastAsia" w:ascii="Calibri" w:hAnsi="Calibri" w:cs="Times New Roman"/>
          <w:b/>
          <w:sz w:val="24"/>
          <w:szCs w:val="24"/>
          <w:lang w:val="en-US" w:bidi="ar-SA"/>
        </w:rPr>
        <w:t>组</w:t>
      </w:r>
      <w:r>
        <w:rPr>
          <w:rFonts w:ascii="Calibri" w:hAnsi="Calibri" w:cs="Times New Roman"/>
          <w:b/>
          <w:sz w:val="24"/>
          <w:szCs w:val="24"/>
          <w:lang w:val="en-US" w:bidi="ar-SA"/>
        </w:rPr>
        <w:t>成</w:t>
      </w:r>
    </w:p>
    <w:p w14:paraId="66D60748">
      <w:pPr>
        <w:pStyle w:val="17"/>
        <w:tabs>
          <w:tab w:val="left" w:pos="1305"/>
          <w:tab w:val="left" w:pos="4180"/>
        </w:tabs>
        <w:spacing w:before="3" w:line="360" w:lineRule="auto"/>
        <w:ind w:left="0" w:right="5290" w:firstLine="720" w:firstLineChars="300"/>
        <w:rPr>
          <w:color w:val="000000"/>
          <w:sz w:val="24"/>
          <w:szCs w:val="24"/>
          <w:lang w:val="en-US"/>
        </w:rPr>
      </w:pPr>
      <w:r>
        <w:rPr>
          <w:color w:val="000000"/>
          <w:sz w:val="24"/>
          <w:szCs w:val="24"/>
          <w:lang w:val="en-US"/>
        </w:rPr>
        <w:t>本竞争性磋商文件</w:t>
      </w:r>
      <w:r>
        <w:rPr>
          <w:rFonts w:hint="eastAsia"/>
          <w:color w:val="000000"/>
          <w:sz w:val="24"/>
          <w:szCs w:val="24"/>
          <w:lang w:val="en-US"/>
        </w:rPr>
        <w:t>包</w:t>
      </w:r>
      <w:r>
        <w:rPr>
          <w:color w:val="000000"/>
          <w:sz w:val="24"/>
          <w:szCs w:val="24"/>
          <w:lang w:val="en-US"/>
        </w:rPr>
        <w:t>括：</w:t>
      </w:r>
    </w:p>
    <w:p w14:paraId="56869DE9">
      <w:pPr>
        <w:pStyle w:val="17"/>
        <w:tabs>
          <w:tab w:val="left" w:pos="1347"/>
        </w:tabs>
        <w:spacing w:before="11" w:line="360" w:lineRule="auto"/>
        <w:ind w:left="821" w:firstLine="0"/>
        <w:rPr>
          <w:color w:val="000000"/>
          <w:sz w:val="24"/>
          <w:szCs w:val="24"/>
          <w:lang w:val="en-US"/>
        </w:rPr>
      </w:pPr>
      <w:r>
        <w:rPr>
          <w:color w:val="000000"/>
          <w:sz w:val="24"/>
          <w:szCs w:val="24"/>
          <w:lang w:val="en-US"/>
        </w:rPr>
        <w:t>（</w:t>
      </w:r>
      <w:r>
        <w:rPr>
          <w:rFonts w:hint="eastAsia"/>
          <w:color w:val="000000"/>
          <w:sz w:val="24"/>
          <w:szCs w:val="24"/>
          <w:lang w:val="en-US"/>
        </w:rPr>
        <w:t>1</w:t>
      </w:r>
      <w:r>
        <w:rPr>
          <w:color w:val="000000"/>
          <w:sz w:val="24"/>
          <w:szCs w:val="24"/>
          <w:lang w:val="en-US"/>
        </w:rPr>
        <w:t>）竞争性磋商公告；</w:t>
      </w:r>
    </w:p>
    <w:p w14:paraId="3C277F72">
      <w:pPr>
        <w:pStyle w:val="17"/>
        <w:tabs>
          <w:tab w:val="left" w:pos="1347"/>
        </w:tabs>
        <w:spacing w:line="360" w:lineRule="auto"/>
        <w:rPr>
          <w:color w:val="000000"/>
          <w:sz w:val="24"/>
          <w:szCs w:val="24"/>
          <w:lang w:val="en-US"/>
        </w:rPr>
      </w:pPr>
      <w:r>
        <w:rPr>
          <w:rFonts w:hint="eastAsia"/>
          <w:color w:val="000000"/>
          <w:sz w:val="24"/>
          <w:szCs w:val="24"/>
          <w:lang w:val="en-US"/>
        </w:rPr>
        <w:t>（2）</w:t>
      </w:r>
      <w:r>
        <w:rPr>
          <w:color w:val="000000"/>
          <w:sz w:val="24"/>
          <w:szCs w:val="24"/>
          <w:lang w:val="en-US"/>
        </w:rPr>
        <w:t>供应商须知；</w:t>
      </w:r>
    </w:p>
    <w:p w14:paraId="3611BAF7">
      <w:pPr>
        <w:pStyle w:val="17"/>
        <w:tabs>
          <w:tab w:val="left" w:pos="1347"/>
        </w:tabs>
        <w:spacing w:line="360" w:lineRule="auto"/>
        <w:rPr>
          <w:color w:val="000000"/>
          <w:sz w:val="24"/>
          <w:szCs w:val="24"/>
          <w:lang w:val="en-US"/>
        </w:rPr>
      </w:pPr>
      <w:r>
        <w:rPr>
          <w:rFonts w:hint="eastAsia"/>
          <w:color w:val="000000"/>
          <w:sz w:val="24"/>
          <w:szCs w:val="24"/>
          <w:lang w:val="en-US"/>
        </w:rPr>
        <w:t>（3）</w:t>
      </w:r>
      <w:r>
        <w:rPr>
          <w:color w:val="000000"/>
          <w:sz w:val="24"/>
          <w:szCs w:val="24"/>
          <w:lang w:val="en-US"/>
        </w:rPr>
        <w:t>评审办法；</w:t>
      </w:r>
    </w:p>
    <w:p w14:paraId="36DBA81C">
      <w:pPr>
        <w:pStyle w:val="17"/>
        <w:tabs>
          <w:tab w:val="left" w:pos="1347"/>
        </w:tabs>
        <w:spacing w:before="11" w:line="360" w:lineRule="auto"/>
        <w:rPr>
          <w:color w:val="000000"/>
          <w:sz w:val="24"/>
          <w:szCs w:val="24"/>
          <w:lang w:val="en-US"/>
        </w:rPr>
      </w:pPr>
      <w:r>
        <w:rPr>
          <w:rFonts w:hint="eastAsia"/>
          <w:color w:val="000000"/>
          <w:sz w:val="24"/>
          <w:szCs w:val="24"/>
          <w:lang w:val="en-US"/>
        </w:rPr>
        <w:t>（4）</w:t>
      </w:r>
      <w:r>
        <w:rPr>
          <w:color w:val="000000"/>
          <w:sz w:val="24"/>
          <w:szCs w:val="24"/>
          <w:lang w:val="en-US"/>
        </w:rPr>
        <w:t>河南省政府采购合同（参考文本）；</w:t>
      </w:r>
    </w:p>
    <w:p w14:paraId="5D373FA2">
      <w:pPr>
        <w:pStyle w:val="17"/>
        <w:tabs>
          <w:tab w:val="left" w:pos="1347"/>
        </w:tabs>
        <w:spacing w:before="10" w:line="360" w:lineRule="auto"/>
        <w:ind w:left="821" w:firstLine="0"/>
        <w:rPr>
          <w:color w:val="000000"/>
          <w:sz w:val="24"/>
          <w:szCs w:val="24"/>
          <w:lang w:val="en-US"/>
        </w:rPr>
      </w:pPr>
      <w:r>
        <w:rPr>
          <w:color w:val="000000"/>
          <w:sz w:val="24"/>
          <w:szCs w:val="24"/>
          <w:lang w:val="en-US"/>
        </w:rPr>
        <w:t>（</w:t>
      </w:r>
      <w:r>
        <w:rPr>
          <w:rFonts w:hint="eastAsia"/>
          <w:color w:val="000000"/>
          <w:sz w:val="24"/>
          <w:szCs w:val="24"/>
          <w:lang w:val="en-US"/>
        </w:rPr>
        <w:t>5</w:t>
      </w:r>
      <w:r>
        <w:rPr>
          <w:color w:val="000000"/>
          <w:sz w:val="24"/>
          <w:szCs w:val="24"/>
          <w:lang w:val="en-US"/>
        </w:rPr>
        <w:t>）采购需求；</w:t>
      </w:r>
    </w:p>
    <w:p w14:paraId="3DD6781A">
      <w:pPr>
        <w:pStyle w:val="17"/>
        <w:tabs>
          <w:tab w:val="left" w:pos="1347"/>
        </w:tabs>
        <w:spacing w:line="360" w:lineRule="auto"/>
        <w:ind w:left="821" w:firstLine="0"/>
        <w:rPr>
          <w:color w:val="000000"/>
          <w:sz w:val="24"/>
          <w:szCs w:val="24"/>
          <w:lang w:val="en-US"/>
        </w:rPr>
      </w:pPr>
      <w:r>
        <w:rPr>
          <w:color w:val="000000"/>
          <w:sz w:val="24"/>
          <w:szCs w:val="24"/>
          <w:lang w:val="en-US"/>
        </w:rPr>
        <w:t>（</w:t>
      </w:r>
      <w:r>
        <w:rPr>
          <w:rFonts w:hint="eastAsia"/>
          <w:color w:val="000000"/>
          <w:sz w:val="24"/>
          <w:szCs w:val="24"/>
          <w:lang w:val="en-US"/>
        </w:rPr>
        <w:t>6</w:t>
      </w:r>
      <w:r>
        <w:rPr>
          <w:color w:val="000000"/>
          <w:sz w:val="24"/>
          <w:szCs w:val="24"/>
          <w:lang w:val="en-US"/>
        </w:rPr>
        <w:t>）竞争性磋商响应文件格式。</w:t>
      </w:r>
    </w:p>
    <w:p w14:paraId="5A4CD987">
      <w:pPr>
        <w:pStyle w:val="23"/>
        <w:spacing w:line="360" w:lineRule="auto"/>
        <w:ind w:left="0" w:firstLine="549" w:firstLineChars="257"/>
        <w:jc w:val="both"/>
        <w:outlineLvl w:val="9"/>
        <w:rPr>
          <w:rFonts w:eastAsia="宋体"/>
          <w:spacing w:val="-13"/>
          <w:szCs w:val="24"/>
        </w:rPr>
      </w:pPr>
      <w:r>
        <w:rPr>
          <w:rFonts w:eastAsia="宋体"/>
          <w:spacing w:val="-13"/>
          <w:szCs w:val="24"/>
        </w:rPr>
        <w:t>根据本章第 2.2 款和第 2.3 款对竞争性磋商文件所作的澄清、修改，构成竞争性磋商文件的组成部分。</w:t>
      </w:r>
    </w:p>
    <w:p w14:paraId="506370A2">
      <w:pPr>
        <w:pStyle w:val="5"/>
        <w:tabs>
          <w:tab w:val="left" w:pos="1305"/>
        </w:tabs>
        <w:spacing w:before="3" w:line="360" w:lineRule="auto"/>
        <w:ind w:left="0" w:firstLine="482" w:firstLineChars="200"/>
        <w:jc w:val="both"/>
        <w:rPr>
          <w:b w:val="0"/>
          <w:sz w:val="24"/>
          <w:szCs w:val="24"/>
        </w:rPr>
      </w:pPr>
      <w:r>
        <w:rPr>
          <w:rFonts w:hint="eastAsia"/>
          <w:sz w:val="24"/>
          <w:szCs w:val="24"/>
        </w:rPr>
        <w:t>2.2</w:t>
      </w:r>
      <w:r>
        <w:rPr>
          <w:sz w:val="24"/>
          <w:szCs w:val="24"/>
        </w:rPr>
        <w:t>竞争性磋商文件的澄清</w:t>
      </w:r>
    </w:p>
    <w:p w14:paraId="7E0DF4B5">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2.2.1</w:t>
      </w:r>
      <w:r>
        <w:rPr>
          <w:rFonts w:eastAsia="宋体"/>
          <w:spacing w:val="-13"/>
          <w:szCs w:val="24"/>
        </w:rPr>
        <w:t>供应商应仔细阅读和检查竞争性磋商文件的全部内容。如发现缺页或附件不全，  应及时向采购人提出，以便补齐。如有疑问，应在供应商须知前附表规定的时间前以书面形式（包括信函、电报、传真等可以有形表现所载内容的形式，下同），要求采购人对竞争性磋商文件予以澄清。</w:t>
      </w:r>
    </w:p>
    <w:p w14:paraId="092C9D33">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2.2.2</w:t>
      </w:r>
      <w:r>
        <w:rPr>
          <w:rFonts w:eastAsia="宋体"/>
          <w:spacing w:val="-13"/>
          <w:szCs w:val="24"/>
        </w:rPr>
        <w:t>竞争性磋商文件的澄清将在供应商须知前附表规定的响应文件递交截止时间 5 天前在</w:t>
      </w:r>
      <w:r>
        <w:rPr>
          <w:rFonts w:hint="eastAsia" w:eastAsia="宋体"/>
          <w:spacing w:val="-13"/>
          <w:szCs w:val="24"/>
        </w:rPr>
        <w:t>信阳市</w:t>
      </w:r>
      <w:r>
        <w:rPr>
          <w:rFonts w:eastAsia="宋体"/>
          <w:spacing w:val="-13"/>
          <w:szCs w:val="24"/>
        </w:rPr>
        <w:t>公共资源交易系统“变更公告”或“答疑文件”将澄清内容予以发布，但不指明澄清问题的来源。如果澄清的内容可能影响响应文件编制且发出的时间距响应文件递交截止时间不足 5 天，相应延长投标截止时间。</w:t>
      </w:r>
    </w:p>
    <w:p w14:paraId="67AF7767">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2.2.3</w:t>
      </w:r>
      <w:r>
        <w:rPr>
          <w:rFonts w:eastAsia="宋体"/>
          <w:spacing w:val="-13"/>
          <w:szCs w:val="24"/>
        </w:rPr>
        <w:t>供应商应在响应文件递交截止时间前及时查看澄清内容，因供应商未及时查看而  造成的后果自负。</w:t>
      </w:r>
    </w:p>
    <w:p w14:paraId="7C4B92AE">
      <w:pPr>
        <w:pStyle w:val="5"/>
        <w:tabs>
          <w:tab w:val="left" w:pos="1305"/>
        </w:tabs>
        <w:spacing w:before="2" w:line="360" w:lineRule="auto"/>
        <w:ind w:left="0" w:firstLine="482" w:firstLineChars="200"/>
        <w:jc w:val="both"/>
        <w:rPr>
          <w:b w:val="0"/>
          <w:sz w:val="24"/>
          <w:szCs w:val="24"/>
        </w:rPr>
      </w:pPr>
      <w:r>
        <w:rPr>
          <w:rFonts w:hint="eastAsia"/>
          <w:sz w:val="24"/>
          <w:szCs w:val="24"/>
        </w:rPr>
        <w:t>2.3</w:t>
      </w:r>
      <w:r>
        <w:rPr>
          <w:sz w:val="24"/>
          <w:szCs w:val="24"/>
        </w:rPr>
        <w:t>竞争性磋商文件的修改</w:t>
      </w:r>
    </w:p>
    <w:p w14:paraId="4340993A">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2.3.1</w:t>
      </w:r>
      <w:r>
        <w:rPr>
          <w:rFonts w:eastAsia="宋体"/>
          <w:spacing w:val="-13"/>
          <w:szCs w:val="24"/>
        </w:rPr>
        <w:t>在响应文件递交截止时间 5 天前，采购人可以修改竞争性磋商文件。如有修改， 应在</w:t>
      </w:r>
      <w:r>
        <w:rPr>
          <w:rFonts w:hint="eastAsia" w:eastAsia="宋体"/>
          <w:spacing w:val="-13"/>
          <w:szCs w:val="24"/>
        </w:rPr>
        <w:t>信阳</w:t>
      </w:r>
      <w:r>
        <w:rPr>
          <w:rFonts w:eastAsia="宋体"/>
          <w:spacing w:val="-13"/>
          <w:szCs w:val="24"/>
        </w:rPr>
        <w:t>市公共资源交易系统“变更公告”或“答疑文件”将修改内容予以发布。如果修改的内容可能影响响应文件编制且发出的时间距响应文件递交截止时间不足 5 天，相应延长响应文件递交截止时间。</w:t>
      </w:r>
    </w:p>
    <w:p w14:paraId="61A713E7">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2.3.2</w:t>
      </w:r>
      <w:r>
        <w:rPr>
          <w:rFonts w:eastAsia="宋体"/>
          <w:spacing w:val="-13"/>
          <w:szCs w:val="24"/>
        </w:rPr>
        <w:t>当竞争性磋商文件的澄清、修改、补充等在同一内容的表述上不一致时，以最后在信阳市公共资源交易系统发出的文件为准。</w:t>
      </w:r>
    </w:p>
    <w:p w14:paraId="1F2A0BAE">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2.3.1</w:t>
      </w:r>
      <w:r>
        <w:rPr>
          <w:rFonts w:eastAsia="宋体"/>
          <w:spacing w:val="-13"/>
          <w:szCs w:val="24"/>
        </w:rPr>
        <w:t>供应商应在响应文件递交截止时间前及时查看修改内容，因供应商未及时查看而造成的后果自负。</w:t>
      </w:r>
    </w:p>
    <w:p w14:paraId="3EFB26FD">
      <w:pPr>
        <w:pStyle w:val="5"/>
        <w:tabs>
          <w:tab w:val="left" w:pos="1200"/>
        </w:tabs>
        <w:spacing w:before="5" w:line="360" w:lineRule="auto"/>
        <w:ind w:left="0" w:firstLine="0"/>
        <w:rPr>
          <w:sz w:val="24"/>
          <w:szCs w:val="24"/>
          <w:lang w:val="en-US"/>
        </w:rPr>
      </w:pPr>
      <w:r>
        <w:rPr>
          <w:rFonts w:hint="eastAsia"/>
          <w:sz w:val="24"/>
          <w:szCs w:val="24"/>
          <w:lang w:val="en-US"/>
        </w:rPr>
        <w:t>3.</w:t>
      </w:r>
      <w:r>
        <w:rPr>
          <w:sz w:val="24"/>
          <w:szCs w:val="24"/>
          <w:lang w:val="en-US"/>
        </w:rPr>
        <w:t>响应文件</w:t>
      </w:r>
    </w:p>
    <w:p w14:paraId="079F5AA8">
      <w:pPr>
        <w:pStyle w:val="5"/>
        <w:tabs>
          <w:tab w:val="left" w:pos="1305"/>
        </w:tabs>
        <w:spacing w:line="360" w:lineRule="auto"/>
        <w:ind w:left="220" w:leftChars="100" w:firstLine="241" w:firstLineChars="100"/>
        <w:rPr>
          <w:sz w:val="24"/>
          <w:szCs w:val="24"/>
        </w:rPr>
      </w:pPr>
      <w:r>
        <w:rPr>
          <w:rFonts w:hint="eastAsia"/>
          <w:sz w:val="24"/>
          <w:szCs w:val="24"/>
        </w:rPr>
        <w:t>3.1</w:t>
      </w:r>
      <w:r>
        <w:rPr>
          <w:sz w:val="24"/>
          <w:szCs w:val="24"/>
        </w:rPr>
        <w:t>响应文件的组成</w:t>
      </w:r>
    </w:p>
    <w:p w14:paraId="429F3072">
      <w:pPr>
        <w:pStyle w:val="17"/>
        <w:tabs>
          <w:tab w:val="left" w:pos="1461"/>
        </w:tabs>
        <w:spacing w:line="360" w:lineRule="auto"/>
        <w:ind w:left="0" w:right="433" w:firstLine="428" w:firstLineChars="200"/>
        <w:jc w:val="both"/>
        <w:rPr>
          <w:spacing w:val="-13"/>
          <w:sz w:val="24"/>
          <w:szCs w:val="24"/>
        </w:rPr>
      </w:pPr>
      <w:r>
        <w:rPr>
          <w:spacing w:val="-13"/>
          <w:sz w:val="24"/>
          <w:szCs w:val="24"/>
        </w:rPr>
        <w:t xml:space="preserve">响应文件应包括下列内容： </w:t>
      </w:r>
    </w:p>
    <w:p w14:paraId="6A21462C">
      <w:pPr>
        <w:pStyle w:val="17"/>
        <w:tabs>
          <w:tab w:val="left" w:pos="1461"/>
        </w:tabs>
        <w:spacing w:line="360" w:lineRule="auto"/>
        <w:ind w:left="0" w:right="433" w:firstLine="428" w:firstLineChars="200"/>
        <w:jc w:val="both"/>
        <w:rPr>
          <w:spacing w:val="-13"/>
          <w:sz w:val="24"/>
          <w:szCs w:val="24"/>
        </w:rPr>
      </w:pPr>
      <w:r>
        <w:rPr>
          <w:spacing w:val="-13"/>
          <w:sz w:val="24"/>
          <w:szCs w:val="24"/>
        </w:rPr>
        <w:t>一、响应函及响应函附录</w:t>
      </w:r>
    </w:p>
    <w:p w14:paraId="25829964">
      <w:pPr>
        <w:pStyle w:val="17"/>
        <w:tabs>
          <w:tab w:val="left" w:pos="1461"/>
        </w:tabs>
        <w:spacing w:line="360" w:lineRule="auto"/>
        <w:ind w:left="0" w:right="433" w:firstLine="428" w:firstLineChars="200"/>
        <w:jc w:val="both"/>
        <w:rPr>
          <w:rFonts w:hint="eastAsia"/>
          <w:spacing w:val="-13"/>
          <w:sz w:val="24"/>
          <w:szCs w:val="24"/>
        </w:rPr>
      </w:pPr>
      <w:r>
        <w:rPr>
          <w:spacing w:val="-13"/>
          <w:sz w:val="24"/>
          <w:szCs w:val="24"/>
        </w:rPr>
        <w:t xml:space="preserve">二、法定代表人（单位负责人）身份证明（适用于无委托代理人的情况） </w:t>
      </w:r>
    </w:p>
    <w:p w14:paraId="2AFD2789">
      <w:pPr>
        <w:pStyle w:val="17"/>
        <w:tabs>
          <w:tab w:val="left" w:pos="1461"/>
        </w:tabs>
        <w:spacing w:line="360" w:lineRule="auto"/>
        <w:ind w:left="0" w:right="433" w:firstLine="428" w:firstLineChars="200"/>
        <w:jc w:val="both"/>
        <w:rPr>
          <w:spacing w:val="-13"/>
          <w:sz w:val="24"/>
          <w:szCs w:val="24"/>
        </w:rPr>
      </w:pPr>
      <w:r>
        <w:rPr>
          <w:spacing w:val="-13"/>
          <w:sz w:val="24"/>
          <w:szCs w:val="24"/>
        </w:rPr>
        <w:t>三、授权委托书（适用于有委托代理人的情况）</w:t>
      </w:r>
    </w:p>
    <w:p w14:paraId="1291416F">
      <w:pPr>
        <w:pStyle w:val="17"/>
        <w:tabs>
          <w:tab w:val="left" w:pos="1461"/>
        </w:tabs>
        <w:spacing w:line="360" w:lineRule="auto"/>
        <w:ind w:left="0" w:right="433" w:firstLine="428" w:firstLineChars="200"/>
        <w:jc w:val="both"/>
        <w:rPr>
          <w:spacing w:val="-13"/>
          <w:sz w:val="24"/>
          <w:szCs w:val="24"/>
        </w:rPr>
      </w:pPr>
      <w:r>
        <w:rPr>
          <w:spacing w:val="-13"/>
          <w:sz w:val="24"/>
          <w:szCs w:val="24"/>
        </w:rPr>
        <w:t>四、分项报价表</w:t>
      </w:r>
    </w:p>
    <w:p w14:paraId="053784E5">
      <w:pPr>
        <w:pStyle w:val="17"/>
        <w:tabs>
          <w:tab w:val="left" w:pos="1461"/>
        </w:tabs>
        <w:spacing w:line="360" w:lineRule="auto"/>
        <w:ind w:left="0" w:right="433" w:firstLine="428" w:firstLineChars="200"/>
        <w:jc w:val="both"/>
        <w:rPr>
          <w:spacing w:val="-13"/>
          <w:sz w:val="24"/>
          <w:szCs w:val="24"/>
        </w:rPr>
      </w:pPr>
      <w:r>
        <w:rPr>
          <w:spacing w:val="-13"/>
          <w:sz w:val="24"/>
          <w:szCs w:val="24"/>
        </w:rPr>
        <w:t>五、</w:t>
      </w:r>
      <w:r>
        <w:rPr>
          <w:rFonts w:hint="eastAsia"/>
          <w:spacing w:val="-13"/>
          <w:sz w:val="24"/>
          <w:szCs w:val="24"/>
        </w:rPr>
        <w:t>项目实施方案</w:t>
      </w:r>
    </w:p>
    <w:p w14:paraId="5EE7ACC3">
      <w:pPr>
        <w:pStyle w:val="17"/>
        <w:tabs>
          <w:tab w:val="left" w:pos="1461"/>
        </w:tabs>
        <w:spacing w:line="360" w:lineRule="auto"/>
        <w:ind w:left="0" w:right="433" w:firstLine="428" w:firstLineChars="200"/>
        <w:jc w:val="both"/>
        <w:rPr>
          <w:spacing w:val="-13"/>
          <w:sz w:val="24"/>
          <w:szCs w:val="24"/>
        </w:rPr>
      </w:pPr>
      <w:r>
        <w:rPr>
          <w:spacing w:val="-13"/>
          <w:sz w:val="24"/>
          <w:szCs w:val="24"/>
        </w:rPr>
        <w:t>六、项目组织机构</w:t>
      </w:r>
    </w:p>
    <w:p w14:paraId="436FD929">
      <w:pPr>
        <w:pStyle w:val="17"/>
        <w:tabs>
          <w:tab w:val="left" w:pos="1461"/>
        </w:tabs>
        <w:spacing w:line="360" w:lineRule="auto"/>
        <w:ind w:left="0" w:right="433" w:firstLine="428" w:firstLineChars="200"/>
        <w:jc w:val="both"/>
        <w:rPr>
          <w:spacing w:val="-13"/>
          <w:sz w:val="24"/>
          <w:szCs w:val="24"/>
        </w:rPr>
      </w:pPr>
      <w:r>
        <w:rPr>
          <w:rFonts w:hint="eastAsia"/>
          <w:spacing w:val="-13"/>
          <w:sz w:val="24"/>
          <w:szCs w:val="24"/>
        </w:rPr>
        <w:t>七、资格审查资料</w:t>
      </w:r>
    </w:p>
    <w:p w14:paraId="557CE386">
      <w:pPr>
        <w:pStyle w:val="17"/>
        <w:tabs>
          <w:tab w:val="left" w:pos="1461"/>
        </w:tabs>
        <w:spacing w:line="360" w:lineRule="auto"/>
        <w:ind w:left="0" w:right="433" w:firstLine="428" w:firstLineChars="200"/>
        <w:jc w:val="both"/>
        <w:rPr>
          <w:spacing w:val="-13"/>
          <w:sz w:val="24"/>
          <w:szCs w:val="24"/>
        </w:rPr>
      </w:pPr>
      <w:r>
        <w:rPr>
          <w:rFonts w:hint="eastAsia"/>
          <w:spacing w:val="-13"/>
          <w:sz w:val="24"/>
          <w:szCs w:val="24"/>
        </w:rPr>
        <w:t>八</w:t>
      </w:r>
      <w:r>
        <w:rPr>
          <w:spacing w:val="-13"/>
          <w:sz w:val="24"/>
          <w:szCs w:val="24"/>
        </w:rPr>
        <w:t>、中小企业声明函(如有)</w:t>
      </w:r>
    </w:p>
    <w:p w14:paraId="6D90D68B">
      <w:pPr>
        <w:pStyle w:val="17"/>
        <w:tabs>
          <w:tab w:val="left" w:pos="1461"/>
        </w:tabs>
        <w:spacing w:line="360" w:lineRule="auto"/>
        <w:ind w:left="0" w:right="433" w:firstLine="428" w:firstLineChars="200"/>
        <w:jc w:val="both"/>
        <w:rPr>
          <w:spacing w:val="-13"/>
          <w:sz w:val="24"/>
          <w:szCs w:val="24"/>
        </w:rPr>
      </w:pPr>
      <w:r>
        <w:rPr>
          <w:rFonts w:hint="eastAsia"/>
          <w:spacing w:val="-13"/>
          <w:sz w:val="24"/>
          <w:szCs w:val="24"/>
        </w:rPr>
        <w:t>九</w:t>
      </w:r>
      <w:r>
        <w:rPr>
          <w:spacing w:val="-13"/>
          <w:sz w:val="24"/>
          <w:szCs w:val="24"/>
        </w:rPr>
        <w:t>、小残疾人福利性单位声明函(如有)（非专门面向中小企业适用）</w:t>
      </w:r>
    </w:p>
    <w:p w14:paraId="1E88AA0B">
      <w:pPr>
        <w:pStyle w:val="17"/>
        <w:tabs>
          <w:tab w:val="left" w:pos="1461"/>
        </w:tabs>
        <w:spacing w:line="360" w:lineRule="auto"/>
        <w:ind w:left="0" w:right="433" w:firstLine="428" w:firstLineChars="200"/>
        <w:jc w:val="both"/>
        <w:rPr>
          <w:spacing w:val="-13"/>
          <w:sz w:val="24"/>
          <w:szCs w:val="24"/>
        </w:rPr>
      </w:pPr>
      <w:r>
        <w:rPr>
          <w:spacing w:val="-13"/>
          <w:sz w:val="24"/>
          <w:szCs w:val="24"/>
        </w:rPr>
        <w:t>十、疾监狱企业证明文件（如有）（非专门面向中小企业适用）</w:t>
      </w:r>
    </w:p>
    <w:p w14:paraId="036F86E5">
      <w:pPr>
        <w:pStyle w:val="17"/>
        <w:tabs>
          <w:tab w:val="left" w:pos="1461"/>
        </w:tabs>
        <w:spacing w:line="360" w:lineRule="auto"/>
        <w:ind w:left="0" w:right="433" w:firstLine="428" w:firstLineChars="200"/>
        <w:jc w:val="both"/>
        <w:rPr>
          <w:spacing w:val="-13"/>
          <w:sz w:val="24"/>
          <w:szCs w:val="24"/>
        </w:rPr>
      </w:pPr>
      <w:r>
        <w:rPr>
          <w:spacing w:val="-13"/>
          <w:sz w:val="24"/>
          <w:szCs w:val="24"/>
        </w:rPr>
        <w:t>十</w:t>
      </w:r>
      <w:r>
        <w:rPr>
          <w:rFonts w:hint="eastAsia"/>
          <w:spacing w:val="-13"/>
          <w:sz w:val="24"/>
          <w:szCs w:val="24"/>
        </w:rPr>
        <w:t>一</w:t>
      </w:r>
      <w:r>
        <w:rPr>
          <w:spacing w:val="-13"/>
          <w:sz w:val="24"/>
          <w:szCs w:val="24"/>
        </w:rPr>
        <w:t>、反商业贿赂承诺书</w:t>
      </w:r>
    </w:p>
    <w:p w14:paraId="4833AE0D">
      <w:pPr>
        <w:pStyle w:val="17"/>
        <w:tabs>
          <w:tab w:val="left" w:pos="1461"/>
        </w:tabs>
        <w:spacing w:line="360" w:lineRule="auto"/>
        <w:ind w:left="0" w:right="433" w:firstLine="428" w:firstLineChars="200"/>
        <w:jc w:val="both"/>
        <w:rPr>
          <w:spacing w:val="-13"/>
          <w:sz w:val="24"/>
          <w:szCs w:val="24"/>
        </w:rPr>
      </w:pPr>
      <w:r>
        <w:rPr>
          <w:spacing w:val="-13"/>
          <w:sz w:val="24"/>
          <w:szCs w:val="24"/>
        </w:rPr>
        <w:t>十</w:t>
      </w:r>
      <w:r>
        <w:rPr>
          <w:rFonts w:hint="eastAsia"/>
          <w:spacing w:val="-13"/>
          <w:sz w:val="24"/>
          <w:szCs w:val="24"/>
        </w:rPr>
        <w:t>二</w:t>
      </w:r>
      <w:r>
        <w:rPr>
          <w:spacing w:val="-13"/>
          <w:sz w:val="24"/>
          <w:szCs w:val="24"/>
        </w:rPr>
        <w:t>、其他材料</w:t>
      </w:r>
    </w:p>
    <w:p w14:paraId="519D5EE8">
      <w:pPr>
        <w:pStyle w:val="17"/>
        <w:tabs>
          <w:tab w:val="left" w:pos="1461"/>
        </w:tabs>
        <w:spacing w:line="360" w:lineRule="auto"/>
        <w:ind w:left="0" w:right="433" w:firstLine="428" w:firstLineChars="200"/>
        <w:jc w:val="both"/>
        <w:rPr>
          <w:spacing w:val="-13"/>
          <w:sz w:val="24"/>
          <w:szCs w:val="24"/>
        </w:rPr>
      </w:pPr>
      <w:r>
        <w:rPr>
          <w:rFonts w:hint="eastAsia"/>
          <w:spacing w:val="-13"/>
          <w:sz w:val="24"/>
          <w:szCs w:val="24"/>
        </w:rPr>
        <w:t>3.2</w:t>
      </w:r>
      <w:r>
        <w:rPr>
          <w:spacing w:val="-13"/>
          <w:sz w:val="24"/>
          <w:szCs w:val="24"/>
        </w:rPr>
        <w:t>磋商报价</w:t>
      </w:r>
    </w:p>
    <w:p w14:paraId="1D43808E">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3.2.1</w:t>
      </w:r>
      <w:r>
        <w:rPr>
          <w:rFonts w:eastAsia="宋体"/>
          <w:spacing w:val="-13"/>
          <w:szCs w:val="24"/>
        </w:rPr>
        <w:t>本项目的磋商报价应按照竞争性磋商文件、补充通知、答疑纪要、现场情况、承包范围，并充分考虑服务期间各类材料、人工市场风险和国家政策性调整等风险系数，由各响应人根据自身情况，在合理范围内，自主考虑、优惠报价，</w:t>
      </w:r>
      <w:r>
        <w:rPr>
          <w:rFonts w:hint="eastAsia" w:eastAsia="宋体"/>
          <w:spacing w:val="-13"/>
          <w:szCs w:val="24"/>
        </w:rPr>
        <w:t>包括报告编制费、调研费、</w:t>
      </w:r>
      <w:r>
        <w:rPr>
          <w:rFonts w:eastAsia="宋体"/>
          <w:spacing w:val="-13"/>
          <w:szCs w:val="24"/>
        </w:rPr>
        <w:t>人工服务费、差旅费、保险费、税费、培训费等合同履行期间所发生的所有费用，但不得低于企业成本，</w:t>
      </w:r>
      <w:r>
        <w:rPr>
          <w:rFonts w:hint="eastAsia" w:eastAsia="宋体"/>
          <w:spacing w:val="-13"/>
          <w:szCs w:val="24"/>
        </w:rPr>
        <w:t>报价不超过预算价（最高限价）</w:t>
      </w:r>
      <w:r>
        <w:rPr>
          <w:rFonts w:eastAsia="宋体"/>
          <w:spacing w:val="-13"/>
          <w:szCs w:val="24"/>
        </w:rPr>
        <w:t>。</w:t>
      </w:r>
    </w:p>
    <w:p w14:paraId="33BBA542">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3.2.2</w:t>
      </w:r>
      <w:r>
        <w:rPr>
          <w:rFonts w:eastAsia="宋体"/>
          <w:spacing w:val="-13"/>
          <w:szCs w:val="24"/>
        </w:rPr>
        <w:t>供应商应充分了解该项目的总体情况以及影响磋商报价的其它要素，考虑服务期间的价格风险因素，成交价在合同实施期内不得调整，同时也不因市场价格变动而调整。</w:t>
      </w:r>
    </w:p>
    <w:p w14:paraId="4114C805">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3.2.3</w:t>
      </w:r>
      <w:r>
        <w:rPr>
          <w:rFonts w:eastAsia="宋体"/>
          <w:spacing w:val="-13"/>
          <w:szCs w:val="24"/>
        </w:rPr>
        <w:t>响应报价表中的大写金额和小写金额不一致的，以大写金额为准。</w:t>
      </w:r>
    </w:p>
    <w:p w14:paraId="399AAC50">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3.2.4</w:t>
      </w:r>
      <w:r>
        <w:rPr>
          <w:rFonts w:eastAsia="宋体"/>
          <w:spacing w:val="-13"/>
          <w:szCs w:val="24"/>
        </w:rPr>
        <w:t>供应商的报价明显低于其他通过符合性审查供应商的报价，有可能影响产品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w:t>
      </w:r>
      <w:r>
        <w:rPr>
          <w:rFonts w:hint="eastAsia" w:eastAsia="宋体"/>
          <w:spacing w:val="-13"/>
          <w:szCs w:val="24"/>
        </w:rPr>
        <w:t>。</w:t>
      </w:r>
    </w:p>
    <w:p w14:paraId="694A8E40">
      <w:pPr>
        <w:pStyle w:val="5"/>
        <w:tabs>
          <w:tab w:val="left" w:pos="1305"/>
        </w:tabs>
        <w:spacing w:line="360" w:lineRule="auto"/>
        <w:ind w:left="0" w:firstLine="482" w:firstLineChars="200"/>
        <w:jc w:val="both"/>
        <w:rPr>
          <w:sz w:val="24"/>
          <w:szCs w:val="24"/>
        </w:rPr>
      </w:pPr>
      <w:r>
        <w:rPr>
          <w:rFonts w:hint="eastAsia"/>
          <w:sz w:val="24"/>
          <w:szCs w:val="24"/>
        </w:rPr>
        <w:t>3.3</w:t>
      </w:r>
      <w:r>
        <w:rPr>
          <w:sz w:val="24"/>
          <w:szCs w:val="24"/>
        </w:rPr>
        <w:t>小型微型企业认定及评标价格评审</w:t>
      </w:r>
    </w:p>
    <w:tbl>
      <w:tblPr>
        <w:tblStyle w:val="13"/>
        <w:tblW w:w="9011"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1561"/>
        <w:gridCol w:w="1492"/>
        <w:gridCol w:w="2273"/>
        <w:gridCol w:w="2094"/>
      </w:tblGrid>
      <w:tr w14:paraId="622BB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591" w:type="dxa"/>
            <w:noWrap w:val="0"/>
            <w:vAlign w:val="top"/>
          </w:tcPr>
          <w:p w14:paraId="7F2AFE3B">
            <w:pPr>
              <w:pStyle w:val="16"/>
              <w:spacing w:before="126" w:line="360" w:lineRule="auto"/>
              <w:ind w:left="403" w:right="508"/>
              <w:jc w:val="center"/>
              <w:rPr>
                <w:sz w:val="24"/>
                <w:szCs w:val="24"/>
              </w:rPr>
            </w:pPr>
            <w:r>
              <w:rPr>
                <w:sz w:val="24"/>
                <w:szCs w:val="24"/>
              </w:rPr>
              <w:t>内容</w:t>
            </w:r>
          </w:p>
        </w:tc>
        <w:tc>
          <w:tcPr>
            <w:tcW w:w="1561" w:type="dxa"/>
            <w:noWrap w:val="0"/>
            <w:vAlign w:val="top"/>
          </w:tcPr>
          <w:p w14:paraId="0A9BF4C3">
            <w:pPr>
              <w:pStyle w:val="16"/>
              <w:spacing w:before="126" w:line="360" w:lineRule="auto"/>
              <w:jc w:val="center"/>
              <w:rPr>
                <w:sz w:val="24"/>
                <w:szCs w:val="24"/>
              </w:rPr>
            </w:pPr>
            <w:r>
              <w:rPr>
                <w:sz w:val="24"/>
                <w:szCs w:val="24"/>
              </w:rPr>
              <w:t>大型企业</w:t>
            </w:r>
          </w:p>
        </w:tc>
        <w:tc>
          <w:tcPr>
            <w:tcW w:w="1492" w:type="dxa"/>
            <w:noWrap w:val="0"/>
            <w:vAlign w:val="top"/>
          </w:tcPr>
          <w:p w14:paraId="6BF80C39">
            <w:pPr>
              <w:pStyle w:val="16"/>
              <w:spacing w:before="126" w:line="360" w:lineRule="auto"/>
              <w:jc w:val="center"/>
              <w:rPr>
                <w:sz w:val="24"/>
                <w:szCs w:val="24"/>
              </w:rPr>
            </w:pPr>
            <w:r>
              <w:rPr>
                <w:sz w:val="24"/>
                <w:szCs w:val="24"/>
              </w:rPr>
              <w:t>中型企业</w:t>
            </w:r>
          </w:p>
        </w:tc>
        <w:tc>
          <w:tcPr>
            <w:tcW w:w="2273" w:type="dxa"/>
            <w:noWrap w:val="0"/>
            <w:vAlign w:val="top"/>
          </w:tcPr>
          <w:p w14:paraId="2CE714B1">
            <w:pPr>
              <w:pStyle w:val="16"/>
              <w:spacing w:before="126" w:line="360" w:lineRule="auto"/>
              <w:ind w:left="527"/>
              <w:rPr>
                <w:sz w:val="24"/>
                <w:szCs w:val="24"/>
              </w:rPr>
            </w:pPr>
            <w:r>
              <w:rPr>
                <w:sz w:val="24"/>
                <w:szCs w:val="24"/>
              </w:rPr>
              <w:t>小型企业</w:t>
            </w:r>
          </w:p>
        </w:tc>
        <w:tc>
          <w:tcPr>
            <w:tcW w:w="2094" w:type="dxa"/>
            <w:noWrap w:val="0"/>
            <w:vAlign w:val="top"/>
          </w:tcPr>
          <w:p w14:paraId="4C0FD651">
            <w:pPr>
              <w:pStyle w:val="16"/>
              <w:spacing w:before="126" w:line="360" w:lineRule="auto"/>
              <w:ind w:left="527"/>
              <w:rPr>
                <w:sz w:val="24"/>
                <w:szCs w:val="24"/>
              </w:rPr>
            </w:pPr>
            <w:r>
              <w:rPr>
                <w:sz w:val="24"/>
                <w:szCs w:val="24"/>
              </w:rPr>
              <w:t>微型企业</w:t>
            </w:r>
          </w:p>
        </w:tc>
      </w:tr>
      <w:tr w14:paraId="63DC0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591" w:type="dxa"/>
            <w:noWrap w:val="0"/>
            <w:vAlign w:val="top"/>
          </w:tcPr>
          <w:p w14:paraId="6C5324B9">
            <w:pPr>
              <w:pStyle w:val="16"/>
              <w:spacing w:before="161" w:line="360" w:lineRule="auto"/>
              <w:ind w:right="508"/>
              <w:jc w:val="center"/>
              <w:rPr>
                <w:sz w:val="24"/>
                <w:szCs w:val="24"/>
              </w:rPr>
            </w:pPr>
            <w:r>
              <w:rPr>
                <w:rFonts w:hint="eastAsia"/>
                <w:sz w:val="24"/>
                <w:szCs w:val="24"/>
                <w:lang w:val="en-US"/>
              </w:rPr>
              <w:t xml:space="preserve">   </w:t>
            </w:r>
            <w:r>
              <w:rPr>
                <w:sz w:val="24"/>
                <w:szCs w:val="24"/>
              </w:rPr>
              <w:t>价格=</w:t>
            </w:r>
          </w:p>
        </w:tc>
        <w:tc>
          <w:tcPr>
            <w:tcW w:w="1561" w:type="dxa"/>
            <w:noWrap w:val="0"/>
            <w:vAlign w:val="top"/>
          </w:tcPr>
          <w:p w14:paraId="31575975">
            <w:pPr>
              <w:pStyle w:val="16"/>
              <w:spacing w:before="161" w:line="360" w:lineRule="auto"/>
              <w:ind w:left="528"/>
              <w:rPr>
                <w:sz w:val="24"/>
                <w:szCs w:val="24"/>
              </w:rPr>
            </w:pPr>
            <w:r>
              <w:rPr>
                <w:sz w:val="24"/>
                <w:szCs w:val="24"/>
              </w:rPr>
              <w:t>报价</w:t>
            </w:r>
          </w:p>
        </w:tc>
        <w:tc>
          <w:tcPr>
            <w:tcW w:w="1492" w:type="dxa"/>
            <w:noWrap w:val="0"/>
            <w:vAlign w:val="top"/>
          </w:tcPr>
          <w:p w14:paraId="70042BBC">
            <w:pPr>
              <w:pStyle w:val="16"/>
              <w:spacing w:before="161" w:line="360" w:lineRule="auto"/>
              <w:ind w:left="527"/>
              <w:rPr>
                <w:sz w:val="24"/>
                <w:szCs w:val="24"/>
              </w:rPr>
            </w:pPr>
            <w:r>
              <w:rPr>
                <w:sz w:val="24"/>
                <w:szCs w:val="24"/>
              </w:rPr>
              <w:t>报价</w:t>
            </w:r>
          </w:p>
        </w:tc>
        <w:tc>
          <w:tcPr>
            <w:tcW w:w="2273" w:type="dxa"/>
            <w:noWrap w:val="0"/>
            <w:vAlign w:val="top"/>
          </w:tcPr>
          <w:p w14:paraId="20FE57B8">
            <w:pPr>
              <w:pStyle w:val="16"/>
              <w:spacing w:before="161" w:line="360" w:lineRule="auto"/>
              <w:jc w:val="center"/>
              <w:rPr>
                <w:sz w:val="24"/>
                <w:szCs w:val="24"/>
              </w:rPr>
            </w:pPr>
            <w:r>
              <w:rPr>
                <w:sz w:val="24"/>
                <w:szCs w:val="24"/>
              </w:rPr>
              <w:t>报价×（1-1</w:t>
            </w:r>
            <w:r>
              <w:rPr>
                <w:rFonts w:hint="eastAsia"/>
                <w:sz w:val="24"/>
                <w:szCs w:val="24"/>
                <w:lang w:val="en-US"/>
              </w:rPr>
              <w:t>5</w:t>
            </w:r>
            <w:r>
              <w:rPr>
                <w:sz w:val="24"/>
                <w:szCs w:val="24"/>
              </w:rPr>
              <w:t>%）</w:t>
            </w:r>
          </w:p>
        </w:tc>
        <w:tc>
          <w:tcPr>
            <w:tcW w:w="2094" w:type="dxa"/>
            <w:noWrap w:val="0"/>
            <w:vAlign w:val="top"/>
          </w:tcPr>
          <w:p w14:paraId="283C9611">
            <w:pPr>
              <w:pStyle w:val="16"/>
              <w:spacing w:before="161" w:line="360" w:lineRule="auto"/>
              <w:ind w:right="-15"/>
              <w:jc w:val="center"/>
              <w:rPr>
                <w:sz w:val="24"/>
                <w:szCs w:val="24"/>
              </w:rPr>
            </w:pPr>
            <w:r>
              <w:rPr>
                <w:w w:val="95"/>
                <w:sz w:val="24"/>
                <w:szCs w:val="24"/>
              </w:rPr>
              <w:t>报价×（1-</w:t>
            </w:r>
            <w:r>
              <w:rPr>
                <w:sz w:val="24"/>
                <w:szCs w:val="24"/>
              </w:rPr>
              <w:t>1</w:t>
            </w:r>
            <w:r>
              <w:rPr>
                <w:rFonts w:hint="eastAsia"/>
                <w:sz w:val="24"/>
                <w:szCs w:val="24"/>
                <w:lang w:val="en-US"/>
              </w:rPr>
              <w:t>5</w:t>
            </w:r>
            <w:r>
              <w:rPr>
                <w:sz w:val="24"/>
                <w:szCs w:val="24"/>
              </w:rPr>
              <w:t>%</w:t>
            </w:r>
            <w:r>
              <w:rPr>
                <w:w w:val="95"/>
                <w:sz w:val="24"/>
                <w:szCs w:val="24"/>
              </w:rPr>
              <w:t>）</w:t>
            </w:r>
          </w:p>
        </w:tc>
      </w:tr>
    </w:tbl>
    <w:p w14:paraId="4EA80B82">
      <w:pPr>
        <w:pStyle w:val="23"/>
        <w:spacing w:line="360" w:lineRule="auto"/>
        <w:ind w:left="0" w:firstLine="549" w:firstLineChars="257"/>
        <w:jc w:val="both"/>
        <w:outlineLvl w:val="9"/>
        <w:rPr>
          <w:rFonts w:eastAsia="宋体"/>
          <w:spacing w:val="-13"/>
          <w:szCs w:val="24"/>
        </w:rPr>
      </w:pPr>
      <w:r>
        <w:rPr>
          <w:rFonts w:eastAsia="宋体"/>
          <w:spacing w:val="-13"/>
          <w:szCs w:val="24"/>
        </w:rPr>
        <w:t>根据《政府采购促进中小企业发展管理办法》（财库[2020]46 号）的规定、《工业和信息化部、国家统计局、国家发展和改革委员会、财政部关于印发中小企业划型标准规定的通知》（工信部联企业[2011]300 号）、河南省财政厅 河南省工业和信息化厅《关于政府采购促进小型微型企业发展的实施意见》（豫财购[2013]14 号）文件规定，对小型和微型企业产品的价格给予1</w:t>
      </w:r>
      <w:r>
        <w:rPr>
          <w:rFonts w:hint="eastAsia" w:eastAsia="宋体"/>
          <w:spacing w:val="-13"/>
          <w:szCs w:val="24"/>
        </w:rPr>
        <w:t>5</w:t>
      </w:r>
      <w:r>
        <w:rPr>
          <w:rFonts w:eastAsia="宋体"/>
          <w:spacing w:val="-13"/>
          <w:szCs w:val="24"/>
        </w:rPr>
        <w:t>%的扣除，用扣除后的价格参与评审。</w:t>
      </w:r>
    </w:p>
    <w:p w14:paraId="2F7B4843">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3.3.1</w:t>
      </w:r>
      <w:r>
        <w:rPr>
          <w:rFonts w:eastAsia="宋体"/>
          <w:spacing w:val="-13"/>
          <w:szCs w:val="24"/>
        </w:rPr>
        <w:t>根据财政部、司法部联合印发《关于政府采购支持监狱企业发展有关问题的通知》（财库【2014】68 号）文件规定，凡监狱企业参加政府采购活动视同小型、微型企业，享受评审价格扣除的政府采购优惠政策。此次若有监狱企业参加投标的其报价享受1</w:t>
      </w:r>
      <w:r>
        <w:rPr>
          <w:rFonts w:hint="eastAsia" w:eastAsia="宋体"/>
          <w:spacing w:val="-13"/>
          <w:szCs w:val="24"/>
        </w:rPr>
        <w:t>5</w:t>
      </w:r>
      <w:r>
        <w:rPr>
          <w:rFonts w:eastAsia="宋体"/>
          <w:spacing w:val="-13"/>
          <w:szCs w:val="24"/>
        </w:rPr>
        <w:t>%的价格扣除，但必须提供由省级以上监狱管理局、戒毒管理局（含新疆生产建设兵团）出具的属于监狱企业的证明文件，否则评审时不予价格扣除优惠。</w:t>
      </w:r>
    </w:p>
    <w:p w14:paraId="32A45E99">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3.3.2</w:t>
      </w:r>
      <w:r>
        <w:rPr>
          <w:rFonts w:eastAsia="宋体"/>
          <w:spacing w:val="-13"/>
          <w:szCs w:val="24"/>
        </w:rPr>
        <w:t>根据财库(2017)141 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竞争性磋商响应文件格式)，并对声明的真实性负责。</w:t>
      </w:r>
    </w:p>
    <w:p w14:paraId="66752030">
      <w:pPr>
        <w:pStyle w:val="5"/>
        <w:spacing w:line="360" w:lineRule="auto"/>
        <w:ind w:left="0" w:firstLine="0"/>
        <w:rPr>
          <w:rFonts w:hint="eastAsia"/>
          <w:sz w:val="24"/>
          <w:szCs w:val="24"/>
        </w:rPr>
      </w:pPr>
      <w:r>
        <w:rPr>
          <w:sz w:val="24"/>
          <w:szCs w:val="24"/>
        </w:rPr>
        <w:t>注：投标价格为含税价，应包含为本项目服务的一切费用及权利义务等。</w:t>
      </w:r>
    </w:p>
    <w:p w14:paraId="499F5CB2">
      <w:pPr>
        <w:pStyle w:val="5"/>
        <w:spacing w:line="360" w:lineRule="auto"/>
        <w:ind w:left="0" w:firstLine="241" w:firstLineChars="100"/>
        <w:rPr>
          <w:sz w:val="24"/>
          <w:szCs w:val="24"/>
        </w:rPr>
      </w:pPr>
      <w:r>
        <w:rPr>
          <w:rFonts w:hint="eastAsia"/>
          <w:sz w:val="24"/>
          <w:szCs w:val="24"/>
        </w:rPr>
        <w:t>3.4</w:t>
      </w:r>
      <w:r>
        <w:rPr>
          <w:sz w:val="24"/>
          <w:szCs w:val="24"/>
        </w:rPr>
        <w:t>磋商有效期</w:t>
      </w:r>
    </w:p>
    <w:p w14:paraId="57C299DC">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3.4.1</w:t>
      </w:r>
      <w:r>
        <w:rPr>
          <w:rFonts w:eastAsia="宋体"/>
          <w:spacing w:val="-13"/>
          <w:szCs w:val="24"/>
        </w:rPr>
        <w:t>在供应商须知前附表规定的磋商有效期内，供应商不得要求撤销或修改其响应文件。</w:t>
      </w:r>
    </w:p>
    <w:p w14:paraId="4C76AA9A">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3.4.2</w:t>
      </w:r>
      <w:r>
        <w:rPr>
          <w:rFonts w:eastAsia="宋体"/>
          <w:spacing w:val="-13"/>
          <w:szCs w:val="24"/>
        </w:rPr>
        <w:t>出现特殊情况需要延长磋商有效期的，采购人以书面形式通知所有供应商延长磋商有效期。供应商同意延长的，但不得要求或被允许修改或撤销其响应文件；供应商拒绝延长的，其响应文件失效。</w:t>
      </w:r>
    </w:p>
    <w:p w14:paraId="162FA8AA">
      <w:pPr>
        <w:pStyle w:val="5"/>
        <w:tabs>
          <w:tab w:val="left" w:pos="1305"/>
        </w:tabs>
        <w:spacing w:before="70" w:line="360" w:lineRule="auto"/>
        <w:ind w:left="0" w:firstLine="482" w:firstLineChars="200"/>
        <w:jc w:val="both"/>
        <w:rPr>
          <w:spacing w:val="-12"/>
          <w:sz w:val="24"/>
          <w:szCs w:val="24"/>
        </w:rPr>
      </w:pPr>
      <w:r>
        <w:rPr>
          <w:rFonts w:hint="eastAsia"/>
          <w:sz w:val="24"/>
          <w:szCs w:val="24"/>
        </w:rPr>
        <w:t>3.5</w:t>
      </w:r>
      <w:r>
        <w:rPr>
          <w:sz w:val="24"/>
          <w:szCs w:val="24"/>
        </w:rPr>
        <w:t>磋商保证金：无。</w:t>
      </w:r>
    </w:p>
    <w:p w14:paraId="769DA008">
      <w:pPr>
        <w:pStyle w:val="5"/>
        <w:tabs>
          <w:tab w:val="left" w:pos="1252"/>
        </w:tabs>
        <w:spacing w:line="360" w:lineRule="auto"/>
        <w:ind w:left="0" w:firstLine="482" w:firstLineChars="200"/>
        <w:jc w:val="both"/>
        <w:rPr>
          <w:sz w:val="24"/>
          <w:szCs w:val="24"/>
        </w:rPr>
      </w:pPr>
      <w:r>
        <w:rPr>
          <w:rFonts w:hint="eastAsia"/>
          <w:sz w:val="24"/>
          <w:szCs w:val="24"/>
        </w:rPr>
        <w:t>3.6</w:t>
      </w:r>
      <w:r>
        <w:rPr>
          <w:sz w:val="24"/>
          <w:szCs w:val="24"/>
        </w:rPr>
        <w:t>资格审查资料</w:t>
      </w:r>
    </w:p>
    <w:p w14:paraId="45CA06CA">
      <w:pPr>
        <w:pStyle w:val="8"/>
        <w:spacing w:before="1" w:line="360" w:lineRule="auto"/>
        <w:ind w:firstLine="480" w:firstLineChars="200"/>
        <w:rPr>
          <w:sz w:val="24"/>
          <w:szCs w:val="24"/>
        </w:rPr>
      </w:pPr>
      <w:r>
        <w:rPr>
          <w:sz w:val="24"/>
          <w:szCs w:val="24"/>
        </w:rPr>
        <w:t>按照第二章供应商须知表“供应商须知前附表”1.5.1 要求，提供其他相关材料。</w:t>
      </w:r>
    </w:p>
    <w:p w14:paraId="12349EE0">
      <w:pPr>
        <w:pStyle w:val="5"/>
        <w:tabs>
          <w:tab w:val="left" w:pos="1305"/>
        </w:tabs>
        <w:spacing w:line="360" w:lineRule="auto"/>
        <w:ind w:left="0" w:firstLine="482" w:firstLineChars="200"/>
        <w:jc w:val="both"/>
        <w:rPr>
          <w:sz w:val="24"/>
          <w:szCs w:val="24"/>
        </w:rPr>
      </w:pPr>
      <w:r>
        <w:rPr>
          <w:rFonts w:hint="eastAsia"/>
          <w:sz w:val="24"/>
          <w:szCs w:val="24"/>
        </w:rPr>
        <w:t>3.7</w:t>
      </w:r>
      <w:r>
        <w:rPr>
          <w:sz w:val="24"/>
          <w:szCs w:val="24"/>
        </w:rPr>
        <w:t>备选方案</w:t>
      </w:r>
    </w:p>
    <w:p w14:paraId="39F36B7E">
      <w:pPr>
        <w:pStyle w:val="8"/>
        <w:spacing w:line="360" w:lineRule="auto"/>
        <w:ind w:left="882"/>
        <w:rPr>
          <w:sz w:val="24"/>
          <w:szCs w:val="24"/>
        </w:rPr>
      </w:pPr>
      <w:r>
        <w:rPr>
          <w:sz w:val="24"/>
          <w:szCs w:val="24"/>
        </w:rPr>
        <w:t>除供应商须知前附表另有规定外，供应商不得递交备选磋商方案。</w:t>
      </w:r>
    </w:p>
    <w:p w14:paraId="5E297685">
      <w:pPr>
        <w:pStyle w:val="5"/>
        <w:tabs>
          <w:tab w:val="left" w:pos="1305"/>
        </w:tabs>
        <w:spacing w:line="360" w:lineRule="auto"/>
        <w:ind w:left="0" w:firstLine="482" w:firstLineChars="200"/>
        <w:jc w:val="both"/>
        <w:rPr>
          <w:sz w:val="24"/>
          <w:szCs w:val="24"/>
        </w:rPr>
      </w:pPr>
      <w:r>
        <w:rPr>
          <w:rFonts w:hint="eastAsia"/>
          <w:sz w:val="24"/>
          <w:szCs w:val="24"/>
        </w:rPr>
        <w:t>3.8</w:t>
      </w:r>
      <w:r>
        <w:rPr>
          <w:sz w:val="24"/>
          <w:szCs w:val="24"/>
        </w:rPr>
        <w:t>响应文件的编制</w:t>
      </w:r>
    </w:p>
    <w:p w14:paraId="665966C7">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3.8.1</w:t>
      </w:r>
      <w:r>
        <w:rPr>
          <w:rFonts w:eastAsia="宋体"/>
          <w:spacing w:val="-13"/>
          <w:szCs w:val="24"/>
        </w:rPr>
        <w:t>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515CAFC2">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3.8.2</w:t>
      </w:r>
      <w:r>
        <w:rPr>
          <w:rFonts w:eastAsia="宋体"/>
          <w:spacing w:val="-13"/>
          <w:szCs w:val="24"/>
        </w:rPr>
        <w:t>响应文件应当对竞争性磋商文件有关服务期限、磋商有效期、质量要求、磋商内容作出响应。</w:t>
      </w:r>
    </w:p>
    <w:p w14:paraId="61DDA81E">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3.8.3</w:t>
      </w:r>
      <w:r>
        <w:rPr>
          <w:rFonts w:eastAsia="宋体"/>
          <w:spacing w:val="-13"/>
          <w:szCs w:val="24"/>
        </w:rPr>
        <w:t>响应文件应使用信阳市公共资源交易系统投标文件制作专用工具软件编制，竞争性磋商响应文件格式为“*.XYTF”。电子响应文件签字或盖章的具体要求见供应商须知前附表。）供应商须在响应文件递交截止时间前制作并提交。</w:t>
      </w:r>
    </w:p>
    <w:p w14:paraId="1B836489">
      <w:pPr>
        <w:pStyle w:val="23"/>
        <w:spacing w:line="360" w:lineRule="auto"/>
        <w:ind w:left="0" w:firstLine="549" w:firstLineChars="257"/>
        <w:jc w:val="both"/>
        <w:outlineLvl w:val="9"/>
        <w:rPr>
          <w:rFonts w:eastAsia="宋体"/>
          <w:spacing w:val="-13"/>
          <w:szCs w:val="24"/>
        </w:rPr>
      </w:pPr>
      <w:r>
        <w:rPr>
          <w:rFonts w:eastAsia="宋体"/>
          <w:spacing w:val="-13"/>
          <w:szCs w:val="24"/>
        </w:rPr>
        <w:t>响应文件份数见供应商须知前附表。</w:t>
      </w:r>
    </w:p>
    <w:p w14:paraId="10F916FA">
      <w:pPr>
        <w:pStyle w:val="5"/>
        <w:tabs>
          <w:tab w:val="left" w:pos="1200"/>
        </w:tabs>
        <w:spacing w:line="360" w:lineRule="auto"/>
        <w:ind w:left="881" w:firstLine="0"/>
        <w:jc w:val="both"/>
        <w:rPr>
          <w:sz w:val="24"/>
          <w:szCs w:val="24"/>
        </w:rPr>
      </w:pPr>
      <w:r>
        <w:rPr>
          <w:sz w:val="24"/>
          <w:szCs w:val="24"/>
        </w:rPr>
        <w:t>磋商</w:t>
      </w:r>
    </w:p>
    <w:p w14:paraId="54B86E04">
      <w:pPr>
        <w:pStyle w:val="5"/>
        <w:tabs>
          <w:tab w:val="left" w:pos="1305"/>
        </w:tabs>
        <w:spacing w:before="1" w:line="360" w:lineRule="auto"/>
        <w:ind w:left="0" w:firstLine="482" w:firstLineChars="200"/>
        <w:jc w:val="both"/>
        <w:rPr>
          <w:sz w:val="24"/>
          <w:szCs w:val="24"/>
        </w:rPr>
      </w:pPr>
      <w:r>
        <w:rPr>
          <w:rFonts w:hint="eastAsia"/>
          <w:sz w:val="24"/>
          <w:szCs w:val="24"/>
        </w:rPr>
        <w:t>3.9</w:t>
      </w:r>
      <w:r>
        <w:rPr>
          <w:sz w:val="24"/>
          <w:szCs w:val="24"/>
        </w:rPr>
        <w:t>响应文件的上传</w:t>
      </w:r>
    </w:p>
    <w:p w14:paraId="59EFECCB">
      <w:pPr>
        <w:pStyle w:val="17"/>
        <w:tabs>
          <w:tab w:val="left" w:pos="1461"/>
        </w:tabs>
        <w:spacing w:line="360" w:lineRule="auto"/>
        <w:ind w:left="0" w:firstLine="720" w:firstLineChars="300"/>
        <w:jc w:val="both"/>
        <w:rPr>
          <w:sz w:val="24"/>
          <w:szCs w:val="24"/>
        </w:rPr>
      </w:pPr>
      <w:r>
        <w:rPr>
          <w:sz w:val="24"/>
          <w:szCs w:val="24"/>
        </w:rPr>
        <w:t>网上上传的电子响应文件应使用供应商数字证书认证并加密。</w:t>
      </w:r>
    </w:p>
    <w:p w14:paraId="10DED0D9">
      <w:pPr>
        <w:pStyle w:val="5"/>
        <w:tabs>
          <w:tab w:val="left" w:pos="1305"/>
        </w:tabs>
        <w:spacing w:line="360" w:lineRule="auto"/>
        <w:ind w:left="0" w:firstLine="482" w:firstLineChars="200"/>
        <w:jc w:val="both"/>
        <w:rPr>
          <w:sz w:val="24"/>
          <w:szCs w:val="24"/>
        </w:rPr>
      </w:pPr>
      <w:r>
        <w:rPr>
          <w:rFonts w:hint="eastAsia"/>
          <w:sz w:val="24"/>
          <w:szCs w:val="24"/>
        </w:rPr>
        <w:t>3.10</w:t>
      </w:r>
      <w:r>
        <w:rPr>
          <w:sz w:val="24"/>
          <w:szCs w:val="24"/>
        </w:rPr>
        <w:t>响应文件的递交</w:t>
      </w:r>
    </w:p>
    <w:p w14:paraId="535007DF">
      <w:pPr>
        <w:pStyle w:val="17"/>
        <w:tabs>
          <w:tab w:val="left" w:pos="1461"/>
        </w:tabs>
        <w:spacing w:before="1" w:line="360" w:lineRule="auto"/>
        <w:ind w:left="0" w:right="481" w:firstLine="428" w:firstLineChars="200"/>
        <w:jc w:val="both"/>
        <w:rPr>
          <w:spacing w:val="-13"/>
          <w:sz w:val="24"/>
          <w:szCs w:val="24"/>
        </w:rPr>
      </w:pPr>
      <w:r>
        <w:rPr>
          <w:spacing w:val="-13"/>
          <w:sz w:val="24"/>
          <w:szCs w:val="24"/>
        </w:rPr>
        <w:t>电子响应文件的递交</w:t>
      </w:r>
    </w:p>
    <w:p w14:paraId="1CD291FA">
      <w:pPr>
        <w:pStyle w:val="23"/>
        <w:spacing w:line="360" w:lineRule="auto"/>
        <w:ind w:left="0" w:firstLine="549" w:firstLineChars="257"/>
        <w:jc w:val="both"/>
        <w:outlineLvl w:val="9"/>
        <w:rPr>
          <w:rFonts w:eastAsia="宋体"/>
          <w:spacing w:val="-13"/>
          <w:szCs w:val="24"/>
        </w:rPr>
      </w:pPr>
      <w:r>
        <w:rPr>
          <w:rFonts w:eastAsia="宋体"/>
          <w:spacing w:val="-13"/>
          <w:szCs w:val="24"/>
        </w:rPr>
        <w:t>各供应商应在响应文件提交截止时间前上传加密的电子响应文件（*.XYTF）到会员系统的指定位置。上传的电子响应文件应使用供应商 CA 数字证书认证并加密。上传时必须得到交易系统“上传成功”的确认回复后方为上传成功。请供应商在上传前务必认真检查上传响应文件是否完整、正确。</w:t>
      </w:r>
    </w:p>
    <w:p w14:paraId="46EFEB2D">
      <w:pPr>
        <w:pStyle w:val="5"/>
        <w:tabs>
          <w:tab w:val="left" w:pos="1305"/>
        </w:tabs>
        <w:spacing w:before="12" w:line="360" w:lineRule="auto"/>
        <w:ind w:left="0" w:firstLine="428" w:firstLineChars="200"/>
        <w:jc w:val="both"/>
        <w:rPr>
          <w:b w:val="0"/>
          <w:bCs w:val="0"/>
          <w:spacing w:val="-13"/>
          <w:sz w:val="24"/>
          <w:szCs w:val="24"/>
        </w:rPr>
      </w:pPr>
      <w:r>
        <w:rPr>
          <w:rFonts w:hint="eastAsia"/>
          <w:b w:val="0"/>
          <w:bCs w:val="0"/>
          <w:spacing w:val="-13"/>
          <w:sz w:val="24"/>
          <w:szCs w:val="24"/>
        </w:rPr>
        <w:t>3.11</w:t>
      </w:r>
      <w:r>
        <w:rPr>
          <w:b w:val="0"/>
          <w:bCs w:val="0"/>
          <w:spacing w:val="-13"/>
          <w:sz w:val="24"/>
          <w:szCs w:val="24"/>
        </w:rPr>
        <w:t>响应文件的修改与撤回</w:t>
      </w:r>
    </w:p>
    <w:p w14:paraId="21F24DBE">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3.11.1</w:t>
      </w:r>
      <w:r>
        <w:rPr>
          <w:rFonts w:eastAsia="宋体"/>
          <w:spacing w:val="-13"/>
          <w:szCs w:val="24"/>
        </w:rPr>
        <w:t>在第一章“竞争性磋商公告”规定的响应文件提交截止时间前，供应商可以多次修改或撤回已递交的响应文件，最终响应文件以响应文件提交截止时间前完成上传至信阳市公共资源交易中心交易系统最后一份响应文件为准。</w:t>
      </w:r>
    </w:p>
    <w:p w14:paraId="5C8E0707">
      <w:pPr>
        <w:pStyle w:val="23"/>
        <w:spacing w:line="360" w:lineRule="auto"/>
        <w:ind w:left="0" w:firstLine="552" w:firstLineChars="257"/>
        <w:jc w:val="both"/>
        <w:outlineLvl w:val="9"/>
        <w:rPr>
          <w:rFonts w:eastAsia="宋体"/>
          <w:b/>
          <w:spacing w:val="-13"/>
          <w:szCs w:val="24"/>
        </w:rPr>
      </w:pPr>
      <w:r>
        <w:rPr>
          <w:rFonts w:hint="eastAsia" w:eastAsia="宋体"/>
          <w:b/>
          <w:spacing w:val="-13"/>
          <w:szCs w:val="24"/>
        </w:rPr>
        <w:t>4.磋商开始</w:t>
      </w:r>
    </w:p>
    <w:p w14:paraId="2C50A9B3">
      <w:pPr>
        <w:pStyle w:val="23"/>
        <w:spacing w:line="360" w:lineRule="auto"/>
        <w:ind w:left="0" w:firstLine="552" w:firstLineChars="257"/>
        <w:jc w:val="both"/>
        <w:outlineLvl w:val="9"/>
        <w:rPr>
          <w:rFonts w:eastAsia="宋体"/>
          <w:b/>
          <w:spacing w:val="-13"/>
          <w:szCs w:val="24"/>
        </w:rPr>
      </w:pPr>
      <w:r>
        <w:rPr>
          <w:rFonts w:hint="eastAsia" w:eastAsia="宋体"/>
          <w:b/>
          <w:spacing w:val="-13"/>
          <w:szCs w:val="24"/>
        </w:rPr>
        <w:t>4.1 磋商时间和地点</w:t>
      </w:r>
    </w:p>
    <w:p w14:paraId="3F8BEE20">
      <w:pPr>
        <w:pStyle w:val="23"/>
        <w:spacing w:line="360" w:lineRule="auto"/>
        <w:ind w:left="0" w:firstLine="549" w:firstLineChars="257"/>
        <w:jc w:val="both"/>
        <w:outlineLvl w:val="9"/>
        <w:rPr>
          <w:rFonts w:eastAsia="宋体"/>
          <w:spacing w:val="-13"/>
          <w:szCs w:val="24"/>
        </w:rPr>
      </w:pPr>
      <w:r>
        <w:rPr>
          <w:rFonts w:hint="eastAsia" w:eastAsia="宋体"/>
          <w:spacing w:val="-13"/>
          <w:szCs w:val="24"/>
        </w:rPr>
        <w:t>4.1.1 采购人在本章规定的投标截止时间（开标时间）和供应商须知前附表规定的地点开标。</w:t>
      </w:r>
    </w:p>
    <w:p w14:paraId="6D4DC964">
      <w:pPr>
        <w:pStyle w:val="23"/>
        <w:spacing w:line="360" w:lineRule="auto"/>
        <w:ind w:left="0" w:firstLine="549" w:firstLineChars="257"/>
        <w:jc w:val="both"/>
        <w:outlineLvl w:val="9"/>
        <w:rPr>
          <w:rFonts w:eastAsia="宋体"/>
          <w:spacing w:val="-13"/>
          <w:szCs w:val="24"/>
        </w:rPr>
      </w:pPr>
      <w:r>
        <w:rPr>
          <w:rFonts w:hint="eastAsia" w:eastAsia="宋体"/>
          <w:spacing w:val="-13"/>
          <w:szCs w:val="24"/>
        </w:rPr>
        <w:t>4.1.2 (1)本项目采用“远程不见面”开标方式；供应商无需到信阳市公共资源交易中心现场参加开标会议，无需到达现场提交原件资料。供应商应当在响应文件提交截止时间前，登录远程开标大厅，在线准时参加开标活动并进行文件解密、答疑澄清等。响应人应先更新完善“投标人信息管理”相关内容，再制作响应文件。拟参与本项目的各潜在响应人，在项目投标截止时间前请及时更新市场主体信息库的相关信息(如营业执照、资质证书、财务状况报告等)，应确保各类证书在有效期内，否则可能影响正常投标，由此造成的后果自行承担。</w:t>
      </w:r>
    </w:p>
    <w:p w14:paraId="018326CD">
      <w:pPr>
        <w:pStyle w:val="23"/>
        <w:spacing w:line="360" w:lineRule="auto"/>
        <w:ind w:left="0" w:firstLine="549" w:firstLineChars="257"/>
        <w:jc w:val="both"/>
        <w:outlineLvl w:val="9"/>
        <w:rPr>
          <w:rFonts w:eastAsia="宋体"/>
          <w:spacing w:val="-13"/>
          <w:szCs w:val="24"/>
        </w:rPr>
      </w:pPr>
      <w:r>
        <w:rPr>
          <w:rFonts w:hint="eastAsia" w:eastAsia="宋体"/>
          <w:spacing w:val="-13"/>
          <w:szCs w:val="24"/>
        </w:rPr>
        <w:t>(2)加密电子投标文件逾期上传的，将不予受理；</w:t>
      </w:r>
    </w:p>
    <w:p w14:paraId="50534B55">
      <w:pPr>
        <w:pStyle w:val="23"/>
        <w:spacing w:line="360" w:lineRule="auto"/>
        <w:ind w:left="0" w:firstLine="549" w:firstLineChars="257"/>
        <w:jc w:val="both"/>
        <w:outlineLvl w:val="9"/>
        <w:rPr>
          <w:rFonts w:eastAsia="宋体"/>
          <w:spacing w:val="-13"/>
          <w:szCs w:val="24"/>
        </w:rPr>
      </w:pPr>
      <w:r>
        <w:rPr>
          <w:rFonts w:hint="eastAsia" w:eastAsia="宋体"/>
          <w:spacing w:val="-13"/>
          <w:szCs w:val="24"/>
        </w:rPr>
        <w:t>(3)供应商未在规定时间解密的，其投标文件采购人将拒绝接收。</w:t>
      </w:r>
    </w:p>
    <w:p w14:paraId="6830D430">
      <w:pPr>
        <w:pStyle w:val="23"/>
        <w:spacing w:line="360" w:lineRule="auto"/>
        <w:ind w:left="0" w:firstLine="454"/>
        <w:jc w:val="both"/>
        <w:outlineLvl w:val="9"/>
        <w:rPr>
          <w:rFonts w:eastAsia="宋体"/>
          <w:spacing w:val="-13"/>
          <w:szCs w:val="24"/>
        </w:rPr>
      </w:pPr>
      <w:r>
        <w:rPr>
          <w:rFonts w:hint="eastAsia" w:eastAsia="宋体"/>
          <w:spacing w:val="-13"/>
          <w:szCs w:val="24"/>
        </w:rPr>
        <w:t>（4）供应商在线签到时，应如实准确的填写授权委托人的联系电话，开标当天请务必保证电话保持畅通。</w:t>
      </w:r>
    </w:p>
    <w:p w14:paraId="574D20F0">
      <w:pPr>
        <w:pStyle w:val="23"/>
        <w:spacing w:line="360" w:lineRule="auto"/>
        <w:ind w:left="0" w:firstLine="549" w:firstLineChars="257"/>
        <w:jc w:val="both"/>
        <w:outlineLvl w:val="9"/>
        <w:rPr>
          <w:rFonts w:eastAsia="宋体"/>
          <w:spacing w:val="-13"/>
          <w:szCs w:val="24"/>
        </w:rPr>
      </w:pPr>
      <w:r>
        <w:rPr>
          <w:rFonts w:hint="eastAsia" w:eastAsia="宋体"/>
          <w:spacing w:val="-13"/>
          <w:szCs w:val="24"/>
        </w:rPr>
        <w:t xml:space="preserve">(5)本项目执行政府采购节能产品、环境标志产品、节约能源、保护环境、扶持不发达地区和少数民族地区、促进中小企业发展、促进残疾人就业、促进监狱企业发展等政府采购政策。 </w:t>
      </w:r>
    </w:p>
    <w:p w14:paraId="44C27CE5">
      <w:pPr>
        <w:pStyle w:val="23"/>
        <w:spacing w:line="360" w:lineRule="auto"/>
        <w:ind w:left="220" w:leftChars="100" w:firstLine="219" w:firstLineChars="91"/>
        <w:jc w:val="both"/>
        <w:outlineLvl w:val="9"/>
        <w:rPr>
          <w:rFonts w:eastAsia="宋体"/>
          <w:b/>
          <w:bCs/>
          <w:szCs w:val="24"/>
        </w:rPr>
      </w:pPr>
      <w:r>
        <w:rPr>
          <w:rFonts w:hint="eastAsia" w:eastAsia="宋体"/>
          <w:b/>
          <w:bCs/>
          <w:szCs w:val="24"/>
        </w:rPr>
        <w:t>4.2 磋商程序</w:t>
      </w:r>
    </w:p>
    <w:p w14:paraId="0F231135">
      <w:pPr>
        <w:pStyle w:val="23"/>
        <w:spacing w:line="360" w:lineRule="auto"/>
        <w:ind w:left="0" w:firstLine="0" w:firstLineChars="0"/>
        <w:jc w:val="both"/>
        <w:outlineLvl w:val="9"/>
        <w:rPr>
          <w:rFonts w:eastAsia="宋体"/>
          <w:b/>
          <w:bCs/>
          <w:szCs w:val="24"/>
        </w:rPr>
      </w:pPr>
      <w:r>
        <w:rPr>
          <w:rFonts w:hint="eastAsia" w:eastAsia="宋体"/>
          <w:sz w:val="21"/>
          <w:szCs w:val="21"/>
        </w:rPr>
        <w:t xml:space="preserve"> </w:t>
      </w:r>
      <w:r>
        <w:rPr>
          <w:rFonts w:hint="eastAsia" w:eastAsia="宋体"/>
          <w:sz w:val="21"/>
          <w:szCs w:val="21"/>
          <w:lang w:val="en-US"/>
        </w:rPr>
        <w:t xml:space="preserve">   </w:t>
      </w:r>
      <w:r>
        <w:rPr>
          <w:rFonts w:hint="eastAsia" w:eastAsia="宋体"/>
          <w:szCs w:val="24"/>
        </w:rPr>
        <w:t>4.2.1磋商小组对竞争性磋商文件进行熟悉确认。</w:t>
      </w:r>
    </w:p>
    <w:p w14:paraId="26D876A9">
      <w:pPr>
        <w:spacing w:line="360" w:lineRule="auto"/>
        <w:ind w:firstLine="480" w:firstLineChars="200"/>
        <w:rPr>
          <w:sz w:val="24"/>
          <w:szCs w:val="24"/>
        </w:rPr>
      </w:pPr>
      <w:r>
        <w:rPr>
          <w:rFonts w:hint="eastAsia"/>
          <w:sz w:val="24"/>
          <w:szCs w:val="24"/>
        </w:rPr>
        <w:t>4.2.2磋商小组推选组长，讨论、通过磋商工作流程和磋商要点。</w:t>
      </w:r>
    </w:p>
    <w:p w14:paraId="2F00020D">
      <w:pPr>
        <w:spacing w:line="360" w:lineRule="auto"/>
        <w:ind w:firstLine="480" w:firstLineChars="200"/>
        <w:rPr>
          <w:sz w:val="24"/>
          <w:szCs w:val="24"/>
        </w:rPr>
      </w:pPr>
      <w:r>
        <w:rPr>
          <w:rFonts w:hint="eastAsia"/>
          <w:sz w:val="24"/>
          <w:szCs w:val="24"/>
        </w:rPr>
        <w:t>4.2.3资格评审审查：采购人依据竞争性磋商文件规定，对供应商进行审查，以确定磋商供应商是否具备参与磋商的资格。</w:t>
      </w:r>
    </w:p>
    <w:p w14:paraId="68C9ACF3">
      <w:pPr>
        <w:spacing w:line="360" w:lineRule="auto"/>
        <w:ind w:firstLine="480" w:firstLineChars="200"/>
        <w:rPr>
          <w:sz w:val="24"/>
          <w:szCs w:val="24"/>
        </w:rPr>
      </w:pPr>
      <w:r>
        <w:rPr>
          <w:rFonts w:hint="eastAsia"/>
          <w:sz w:val="24"/>
          <w:szCs w:val="24"/>
        </w:rPr>
        <w:t>4.2.4符合性评审审查：磋商开始后，磋商小组依据竞争性磋商文件规定，对通过资格评审的供应商进行审查，以确定磋商供应商是否具备参与磋商的资格。</w:t>
      </w:r>
    </w:p>
    <w:p w14:paraId="77FF3AA5">
      <w:pPr>
        <w:spacing w:line="360" w:lineRule="auto"/>
        <w:ind w:firstLine="480" w:firstLineChars="200"/>
        <w:rPr>
          <w:sz w:val="24"/>
          <w:szCs w:val="24"/>
        </w:rPr>
      </w:pPr>
      <w:r>
        <w:rPr>
          <w:rFonts w:hint="eastAsia"/>
          <w:sz w:val="24"/>
          <w:szCs w:val="24"/>
        </w:rPr>
        <w:t>4.2.5磋商小组对通过资格性和符合性审查的响应文件进行评估，确定与各竞标人磋商的具体内容。</w:t>
      </w:r>
    </w:p>
    <w:p w14:paraId="031B01C6">
      <w:pPr>
        <w:pStyle w:val="23"/>
        <w:spacing w:line="360" w:lineRule="auto"/>
        <w:ind w:left="0" w:firstLine="616" w:firstLineChars="257"/>
        <w:jc w:val="both"/>
        <w:outlineLvl w:val="9"/>
        <w:rPr>
          <w:rFonts w:eastAsia="宋体"/>
          <w:spacing w:val="-13"/>
          <w:szCs w:val="24"/>
        </w:rPr>
      </w:pPr>
      <w:r>
        <w:rPr>
          <w:rFonts w:hint="eastAsia" w:eastAsia="宋体"/>
          <w:szCs w:val="24"/>
        </w:rPr>
        <w:t>4.2.6磋商过程中，磋商小组可以根据磋商情况实质性变动招标需求中的技术、服务标准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w:t>
      </w:r>
      <w:r>
        <w:rPr>
          <w:rFonts w:hint="eastAsia" w:eastAsia="宋体"/>
          <w:spacing w:val="-13"/>
          <w:szCs w:val="24"/>
        </w:rPr>
        <w:t>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标准以及合同草案条款，则不再安排最后报价，以响应文件中的价格作为最后报价。</w:t>
      </w:r>
    </w:p>
    <w:p w14:paraId="0A8C49B2">
      <w:pPr>
        <w:pStyle w:val="23"/>
        <w:spacing w:line="360" w:lineRule="auto"/>
        <w:ind w:left="0" w:firstLine="549" w:firstLineChars="257"/>
        <w:jc w:val="both"/>
        <w:outlineLvl w:val="9"/>
        <w:rPr>
          <w:rFonts w:eastAsia="宋体"/>
          <w:spacing w:val="-13"/>
          <w:szCs w:val="24"/>
        </w:rPr>
      </w:pPr>
      <w:r>
        <w:rPr>
          <w:rFonts w:hint="eastAsia" w:eastAsia="宋体"/>
          <w:spacing w:val="-13"/>
          <w:szCs w:val="24"/>
        </w:rPr>
        <w:t>4.2.</w:t>
      </w:r>
      <w:r>
        <w:rPr>
          <w:rFonts w:hint="eastAsia" w:eastAsia="宋体"/>
          <w:spacing w:val="-13"/>
          <w:szCs w:val="24"/>
          <w:lang w:val="en-US" w:eastAsia="zh-CN"/>
        </w:rPr>
        <w:t>7</w:t>
      </w:r>
      <w:r>
        <w:rPr>
          <w:rFonts w:hint="eastAsia" w:eastAsia="宋体"/>
          <w:spacing w:val="-13"/>
          <w:szCs w:val="24"/>
        </w:rPr>
        <w:t>经磋商确定最终招标需求，由磋商小组采用综合评分法对通过初步评审的供应商的响应文件进行综合评分。</w:t>
      </w:r>
    </w:p>
    <w:p w14:paraId="1626803F">
      <w:pPr>
        <w:pStyle w:val="5"/>
        <w:spacing w:line="360" w:lineRule="auto"/>
        <w:ind w:left="440" w:firstLine="0"/>
        <w:jc w:val="both"/>
        <w:rPr>
          <w:sz w:val="24"/>
          <w:szCs w:val="24"/>
        </w:rPr>
      </w:pPr>
      <w:r>
        <w:rPr>
          <w:rFonts w:hint="eastAsia"/>
          <w:sz w:val="24"/>
          <w:szCs w:val="24"/>
          <w:lang w:val="en-US"/>
        </w:rPr>
        <w:t>5.</w:t>
      </w:r>
      <w:r>
        <w:rPr>
          <w:sz w:val="24"/>
          <w:szCs w:val="24"/>
        </w:rPr>
        <w:t>磋商小组</w:t>
      </w:r>
    </w:p>
    <w:p w14:paraId="2ACB9DBC">
      <w:pPr>
        <w:pStyle w:val="5"/>
        <w:tabs>
          <w:tab w:val="left" w:pos="1320"/>
        </w:tabs>
        <w:spacing w:line="360" w:lineRule="auto"/>
        <w:ind w:left="0" w:firstLine="482" w:firstLineChars="200"/>
        <w:jc w:val="both"/>
        <w:rPr>
          <w:sz w:val="24"/>
          <w:szCs w:val="24"/>
        </w:rPr>
      </w:pPr>
      <w:r>
        <w:rPr>
          <w:rFonts w:hint="eastAsia"/>
          <w:sz w:val="24"/>
          <w:szCs w:val="24"/>
        </w:rPr>
        <w:t>5.1</w:t>
      </w:r>
      <w:r>
        <w:rPr>
          <w:sz w:val="24"/>
          <w:szCs w:val="24"/>
        </w:rPr>
        <w:t>磋商小组</w:t>
      </w:r>
    </w:p>
    <w:p w14:paraId="78FEA6CC">
      <w:pPr>
        <w:pStyle w:val="23"/>
        <w:spacing w:line="360" w:lineRule="auto"/>
        <w:ind w:left="0" w:firstLine="549" w:firstLineChars="257"/>
        <w:jc w:val="both"/>
        <w:outlineLvl w:val="9"/>
        <w:rPr>
          <w:rFonts w:eastAsia="宋体"/>
          <w:spacing w:val="-13"/>
          <w:szCs w:val="24"/>
        </w:rPr>
      </w:pPr>
      <w:r>
        <w:rPr>
          <w:rFonts w:eastAsia="宋体"/>
          <w:spacing w:val="-13"/>
          <w:szCs w:val="24"/>
        </w:rPr>
        <w:t>磋商由采购人依法组建的磋商小组负责。磋商小组由采购人代表以及有关技术、经济等方面的专家组成。磋商小组成员人数以及技术、经济等方面专家的确定方式见供应商须知前附表。</w:t>
      </w:r>
    </w:p>
    <w:p w14:paraId="2BAA196E">
      <w:pPr>
        <w:pStyle w:val="5"/>
        <w:tabs>
          <w:tab w:val="left" w:pos="1320"/>
        </w:tabs>
        <w:spacing w:line="360" w:lineRule="auto"/>
        <w:ind w:left="0" w:firstLine="482" w:firstLineChars="200"/>
        <w:jc w:val="both"/>
        <w:rPr>
          <w:sz w:val="24"/>
          <w:szCs w:val="24"/>
        </w:rPr>
      </w:pPr>
      <w:r>
        <w:rPr>
          <w:rFonts w:hint="eastAsia"/>
          <w:sz w:val="24"/>
          <w:szCs w:val="24"/>
        </w:rPr>
        <w:t>5.2</w:t>
      </w:r>
      <w:r>
        <w:rPr>
          <w:sz w:val="24"/>
          <w:szCs w:val="24"/>
        </w:rPr>
        <w:t>磋商原则</w:t>
      </w:r>
    </w:p>
    <w:p w14:paraId="2B886F49">
      <w:pPr>
        <w:spacing w:line="360" w:lineRule="auto"/>
        <w:ind w:firstLine="480" w:firstLineChars="200"/>
        <w:rPr>
          <w:sz w:val="24"/>
          <w:szCs w:val="24"/>
        </w:rPr>
      </w:pPr>
      <w:r>
        <w:rPr>
          <w:sz w:val="24"/>
          <w:szCs w:val="24"/>
        </w:rPr>
        <w:t>磋商活动遵循公平、公正、科学和择优的原则。</w:t>
      </w:r>
    </w:p>
    <w:p w14:paraId="21CFB479">
      <w:pPr>
        <w:pStyle w:val="5"/>
        <w:tabs>
          <w:tab w:val="left" w:pos="1320"/>
        </w:tabs>
        <w:spacing w:line="360" w:lineRule="auto"/>
        <w:ind w:left="0" w:firstLine="482" w:firstLineChars="200"/>
        <w:jc w:val="both"/>
        <w:rPr>
          <w:sz w:val="24"/>
          <w:szCs w:val="24"/>
        </w:rPr>
      </w:pPr>
      <w:r>
        <w:rPr>
          <w:rFonts w:hint="eastAsia"/>
          <w:sz w:val="24"/>
          <w:szCs w:val="24"/>
        </w:rPr>
        <w:t>5.3</w:t>
      </w:r>
      <w:r>
        <w:rPr>
          <w:sz w:val="24"/>
          <w:szCs w:val="24"/>
        </w:rPr>
        <w:t>磋商</w:t>
      </w:r>
    </w:p>
    <w:p w14:paraId="251DC38D">
      <w:pPr>
        <w:pStyle w:val="23"/>
        <w:spacing w:line="360" w:lineRule="auto"/>
        <w:ind w:left="0" w:firstLine="549" w:firstLineChars="257"/>
        <w:jc w:val="both"/>
        <w:outlineLvl w:val="9"/>
        <w:rPr>
          <w:rFonts w:eastAsia="宋体"/>
          <w:spacing w:val="-13"/>
          <w:szCs w:val="24"/>
        </w:rPr>
      </w:pPr>
      <w:r>
        <w:rPr>
          <w:rFonts w:eastAsia="宋体"/>
          <w:spacing w:val="-13"/>
          <w:szCs w:val="24"/>
        </w:rPr>
        <w:t>磋商小组按照第三章“评审办法”规定的方法、评审因素、标准和程序对响应文件进行评审。第三章“评审办法”没有规定的方法、评审因素和标准，不作为评标依据</w:t>
      </w:r>
      <w:r>
        <w:rPr>
          <w:rFonts w:hint="eastAsia" w:eastAsia="宋体"/>
          <w:spacing w:val="-13"/>
          <w:szCs w:val="24"/>
        </w:rPr>
        <w:t>。</w:t>
      </w:r>
    </w:p>
    <w:p w14:paraId="7B93C50A">
      <w:pPr>
        <w:pStyle w:val="5"/>
        <w:numPr>
          <w:ilvl w:val="0"/>
          <w:numId w:val="1"/>
        </w:numPr>
        <w:tabs>
          <w:tab w:val="left" w:pos="440"/>
        </w:tabs>
        <w:spacing w:before="70" w:line="360" w:lineRule="auto"/>
        <w:ind w:left="238" w:firstLine="201"/>
        <w:jc w:val="both"/>
        <w:rPr>
          <w:sz w:val="24"/>
          <w:szCs w:val="24"/>
        </w:rPr>
      </w:pPr>
      <w:r>
        <w:rPr>
          <w:sz w:val="24"/>
          <w:szCs w:val="24"/>
        </w:rPr>
        <w:t>合同授予</w:t>
      </w:r>
    </w:p>
    <w:p w14:paraId="4AB53F0E">
      <w:pPr>
        <w:pStyle w:val="5"/>
        <w:tabs>
          <w:tab w:val="left" w:pos="1320"/>
        </w:tabs>
        <w:spacing w:line="360" w:lineRule="auto"/>
        <w:ind w:left="220" w:leftChars="100" w:firstLine="241" w:firstLineChars="100"/>
        <w:jc w:val="both"/>
        <w:rPr>
          <w:sz w:val="24"/>
          <w:szCs w:val="24"/>
        </w:rPr>
      </w:pPr>
      <w:r>
        <w:rPr>
          <w:rFonts w:hint="eastAsia"/>
          <w:sz w:val="24"/>
          <w:szCs w:val="24"/>
        </w:rPr>
        <w:t>6.1</w:t>
      </w:r>
      <w:r>
        <w:rPr>
          <w:sz w:val="24"/>
          <w:szCs w:val="24"/>
        </w:rPr>
        <w:t>定标方式</w:t>
      </w:r>
    </w:p>
    <w:p w14:paraId="478E1210">
      <w:pPr>
        <w:pStyle w:val="23"/>
        <w:spacing w:line="360" w:lineRule="auto"/>
        <w:ind w:left="0" w:firstLine="549" w:firstLineChars="257"/>
        <w:jc w:val="both"/>
        <w:outlineLvl w:val="9"/>
        <w:rPr>
          <w:rFonts w:eastAsia="宋体"/>
          <w:spacing w:val="-13"/>
          <w:szCs w:val="24"/>
        </w:rPr>
      </w:pPr>
      <w:r>
        <w:rPr>
          <w:rFonts w:eastAsia="宋体"/>
          <w:spacing w:val="-13"/>
          <w:szCs w:val="24"/>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0FA1A6A5">
      <w:pPr>
        <w:pStyle w:val="5"/>
        <w:tabs>
          <w:tab w:val="left" w:pos="1320"/>
        </w:tabs>
        <w:spacing w:line="360" w:lineRule="auto"/>
        <w:ind w:left="220" w:leftChars="100" w:firstLine="241" w:firstLineChars="100"/>
        <w:jc w:val="both"/>
        <w:rPr>
          <w:sz w:val="24"/>
          <w:szCs w:val="24"/>
        </w:rPr>
      </w:pPr>
      <w:r>
        <w:rPr>
          <w:rFonts w:hint="eastAsia"/>
          <w:sz w:val="24"/>
          <w:szCs w:val="24"/>
        </w:rPr>
        <w:t>6.2</w:t>
      </w:r>
      <w:r>
        <w:rPr>
          <w:sz w:val="24"/>
          <w:szCs w:val="24"/>
        </w:rPr>
        <w:t>成交通知</w:t>
      </w:r>
    </w:p>
    <w:p w14:paraId="5C2E7EEC">
      <w:pPr>
        <w:pStyle w:val="8"/>
        <w:spacing w:line="360" w:lineRule="auto"/>
        <w:ind w:right="380" w:firstLine="428" w:firstLineChars="200"/>
        <w:jc w:val="both"/>
        <w:rPr>
          <w:spacing w:val="-13"/>
          <w:sz w:val="24"/>
          <w:szCs w:val="24"/>
        </w:rPr>
      </w:pPr>
      <w:r>
        <w:rPr>
          <w:spacing w:val="-13"/>
          <w:sz w:val="24"/>
          <w:szCs w:val="24"/>
        </w:rPr>
        <w:t>在本章第 3.3.1 款规定的磋商有效期内，采购人以书面形式向成交人发出成交通知书， 同时将成交结果通知未成交的供应商。</w:t>
      </w:r>
    </w:p>
    <w:p w14:paraId="2890093E">
      <w:pPr>
        <w:pStyle w:val="5"/>
        <w:tabs>
          <w:tab w:val="left" w:pos="1320"/>
        </w:tabs>
        <w:spacing w:line="360" w:lineRule="auto"/>
        <w:ind w:left="220" w:leftChars="100" w:firstLine="241" w:firstLineChars="100"/>
        <w:jc w:val="both"/>
        <w:rPr>
          <w:rFonts w:hint="eastAsia"/>
          <w:sz w:val="24"/>
          <w:szCs w:val="24"/>
        </w:rPr>
      </w:pPr>
      <w:r>
        <w:rPr>
          <w:rFonts w:hint="eastAsia"/>
          <w:sz w:val="24"/>
          <w:szCs w:val="24"/>
        </w:rPr>
        <w:t>6.3</w:t>
      </w:r>
      <w:r>
        <w:rPr>
          <w:sz w:val="24"/>
          <w:szCs w:val="24"/>
        </w:rPr>
        <w:t>履约保证金</w:t>
      </w:r>
    </w:p>
    <w:p w14:paraId="6C6090A6">
      <w:pPr>
        <w:pStyle w:val="5"/>
        <w:tabs>
          <w:tab w:val="left" w:pos="1320"/>
        </w:tabs>
        <w:spacing w:line="360" w:lineRule="auto"/>
        <w:ind w:left="220" w:leftChars="100" w:firstLine="241" w:firstLineChars="100"/>
        <w:jc w:val="both"/>
        <w:rPr>
          <w:sz w:val="24"/>
          <w:szCs w:val="24"/>
        </w:rPr>
      </w:pPr>
      <w:r>
        <w:rPr>
          <w:sz w:val="24"/>
          <w:szCs w:val="24"/>
        </w:rPr>
        <w:t>免收履约保证金</w:t>
      </w:r>
    </w:p>
    <w:p w14:paraId="14B5E858">
      <w:pPr>
        <w:pStyle w:val="5"/>
        <w:tabs>
          <w:tab w:val="left" w:pos="1305"/>
        </w:tabs>
        <w:spacing w:before="1" w:line="360" w:lineRule="auto"/>
        <w:ind w:left="220" w:leftChars="100" w:firstLine="241" w:firstLineChars="100"/>
        <w:rPr>
          <w:sz w:val="24"/>
          <w:szCs w:val="24"/>
        </w:rPr>
      </w:pPr>
      <w:r>
        <w:rPr>
          <w:rFonts w:hint="eastAsia"/>
          <w:sz w:val="24"/>
          <w:szCs w:val="24"/>
        </w:rPr>
        <w:t>6.4</w:t>
      </w:r>
      <w:r>
        <w:rPr>
          <w:sz w:val="24"/>
          <w:szCs w:val="24"/>
        </w:rPr>
        <w:t>签订合同</w:t>
      </w:r>
    </w:p>
    <w:p w14:paraId="06AD3713">
      <w:pPr>
        <w:pStyle w:val="8"/>
        <w:spacing w:line="360" w:lineRule="auto"/>
        <w:ind w:firstLine="428" w:firstLineChars="200"/>
        <w:rPr>
          <w:spacing w:val="-13"/>
          <w:sz w:val="24"/>
          <w:szCs w:val="24"/>
        </w:rPr>
      </w:pPr>
      <w:r>
        <w:rPr>
          <w:rFonts w:hint="eastAsia"/>
          <w:spacing w:val="-13"/>
          <w:sz w:val="24"/>
          <w:szCs w:val="24"/>
        </w:rPr>
        <w:t>6.4.1</w:t>
      </w:r>
      <w:r>
        <w:rPr>
          <w:spacing w:val="-13"/>
          <w:sz w:val="24"/>
          <w:szCs w:val="24"/>
        </w:rPr>
        <w:t xml:space="preserve">采购人和成交人应当自成交通知书发出之日起 </w:t>
      </w:r>
      <w:r>
        <w:rPr>
          <w:rFonts w:hint="eastAsia"/>
          <w:spacing w:val="-13"/>
          <w:sz w:val="24"/>
          <w:szCs w:val="24"/>
        </w:rPr>
        <w:t>1</w:t>
      </w:r>
      <w:r>
        <w:rPr>
          <w:spacing w:val="-13"/>
          <w:sz w:val="24"/>
          <w:szCs w:val="24"/>
        </w:rPr>
        <w:t>-</w:t>
      </w:r>
      <w:r>
        <w:rPr>
          <w:rFonts w:hint="eastAsia"/>
          <w:spacing w:val="-13"/>
          <w:sz w:val="24"/>
          <w:szCs w:val="24"/>
        </w:rPr>
        <w:t>3</w:t>
      </w:r>
      <w:r>
        <w:rPr>
          <w:spacing w:val="-13"/>
          <w:sz w:val="24"/>
          <w:szCs w:val="24"/>
        </w:rPr>
        <w:t xml:space="preserve"> 天内，根据竞争性磋商文件和成交人的响应文件订立书面合同。成交人无正当理由拒签合同的，采购人取消其成交资格</w:t>
      </w:r>
      <w:r>
        <w:rPr>
          <w:rFonts w:hint="eastAsia"/>
          <w:spacing w:val="-13"/>
          <w:sz w:val="24"/>
          <w:szCs w:val="24"/>
        </w:rPr>
        <w:t>，</w:t>
      </w:r>
      <w:r>
        <w:rPr>
          <w:spacing w:val="-13"/>
          <w:sz w:val="24"/>
          <w:szCs w:val="24"/>
        </w:rPr>
        <w:t>给采购人造成的损失成交人还应当予以赔偿。</w:t>
      </w:r>
    </w:p>
    <w:p w14:paraId="54734D70">
      <w:pPr>
        <w:pStyle w:val="8"/>
        <w:spacing w:line="360" w:lineRule="auto"/>
        <w:ind w:firstLine="428" w:firstLineChars="200"/>
        <w:rPr>
          <w:spacing w:val="-13"/>
          <w:sz w:val="24"/>
          <w:szCs w:val="24"/>
        </w:rPr>
      </w:pPr>
      <w:r>
        <w:rPr>
          <w:rFonts w:hint="eastAsia"/>
          <w:spacing w:val="-13"/>
          <w:sz w:val="24"/>
          <w:szCs w:val="24"/>
        </w:rPr>
        <w:t>6.4.2</w:t>
      </w:r>
      <w:r>
        <w:rPr>
          <w:spacing w:val="-13"/>
          <w:sz w:val="24"/>
          <w:szCs w:val="24"/>
        </w:rPr>
        <w:t>发出成交通知书后，采购人无正当理由拒签合同给成交人造成损失的，还应当赔偿损失。</w:t>
      </w:r>
    </w:p>
    <w:p w14:paraId="5C8BF0E9">
      <w:pPr>
        <w:pStyle w:val="5"/>
        <w:tabs>
          <w:tab w:val="left" w:pos="1096"/>
        </w:tabs>
        <w:spacing w:before="3" w:line="360" w:lineRule="auto"/>
        <w:ind w:left="0" w:firstLine="482" w:firstLineChars="200"/>
        <w:rPr>
          <w:sz w:val="24"/>
          <w:szCs w:val="24"/>
        </w:rPr>
      </w:pPr>
      <w:r>
        <w:rPr>
          <w:rFonts w:hint="eastAsia"/>
          <w:sz w:val="24"/>
          <w:szCs w:val="24"/>
        </w:rPr>
        <w:t>7.</w:t>
      </w:r>
      <w:r>
        <w:rPr>
          <w:sz w:val="24"/>
          <w:szCs w:val="24"/>
        </w:rPr>
        <w:t>重新招标</w:t>
      </w:r>
    </w:p>
    <w:p w14:paraId="7E01E0FF">
      <w:pPr>
        <w:pStyle w:val="5"/>
        <w:tabs>
          <w:tab w:val="left" w:pos="1305"/>
        </w:tabs>
        <w:spacing w:line="360" w:lineRule="auto"/>
        <w:ind w:left="0" w:firstLine="482" w:firstLineChars="200"/>
        <w:rPr>
          <w:sz w:val="24"/>
          <w:szCs w:val="24"/>
        </w:rPr>
      </w:pPr>
      <w:r>
        <w:rPr>
          <w:rFonts w:hint="eastAsia"/>
          <w:sz w:val="24"/>
          <w:szCs w:val="24"/>
        </w:rPr>
        <w:t>7.1</w:t>
      </w:r>
      <w:r>
        <w:rPr>
          <w:sz w:val="24"/>
          <w:szCs w:val="24"/>
        </w:rPr>
        <w:t>重新招标</w:t>
      </w:r>
    </w:p>
    <w:p w14:paraId="041620A3">
      <w:pPr>
        <w:pStyle w:val="8"/>
        <w:spacing w:line="360" w:lineRule="auto"/>
        <w:ind w:firstLine="720" w:firstLineChars="300"/>
        <w:rPr>
          <w:sz w:val="24"/>
          <w:szCs w:val="24"/>
        </w:rPr>
      </w:pPr>
      <w:r>
        <w:rPr>
          <w:sz w:val="24"/>
          <w:szCs w:val="24"/>
        </w:rPr>
        <w:t>有下列情形之一的，采购人将重新招标：</w:t>
      </w:r>
    </w:p>
    <w:p w14:paraId="486B9668">
      <w:pPr>
        <w:pStyle w:val="17"/>
        <w:numPr>
          <w:ilvl w:val="0"/>
          <w:numId w:val="2"/>
        </w:numPr>
        <w:tabs>
          <w:tab w:val="left" w:pos="1724"/>
        </w:tabs>
        <w:spacing w:line="360" w:lineRule="auto"/>
        <w:rPr>
          <w:sz w:val="24"/>
          <w:szCs w:val="24"/>
        </w:rPr>
      </w:pPr>
      <w:r>
        <w:rPr>
          <w:sz w:val="24"/>
          <w:szCs w:val="24"/>
        </w:rPr>
        <w:t>提交响应文件截止时间止，供应商少于 3 个的；</w:t>
      </w:r>
    </w:p>
    <w:p w14:paraId="23431BAA">
      <w:pPr>
        <w:pStyle w:val="17"/>
        <w:tabs>
          <w:tab w:val="left" w:pos="1724"/>
        </w:tabs>
        <w:spacing w:before="1" w:line="360" w:lineRule="auto"/>
        <w:ind w:right="230" w:firstLineChars="175"/>
        <w:rPr>
          <w:sz w:val="24"/>
          <w:szCs w:val="24"/>
        </w:rPr>
      </w:pPr>
      <w:r>
        <w:rPr>
          <w:rFonts w:hint="eastAsia"/>
          <w:sz w:val="24"/>
          <w:szCs w:val="24"/>
        </w:rPr>
        <w:t>（2）</w:t>
      </w:r>
      <w:r>
        <w:rPr>
          <w:sz w:val="24"/>
          <w:szCs w:val="24"/>
        </w:rPr>
        <w:t>经磋商小组评审后否决所有响应文件的。</w:t>
      </w:r>
    </w:p>
    <w:p w14:paraId="0CDE4BDD">
      <w:pPr>
        <w:pStyle w:val="17"/>
        <w:tabs>
          <w:tab w:val="left" w:pos="1724"/>
        </w:tabs>
        <w:spacing w:before="1" w:line="360" w:lineRule="auto"/>
        <w:ind w:left="0" w:right="230" w:firstLine="482" w:firstLineChars="200"/>
        <w:rPr>
          <w:b/>
          <w:sz w:val="24"/>
          <w:szCs w:val="24"/>
        </w:rPr>
      </w:pPr>
      <w:r>
        <w:rPr>
          <w:rFonts w:hint="eastAsia"/>
          <w:b/>
          <w:sz w:val="24"/>
          <w:szCs w:val="24"/>
        </w:rPr>
        <w:t>8</w:t>
      </w:r>
      <w:r>
        <w:rPr>
          <w:b/>
          <w:sz w:val="24"/>
          <w:szCs w:val="24"/>
        </w:rPr>
        <w:t>.纪律和监督</w:t>
      </w:r>
    </w:p>
    <w:p w14:paraId="460A2007">
      <w:pPr>
        <w:pStyle w:val="5"/>
        <w:tabs>
          <w:tab w:val="left" w:pos="1305"/>
        </w:tabs>
        <w:spacing w:before="4" w:line="360" w:lineRule="auto"/>
        <w:ind w:left="0" w:firstLine="723" w:firstLineChars="300"/>
        <w:rPr>
          <w:sz w:val="24"/>
          <w:szCs w:val="24"/>
        </w:rPr>
      </w:pPr>
      <w:r>
        <w:rPr>
          <w:rFonts w:hint="eastAsia"/>
          <w:sz w:val="24"/>
          <w:szCs w:val="24"/>
        </w:rPr>
        <w:t>8.1</w:t>
      </w:r>
      <w:r>
        <w:rPr>
          <w:sz w:val="24"/>
          <w:szCs w:val="24"/>
        </w:rPr>
        <w:t>对采购人的纪律要求</w:t>
      </w:r>
    </w:p>
    <w:p w14:paraId="5B6E9731">
      <w:pPr>
        <w:pStyle w:val="8"/>
        <w:spacing w:line="360" w:lineRule="auto"/>
        <w:ind w:firstLine="428" w:firstLineChars="200"/>
        <w:rPr>
          <w:spacing w:val="-13"/>
          <w:sz w:val="24"/>
          <w:szCs w:val="24"/>
        </w:rPr>
      </w:pPr>
      <w:r>
        <w:rPr>
          <w:spacing w:val="-13"/>
          <w:sz w:val="24"/>
          <w:szCs w:val="24"/>
        </w:rPr>
        <w:t>采购人不得泄漏磋商活动中应当保密的情况和资料，不得与供应商串通损害国家利益</w:t>
      </w:r>
      <w:r>
        <w:rPr>
          <w:rFonts w:hint="eastAsia"/>
          <w:spacing w:val="-13"/>
          <w:sz w:val="24"/>
          <w:szCs w:val="24"/>
        </w:rPr>
        <w:t>、社会公共利益或者他人合法权益。</w:t>
      </w:r>
    </w:p>
    <w:p w14:paraId="336BBFB1">
      <w:pPr>
        <w:pStyle w:val="5"/>
        <w:tabs>
          <w:tab w:val="left" w:pos="1305"/>
        </w:tabs>
        <w:spacing w:line="360" w:lineRule="auto"/>
        <w:ind w:left="0" w:firstLine="482" w:firstLineChars="200"/>
        <w:jc w:val="both"/>
        <w:rPr>
          <w:sz w:val="24"/>
          <w:szCs w:val="24"/>
        </w:rPr>
      </w:pPr>
      <w:r>
        <w:rPr>
          <w:rFonts w:hint="eastAsia"/>
          <w:sz w:val="24"/>
          <w:szCs w:val="24"/>
        </w:rPr>
        <w:t>8.2</w:t>
      </w:r>
      <w:r>
        <w:rPr>
          <w:sz w:val="24"/>
          <w:szCs w:val="24"/>
        </w:rPr>
        <w:t>对供应商的纪律要求</w:t>
      </w:r>
    </w:p>
    <w:p w14:paraId="003DDA9D">
      <w:pPr>
        <w:pStyle w:val="8"/>
        <w:spacing w:line="360" w:lineRule="auto"/>
        <w:ind w:firstLine="428" w:firstLineChars="200"/>
        <w:rPr>
          <w:spacing w:val="-13"/>
          <w:sz w:val="24"/>
          <w:szCs w:val="24"/>
        </w:rPr>
      </w:pPr>
      <w:r>
        <w:rPr>
          <w:spacing w:val="-13"/>
          <w:sz w:val="24"/>
          <w:szCs w:val="24"/>
        </w:rPr>
        <w:t>供应商不得相互串通或者与采购人串通，不得向采购人或者谈判小组行贿谋取成交，不得以他人名义或者以其他方式弄虚作假骗取成交；供应商不得以任何方式干扰、影响评审工作。</w:t>
      </w:r>
    </w:p>
    <w:p w14:paraId="1A7327D9">
      <w:pPr>
        <w:pStyle w:val="5"/>
        <w:tabs>
          <w:tab w:val="left" w:pos="1305"/>
        </w:tabs>
        <w:spacing w:before="3" w:line="360" w:lineRule="auto"/>
        <w:ind w:left="0" w:firstLine="482" w:firstLineChars="200"/>
        <w:jc w:val="both"/>
        <w:rPr>
          <w:sz w:val="24"/>
          <w:szCs w:val="24"/>
        </w:rPr>
      </w:pPr>
      <w:r>
        <w:rPr>
          <w:rFonts w:hint="eastAsia"/>
          <w:sz w:val="24"/>
          <w:szCs w:val="24"/>
        </w:rPr>
        <w:t>8.3</w:t>
      </w:r>
      <w:r>
        <w:rPr>
          <w:sz w:val="24"/>
          <w:szCs w:val="24"/>
        </w:rPr>
        <w:t>对磋商小组成员的纪律要求</w:t>
      </w:r>
    </w:p>
    <w:p w14:paraId="36D7473E">
      <w:pPr>
        <w:pStyle w:val="8"/>
        <w:spacing w:line="360" w:lineRule="auto"/>
        <w:ind w:firstLine="428" w:firstLineChars="200"/>
        <w:rPr>
          <w:spacing w:val="-13"/>
          <w:sz w:val="24"/>
          <w:szCs w:val="24"/>
        </w:rPr>
      </w:pPr>
      <w:r>
        <w:rPr>
          <w:spacing w:val="-13"/>
          <w:sz w:val="24"/>
          <w:szCs w:val="24"/>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26D3A4B0">
      <w:pPr>
        <w:pStyle w:val="5"/>
        <w:tabs>
          <w:tab w:val="left" w:pos="1305"/>
        </w:tabs>
        <w:spacing w:before="4" w:line="360" w:lineRule="auto"/>
        <w:ind w:left="0" w:firstLine="482" w:firstLineChars="200"/>
        <w:jc w:val="both"/>
        <w:rPr>
          <w:sz w:val="24"/>
          <w:szCs w:val="24"/>
        </w:rPr>
      </w:pPr>
      <w:r>
        <w:rPr>
          <w:rFonts w:hint="eastAsia"/>
          <w:sz w:val="24"/>
          <w:szCs w:val="24"/>
        </w:rPr>
        <w:t>8.4</w:t>
      </w:r>
      <w:r>
        <w:rPr>
          <w:sz w:val="24"/>
          <w:szCs w:val="24"/>
        </w:rPr>
        <w:t>对与评标活动有关的工作人员的纪律要求</w:t>
      </w:r>
    </w:p>
    <w:p w14:paraId="1245A6EC">
      <w:pPr>
        <w:pStyle w:val="8"/>
        <w:spacing w:line="360" w:lineRule="auto"/>
        <w:ind w:firstLine="428" w:firstLineChars="200"/>
        <w:rPr>
          <w:spacing w:val="-13"/>
          <w:sz w:val="24"/>
          <w:szCs w:val="24"/>
        </w:rPr>
      </w:pPr>
      <w:r>
        <w:rPr>
          <w:spacing w:val="-13"/>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14:paraId="2A27F76D">
      <w:pPr>
        <w:pStyle w:val="5"/>
        <w:tabs>
          <w:tab w:val="left" w:pos="1305"/>
        </w:tabs>
        <w:spacing w:before="6" w:line="360" w:lineRule="auto"/>
        <w:ind w:left="0" w:firstLine="482" w:firstLineChars="200"/>
        <w:jc w:val="both"/>
        <w:rPr>
          <w:sz w:val="24"/>
          <w:szCs w:val="24"/>
        </w:rPr>
      </w:pPr>
      <w:r>
        <w:rPr>
          <w:rFonts w:hint="eastAsia"/>
          <w:sz w:val="24"/>
          <w:szCs w:val="24"/>
        </w:rPr>
        <w:t>8.5</w:t>
      </w:r>
      <w:r>
        <w:rPr>
          <w:sz w:val="24"/>
          <w:szCs w:val="24"/>
        </w:rPr>
        <w:t>投诉</w:t>
      </w:r>
    </w:p>
    <w:p w14:paraId="4FD03CDA">
      <w:pPr>
        <w:pStyle w:val="8"/>
        <w:spacing w:line="360" w:lineRule="auto"/>
        <w:ind w:right="481" w:firstLine="480" w:firstLineChars="200"/>
        <w:rPr>
          <w:sz w:val="24"/>
          <w:szCs w:val="24"/>
        </w:rPr>
      </w:pPr>
      <w:r>
        <w:rPr>
          <w:sz w:val="24"/>
          <w:szCs w:val="24"/>
        </w:rPr>
        <w:t>供应商和其他利害关系人认为本次磋商活动违反法律、法规和规章规定的，有权向有关行政监督部门投诉。</w:t>
      </w:r>
    </w:p>
    <w:p w14:paraId="749977FC">
      <w:pPr>
        <w:pStyle w:val="5"/>
        <w:spacing w:before="2" w:line="360" w:lineRule="auto"/>
        <w:ind w:left="0" w:firstLine="482" w:firstLineChars="200"/>
        <w:rPr>
          <w:sz w:val="24"/>
          <w:szCs w:val="24"/>
        </w:rPr>
      </w:pPr>
      <w:r>
        <w:rPr>
          <w:rFonts w:hint="eastAsia"/>
          <w:sz w:val="24"/>
          <w:szCs w:val="24"/>
        </w:rPr>
        <w:t>9</w:t>
      </w:r>
      <w:r>
        <w:rPr>
          <w:sz w:val="24"/>
          <w:szCs w:val="24"/>
        </w:rPr>
        <w:t>. 需要补充的其他内容</w:t>
      </w:r>
    </w:p>
    <w:p w14:paraId="673FB878">
      <w:pPr>
        <w:pStyle w:val="22"/>
        <w:spacing w:line="360" w:lineRule="auto"/>
        <w:rPr>
          <w:rFonts w:ascii="宋体" w:hAnsi="宋体" w:cs="宋体"/>
          <w:b/>
          <w:bCs/>
          <w:sz w:val="24"/>
          <w:szCs w:val="24"/>
          <w:lang w:val="zh-CN" w:bidi="zh-CN"/>
        </w:rPr>
      </w:pPr>
    </w:p>
    <w:p w14:paraId="3B0610A8">
      <w:pPr>
        <w:pStyle w:val="20"/>
        <w:spacing w:line="360" w:lineRule="auto"/>
        <w:sectPr>
          <w:footerReference r:id="rId8" w:type="default"/>
          <w:pgSz w:w="11910" w:h="16840"/>
          <w:pgMar w:top="1380" w:right="1320" w:bottom="1140" w:left="1340" w:header="883" w:footer="949" w:gutter="0"/>
          <w:cols w:space="720" w:num="1"/>
        </w:sectPr>
      </w:pPr>
    </w:p>
    <w:p w14:paraId="7AAB9EAD">
      <w:pPr>
        <w:pStyle w:val="2"/>
        <w:tabs>
          <w:tab w:val="left" w:pos="1283"/>
        </w:tabs>
        <w:spacing w:line="360" w:lineRule="auto"/>
        <w:ind w:right="16"/>
        <w:rPr>
          <w:rFonts w:hint="eastAsia"/>
        </w:rPr>
      </w:pPr>
      <w:bookmarkStart w:id="11" w:name="_bookmark2"/>
      <w:bookmarkEnd w:id="11"/>
      <w:bookmarkStart w:id="12" w:name="第三章__评审办法（综合评分法）"/>
      <w:bookmarkEnd w:id="12"/>
      <w:r>
        <w:t>第三章</w:t>
      </w:r>
      <w:r>
        <w:tab/>
      </w:r>
      <w:r>
        <w:t>评审办法（综合评分法）</w:t>
      </w:r>
    </w:p>
    <w:p w14:paraId="70B966B9">
      <w:pPr>
        <w:pStyle w:val="2"/>
        <w:tabs>
          <w:tab w:val="left" w:pos="1283"/>
        </w:tabs>
        <w:spacing w:line="360" w:lineRule="auto"/>
        <w:ind w:right="16"/>
      </w:pPr>
      <w:r>
        <w:t>评审办法前附表</w:t>
      </w:r>
    </w:p>
    <w:tbl>
      <w:tblPr>
        <w:tblStyle w:val="13"/>
        <w:tblW w:w="9001"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529"/>
        <w:gridCol w:w="2977"/>
        <w:gridCol w:w="4678"/>
      </w:tblGrid>
      <w:tr w14:paraId="3AA7D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346" w:type="dxa"/>
            <w:gridSpan w:val="2"/>
            <w:noWrap w:val="0"/>
            <w:vAlign w:val="top"/>
          </w:tcPr>
          <w:p w14:paraId="326B5A44">
            <w:pPr>
              <w:pStyle w:val="16"/>
              <w:spacing w:line="360" w:lineRule="auto"/>
              <w:rPr>
                <w:sz w:val="24"/>
                <w:szCs w:val="24"/>
              </w:rPr>
            </w:pPr>
            <w:r>
              <w:rPr>
                <w:sz w:val="24"/>
                <w:szCs w:val="24"/>
              </w:rPr>
              <w:t>条款号</w:t>
            </w:r>
          </w:p>
        </w:tc>
        <w:tc>
          <w:tcPr>
            <w:tcW w:w="2977" w:type="dxa"/>
            <w:noWrap w:val="0"/>
            <w:vAlign w:val="top"/>
          </w:tcPr>
          <w:p w14:paraId="6DDF3EB5">
            <w:pPr>
              <w:pStyle w:val="16"/>
              <w:spacing w:line="360" w:lineRule="auto"/>
              <w:rPr>
                <w:sz w:val="24"/>
                <w:szCs w:val="24"/>
              </w:rPr>
            </w:pPr>
            <w:r>
              <w:rPr>
                <w:sz w:val="24"/>
                <w:szCs w:val="24"/>
              </w:rPr>
              <w:t>评审因素</w:t>
            </w:r>
          </w:p>
        </w:tc>
        <w:tc>
          <w:tcPr>
            <w:tcW w:w="4678" w:type="dxa"/>
            <w:noWrap w:val="0"/>
            <w:vAlign w:val="top"/>
          </w:tcPr>
          <w:p w14:paraId="5543D602">
            <w:pPr>
              <w:pStyle w:val="16"/>
              <w:spacing w:line="360" w:lineRule="auto"/>
              <w:rPr>
                <w:sz w:val="24"/>
                <w:szCs w:val="24"/>
              </w:rPr>
            </w:pPr>
            <w:r>
              <w:rPr>
                <w:sz w:val="24"/>
                <w:szCs w:val="24"/>
              </w:rPr>
              <w:t>评审标准</w:t>
            </w:r>
          </w:p>
        </w:tc>
      </w:tr>
      <w:tr w14:paraId="3A08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17" w:type="dxa"/>
            <w:vMerge w:val="restart"/>
            <w:noWrap w:val="0"/>
            <w:vAlign w:val="top"/>
          </w:tcPr>
          <w:p w14:paraId="443E23D0">
            <w:pPr>
              <w:pStyle w:val="16"/>
              <w:spacing w:line="360" w:lineRule="auto"/>
              <w:rPr>
                <w:sz w:val="24"/>
                <w:szCs w:val="24"/>
              </w:rPr>
            </w:pPr>
          </w:p>
          <w:p w14:paraId="6D9408AD">
            <w:pPr>
              <w:pStyle w:val="16"/>
              <w:spacing w:line="360" w:lineRule="auto"/>
              <w:rPr>
                <w:sz w:val="24"/>
                <w:szCs w:val="24"/>
              </w:rPr>
            </w:pPr>
          </w:p>
          <w:p w14:paraId="2935C432">
            <w:pPr>
              <w:pStyle w:val="16"/>
              <w:spacing w:line="360" w:lineRule="auto"/>
              <w:rPr>
                <w:sz w:val="24"/>
                <w:szCs w:val="24"/>
              </w:rPr>
            </w:pPr>
          </w:p>
          <w:p w14:paraId="504BD7F2">
            <w:pPr>
              <w:pStyle w:val="16"/>
              <w:spacing w:line="360" w:lineRule="auto"/>
              <w:rPr>
                <w:sz w:val="24"/>
                <w:szCs w:val="24"/>
              </w:rPr>
            </w:pPr>
          </w:p>
          <w:p w14:paraId="37D9A86C">
            <w:pPr>
              <w:pStyle w:val="16"/>
              <w:spacing w:line="360" w:lineRule="auto"/>
              <w:rPr>
                <w:sz w:val="24"/>
                <w:szCs w:val="24"/>
              </w:rPr>
            </w:pPr>
          </w:p>
          <w:p w14:paraId="31BBAD8B">
            <w:pPr>
              <w:pStyle w:val="16"/>
              <w:spacing w:line="360" w:lineRule="auto"/>
              <w:rPr>
                <w:sz w:val="24"/>
                <w:szCs w:val="24"/>
              </w:rPr>
            </w:pPr>
          </w:p>
          <w:p w14:paraId="2FEB53C5">
            <w:pPr>
              <w:pStyle w:val="16"/>
              <w:spacing w:line="360" w:lineRule="auto"/>
              <w:rPr>
                <w:sz w:val="24"/>
                <w:szCs w:val="24"/>
              </w:rPr>
            </w:pPr>
          </w:p>
          <w:p w14:paraId="27FA9F55">
            <w:pPr>
              <w:pStyle w:val="16"/>
              <w:spacing w:line="360" w:lineRule="auto"/>
              <w:rPr>
                <w:sz w:val="24"/>
                <w:szCs w:val="24"/>
              </w:rPr>
            </w:pPr>
          </w:p>
          <w:p w14:paraId="5F2E9728">
            <w:pPr>
              <w:pStyle w:val="16"/>
              <w:spacing w:line="360" w:lineRule="auto"/>
              <w:rPr>
                <w:sz w:val="24"/>
                <w:szCs w:val="24"/>
              </w:rPr>
            </w:pPr>
          </w:p>
          <w:p w14:paraId="555609B5">
            <w:pPr>
              <w:pStyle w:val="16"/>
              <w:spacing w:line="360" w:lineRule="auto"/>
              <w:rPr>
                <w:sz w:val="24"/>
                <w:szCs w:val="24"/>
              </w:rPr>
            </w:pPr>
          </w:p>
          <w:p w14:paraId="559AB4A1">
            <w:pPr>
              <w:pStyle w:val="16"/>
              <w:spacing w:line="360" w:lineRule="auto"/>
              <w:rPr>
                <w:sz w:val="24"/>
                <w:szCs w:val="24"/>
              </w:rPr>
            </w:pPr>
          </w:p>
          <w:p w14:paraId="028F949F">
            <w:pPr>
              <w:pStyle w:val="16"/>
              <w:spacing w:line="360" w:lineRule="auto"/>
              <w:rPr>
                <w:sz w:val="24"/>
                <w:szCs w:val="24"/>
              </w:rPr>
            </w:pPr>
          </w:p>
          <w:p w14:paraId="19266DAC">
            <w:pPr>
              <w:pStyle w:val="16"/>
              <w:spacing w:line="360" w:lineRule="auto"/>
              <w:rPr>
                <w:sz w:val="24"/>
                <w:szCs w:val="24"/>
              </w:rPr>
            </w:pPr>
          </w:p>
          <w:p w14:paraId="388BB95F">
            <w:pPr>
              <w:pStyle w:val="16"/>
              <w:spacing w:line="360" w:lineRule="auto"/>
              <w:ind w:left="107"/>
              <w:rPr>
                <w:sz w:val="24"/>
                <w:szCs w:val="24"/>
              </w:rPr>
            </w:pPr>
            <w:r>
              <w:rPr>
                <w:sz w:val="24"/>
                <w:szCs w:val="24"/>
              </w:rPr>
              <w:t>2.1.1</w:t>
            </w:r>
          </w:p>
        </w:tc>
        <w:tc>
          <w:tcPr>
            <w:tcW w:w="529" w:type="dxa"/>
            <w:vMerge w:val="restart"/>
            <w:noWrap w:val="0"/>
            <w:vAlign w:val="top"/>
          </w:tcPr>
          <w:p w14:paraId="0C0AF8ED">
            <w:pPr>
              <w:pStyle w:val="16"/>
              <w:spacing w:line="360" w:lineRule="auto"/>
              <w:rPr>
                <w:sz w:val="24"/>
                <w:szCs w:val="24"/>
              </w:rPr>
            </w:pPr>
          </w:p>
          <w:p w14:paraId="52554524">
            <w:pPr>
              <w:pStyle w:val="16"/>
              <w:spacing w:line="360" w:lineRule="auto"/>
              <w:rPr>
                <w:sz w:val="24"/>
                <w:szCs w:val="24"/>
              </w:rPr>
            </w:pPr>
          </w:p>
          <w:p w14:paraId="618FF412">
            <w:pPr>
              <w:pStyle w:val="16"/>
              <w:spacing w:line="360" w:lineRule="auto"/>
              <w:rPr>
                <w:sz w:val="24"/>
                <w:szCs w:val="24"/>
              </w:rPr>
            </w:pPr>
          </w:p>
          <w:p w14:paraId="450BBEB8">
            <w:pPr>
              <w:pStyle w:val="16"/>
              <w:spacing w:line="360" w:lineRule="auto"/>
              <w:rPr>
                <w:sz w:val="24"/>
                <w:szCs w:val="24"/>
              </w:rPr>
            </w:pPr>
          </w:p>
          <w:p w14:paraId="591911E8">
            <w:pPr>
              <w:pStyle w:val="16"/>
              <w:spacing w:line="360" w:lineRule="auto"/>
              <w:rPr>
                <w:sz w:val="24"/>
                <w:szCs w:val="24"/>
              </w:rPr>
            </w:pPr>
          </w:p>
          <w:p w14:paraId="417B10B0">
            <w:pPr>
              <w:pStyle w:val="16"/>
              <w:spacing w:line="360" w:lineRule="auto"/>
              <w:rPr>
                <w:sz w:val="24"/>
                <w:szCs w:val="24"/>
              </w:rPr>
            </w:pPr>
          </w:p>
          <w:p w14:paraId="5BE420C6">
            <w:pPr>
              <w:pStyle w:val="16"/>
              <w:spacing w:line="360" w:lineRule="auto"/>
              <w:rPr>
                <w:sz w:val="24"/>
                <w:szCs w:val="24"/>
              </w:rPr>
            </w:pPr>
          </w:p>
          <w:p w14:paraId="4DCF6B01">
            <w:pPr>
              <w:pStyle w:val="16"/>
              <w:spacing w:line="360" w:lineRule="auto"/>
              <w:rPr>
                <w:sz w:val="24"/>
                <w:szCs w:val="24"/>
              </w:rPr>
            </w:pPr>
          </w:p>
          <w:p w14:paraId="01EB5343">
            <w:pPr>
              <w:pStyle w:val="16"/>
              <w:spacing w:line="360" w:lineRule="auto"/>
              <w:rPr>
                <w:sz w:val="24"/>
                <w:szCs w:val="24"/>
              </w:rPr>
            </w:pPr>
          </w:p>
          <w:p w14:paraId="4EC35F25">
            <w:pPr>
              <w:pStyle w:val="16"/>
              <w:spacing w:before="5" w:line="360" w:lineRule="auto"/>
              <w:rPr>
                <w:sz w:val="24"/>
                <w:szCs w:val="24"/>
              </w:rPr>
            </w:pPr>
          </w:p>
          <w:p w14:paraId="035E45AE">
            <w:pPr>
              <w:pStyle w:val="16"/>
              <w:spacing w:before="1" w:line="360" w:lineRule="auto"/>
              <w:ind w:left="214" w:right="131"/>
              <w:jc w:val="both"/>
              <w:rPr>
                <w:sz w:val="24"/>
                <w:szCs w:val="24"/>
              </w:rPr>
            </w:pPr>
            <w:r>
              <w:rPr>
                <w:sz w:val="24"/>
                <w:szCs w:val="24"/>
              </w:rPr>
              <w:t>资格评审标准</w:t>
            </w:r>
          </w:p>
        </w:tc>
        <w:tc>
          <w:tcPr>
            <w:tcW w:w="2977" w:type="dxa"/>
            <w:noWrap w:val="0"/>
            <w:vAlign w:val="top"/>
          </w:tcPr>
          <w:p w14:paraId="2E51CA5E">
            <w:pPr>
              <w:pStyle w:val="16"/>
              <w:spacing w:before="88" w:line="360" w:lineRule="auto"/>
              <w:rPr>
                <w:sz w:val="24"/>
                <w:szCs w:val="24"/>
              </w:rPr>
            </w:pPr>
            <w:r>
              <w:rPr>
                <w:sz w:val="24"/>
                <w:szCs w:val="24"/>
              </w:rPr>
              <w:t>具有独立承担民事责任能力</w:t>
            </w:r>
          </w:p>
        </w:tc>
        <w:tc>
          <w:tcPr>
            <w:tcW w:w="4678" w:type="dxa"/>
            <w:noWrap w:val="0"/>
            <w:vAlign w:val="top"/>
          </w:tcPr>
          <w:p w14:paraId="692CE950">
            <w:pPr>
              <w:pStyle w:val="18"/>
              <w:spacing w:line="360" w:lineRule="auto"/>
              <w:jc w:val="both"/>
              <w:rPr>
                <w:spacing w:val="-13"/>
                <w:szCs w:val="24"/>
              </w:rPr>
            </w:pPr>
            <w:r>
              <w:rPr>
                <w:rFonts w:hint="eastAsia"/>
                <w:spacing w:val="-13"/>
                <w:szCs w:val="24"/>
              </w:rPr>
              <w:t>提供有效的营业执照证明或事业单位法人证书</w:t>
            </w:r>
          </w:p>
        </w:tc>
      </w:tr>
      <w:tr w14:paraId="4AAF7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17" w:type="dxa"/>
            <w:vMerge w:val="continue"/>
            <w:tcBorders>
              <w:top w:val="nil"/>
            </w:tcBorders>
            <w:noWrap w:val="0"/>
            <w:vAlign w:val="top"/>
          </w:tcPr>
          <w:p w14:paraId="51439EF5">
            <w:pPr>
              <w:spacing w:line="360" w:lineRule="auto"/>
              <w:rPr>
                <w:sz w:val="24"/>
                <w:szCs w:val="24"/>
              </w:rPr>
            </w:pPr>
          </w:p>
        </w:tc>
        <w:tc>
          <w:tcPr>
            <w:tcW w:w="529" w:type="dxa"/>
            <w:vMerge w:val="continue"/>
            <w:tcBorders>
              <w:top w:val="nil"/>
            </w:tcBorders>
            <w:noWrap w:val="0"/>
            <w:vAlign w:val="top"/>
          </w:tcPr>
          <w:p w14:paraId="08415DD4">
            <w:pPr>
              <w:spacing w:line="360" w:lineRule="auto"/>
              <w:rPr>
                <w:sz w:val="24"/>
                <w:szCs w:val="24"/>
              </w:rPr>
            </w:pPr>
          </w:p>
        </w:tc>
        <w:tc>
          <w:tcPr>
            <w:tcW w:w="2977" w:type="dxa"/>
            <w:noWrap w:val="0"/>
            <w:vAlign w:val="top"/>
          </w:tcPr>
          <w:p w14:paraId="77C1C928">
            <w:pPr>
              <w:pStyle w:val="16"/>
              <w:spacing w:before="38" w:line="360" w:lineRule="auto"/>
              <w:ind w:left="107"/>
              <w:jc w:val="center"/>
              <w:rPr>
                <w:sz w:val="24"/>
                <w:szCs w:val="24"/>
              </w:rPr>
            </w:pPr>
            <w:r>
              <w:rPr>
                <w:sz w:val="24"/>
                <w:szCs w:val="24"/>
              </w:rPr>
              <w:t>符合国家相关规定的财务状况报告</w:t>
            </w:r>
          </w:p>
        </w:tc>
        <w:tc>
          <w:tcPr>
            <w:tcW w:w="4678" w:type="dxa"/>
            <w:noWrap w:val="0"/>
            <w:vAlign w:val="top"/>
          </w:tcPr>
          <w:p w14:paraId="1B278A26">
            <w:pPr>
              <w:pStyle w:val="18"/>
              <w:spacing w:line="360" w:lineRule="auto"/>
              <w:jc w:val="both"/>
              <w:rPr>
                <w:spacing w:val="-13"/>
                <w:szCs w:val="24"/>
              </w:rPr>
            </w:pPr>
            <w:r>
              <w:rPr>
                <w:rFonts w:hint="eastAsia"/>
                <w:spacing w:val="-13"/>
                <w:szCs w:val="24"/>
              </w:rPr>
              <w:t>提供 2023年度或2024年度财务审计报告，成立不足一年提供开户行出具的资信证明</w:t>
            </w:r>
          </w:p>
        </w:tc>
      </w:tr>
      <w:tr w14:paraId="27376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817" w:type="dxa"/>
            <w:vMerge w:val="continue"/>
            <w:tcBorders>
              <w:top w:val="nil"/>
            </w:tcBorders>
            <w:noWrap w:val="0"/>
            <w:vAlign w:val="top"/>
          </w:tcPr>
          <w:p w14:paraId="62AF19D2">
            <w:pPr>
              <w:spacing w:line="360" w:lineRule="auto"/>
              <w:rPr>
                <w:sz w:val="24"/>
                <w:szCs w:val="24"/>
              </w:rPr>
            </w:pPr>
          </w:p>
        </w:tc>
        <w:tc>
          <w:tcPr>
            <w:tcW w:w="529" w:type="dxa"/>
            <w:vMerge w:val="continue"/>
            <w:tcBorders>
              <w:top w:val="nil"/>
            </w:tcBorders>
            <w:noWrap w:val="0"/>
            <w:vAlign w:val="top"/>
          </w:tcPr>
          <w:p w14:paraId="614BBED8">
            <w:pPr>
              <w:spacing w:line="360" w:lineRule="auto"/>
              <w:rPr>
                <w:sz w:val="24"/>
                <w:szCs w:val="24"/>
              </w:rPr>
            </w:pPr>
          </w:p>
        </w:tc>
        <w:tc>
          <w:tcPr>
            <w:tcW w:w="2977" w:type="dxa"/>
            <w:noWrap w:val="0"/>
            <w:vAlign w:val="top"/>
          </w:tcPr>
          <w:p w14:paraId="62771084">
            <w:pPr>
              <w:pStyle w:val="16"/>
              <w:spacing w:line="360" w:lineRule="auto"/>
              <w:jc w:val="center"/>
              <w:rPr>
                <w:sz w:val="24"/>
                <w:szCs w:val="24"/>
              </w:rPr>
            </w:pPr>
          </w:p>
          <w:p w14:paraId="21A0C93C">
            <w:pPr>
              <w:pStyle w:val="16"/>
              <w:spacing w:before="132" w:line="360" w:lineRule="auto"/>
              <w:ind w:left="107"/>
              <w:jc w:val="center"/>
              <w:rPr>
                <w:sz w:val="24"/>
                <w:szCs w:val="24"/>
              </w:rPr>
            </w:pPr>
            <w:r>
              <w:rPr>
                <w:sz w:val="24"/>
                <w:szCs w:val="24"/>
              </w:rPr>
              <w:t>依法缴纳税收的证明材料</w:t>
            </w:r>
          </w:p>
        </w:tc>
        <w:tc>
          <w:tcPr>
            <w:tcW w:w="4678" w:type="dxa"/>
            <w:noWrap w:val="0"/>
            <w:vAlign w:val="top"/>
          </w:tcPr>
          <w:p w14:paraId="0D4DDBEE">
            <w:pPr>
              <w:pStyle w:val="18"/>
              <w:spacing w:line="360" w:lineRule="auto"/>
              <w:jc w:val="both"/>
              <w:rPr>
                <w:spacing w:val="-13"/>
                <w:szCs w:val="24"/>
              </w:rPr>
            </w:pPr>
            <w:r>
              <w:rPr>
                <w:rFonts w:hint="eastAsia"/>
                <w:spacing w:val="-13"/>
                <w:szCs w:val="24"/>
              </w:rPr>
              <w:t>提供 2024年</w:t>
            </w:r>
            <w:r>
              <w:rPr>
                <w:rFonts w:hint="eastAsia"/>
                <w:spacing w:val="-13"/>
                <w:szCs w:val="24"/>
                <w:lang w:val="en-US" w:eastAsia="zh-CN"/>
              </w:rPr>
              <w:t>1</w:t>
            </w:r>
            <w:r>
              <w:rPr>
                <w:rFonts w:hint="eastAsia"/>
                <w:spacing w:val="-13"/>
                <w:szCs w:val="24"/>
              </w:rPr>
              <w:t>月1日以来任意3个月纳税证明,新成立公司自成立之日起计算，享有减免税的提供相关证明</w:t>
            </w:r>
          </w:p>
        </w:tc>
      </w:tr>
      <w:tr w14:paraId="4BCF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817" w:type="dxa"/>
            <w:vMerge w:val="continue"/>
            <w:tcBorders>
              <w:top w:val="nil"/>
            </w:tcBorders>
            <w:noWrap w:val="0"/>
            <w:vAlign w:val="top"/>
          </w:tcPr>
          <w:p w14:paraId="114C920E">
            <w:pPr>
              <w:spacing w:line="360" w:lineRule="auto"/>
              <w:rPr>
                <w:sz w:val="24"/>
                <w:szCs w:val="24"/>
              </w:rPr>
            </w:pPr>
          </w:p>
        </w:tc>
        <w:tc>
          <w:tcPr>
            <w:tcW w:w="529" w:type="dxa"/>
            <w:vMerge w:val="continue"/>
            <w:tcBorders>
              <w:top w:val="nil"/>
            </w:tcBorders>
            <w:noWrap w:val="0"/>
            <w:vAlign w:val="top"/>
          </w:tcPr>
          <w:p w14:paraId="087D929F">
            <w:pPr>
              <w:spacing w:line="360" w:lineRule="auto"/>
              <w:rPr>
                <w:sz w:val="24"/>
                <w:szCs w:val="24"/>
              </w:rPr>
            </w:pPr>
          </w:p>
        </w:tc>
        <w:tc>
          <w:tcPr>
            <w:tcW w:w="2977" w:type="dxa"/>
            <w:noWrap w:val="0"/>
            <w:vAlign w:val="top"/>
          </w:tcPr>
          <w:p w14:paraId="26AB588D">
            <w:pPr>
              <w:pStyle w:val="16"/>
              <w:spacing w:before="39" w:line="360" w:lineRule="auto"/>
              <w:ind w:left="107" w:right="98"/>
              <w:jc w:val="center"/>
              <w:rPr>
                <w:sz w:val="24"/>
                <w:szCs w:val="24"/>
              </w:rPr>
            </w:pPr>
            <w:r>
              <w:rPr>
                <w:sz w:val="24"/>
                <w:szCs w:val="24"/>
              </w:rPr>
              <w:t>具备履行政府采购合同所必需的设备和专业技术能力的证明材料</w:t>
            </w:r>
          </w:p>
        </w:tc>
        <w:tc>
          <w:tcPr>
            <w:tcW w:w="4678" w:type="dxa"/>
            <w:noWrap w:val="0"/>
            <w:vAlign w:val="top"/>
          </w:tcPr>
          <w:p w14:paraId="03C01CA4">
            <w:pPr>
              <w:pStyle w:val="18"/>
              <w:spacing w:line="360" w:lineRule="auto"/>
              <w:jc w:val="both"/>
              <w:rPr>
                <w:spacing w:val="-13"/>
                <w:szCs w:val="24"/>
              </w:rPr>
            </w:pPr>
          </w:p>
          <w:p w14:paraId="6B0DAE04">
            <w:pPr>
              <w:pStyle w:val="18"/>
              <w:spacing w:line="360" w:lineRule="auto"/>
              <w:jc w:val="both"/>
              <w:rPr>
                <w:spacing w:val="-13"/>
                <w:szCs w:val="24"/>
              </w:rPr>
            </w:pPr>
            <w:r>
              <w:rPr>
                <w:spacing w:val="-13"/>
                <w:szCs w:val="24"/>
              </w:rPr>
              <w:t>供应商自行承诺，格式不限，加盖公章</w:t>
            </w:r>
          </w:p>
        </w:tc>
      </w:tr>
      <w:tr w14:paraId="5F2E1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817" w:type="dxa"/>
            <w:vMerge w:val="continue"/>
            <w:tcBorders>
              <w:top w:val="nil"/>
            </w:tcBorders>
            <w:noWrap w:val="0"/>
            <w:vAlign w:val="top"/>
          </w:tcPr>
          <w:p w14:paraId="54585C99">
            <w:pPr>
              <w:spacing w:line="360" w:lineRule="auto"/>
              <w:rPr>
                <w:sz w:val="24"/>
                <w:szCs w:val="24"/>
              </w:rPr>
            </w:pPr>
          </w:p>
        </w:tc>
        <w:tc>
          <w:tcPr>
            <w:tcW w:w="529" w:type="dxa"/>
            <w:vMerge w:val="continue"/>
            <w:tcBorders>
              <w:top w:val="nil"/>
            </w:tcBorders>
            <w:noWrap w:val="0"/>
            <w:vAlign w:val="top"/>
          </w:tcPr>
          <w:p w14:paraId="3B21973E">
            <w:pPr>
              <w:spacing w:line="360" w:lineRule="auto"/>
              <w:rPr>
                <w:sz w:val="24"/>
                <w:szCs w:val="24"/>
              </w:rPr>
            </w:pPr>
          </w:p>
        </w:tc>
        <w:tc>
          <w:tcPr>
            <w:tcW w:w="2977" w:type="dxa"/>
            <w:noWrap w:val="0"/>
            <w:vAlign w:val="top"/>
          </w:tcPr>
          <w:p w14:paraId="42D5F5CE">
            <w:pPr>
              <w:pStyle w:val="16"/>
              <w:spacing w:before="38" w:line="360" w:lineRule="auto"/>
              <w:ind w:left="107"/>
              <w:jc w:val="center"/>
              <w:rPr>
                <w:sz w:val="24"/>
                <w:szCs w:val="24"/>
              </w:rPr>
            </w:pPr>
            <w:r>
              <w:rPr>
                <w:sz w:val="24"/>
                <w:szCs w:val="24"/>
              </w:rPr>
              <w:t>参加政府采购活动前三年内在经营活动中没有重大违法记录的证明材料</w:t>
            </w:r>
          </w:p>
        </w:tc>
        <w:tc>
          <w:tcPr>
            <w:tcW w:w="4678" w:type="dxa"/>
            <w:noWrap w:val="0"/>
            <w:vAlign w:val="top"/>
          </w:tcPr>
          <w:p w14:paraId="1B66284F">
            <w:pPr>
              <w:pStyle w:val="18"/>
              <w:spacing w:line="360" w:lineRule="auto"/>
              <w:jc w:val="both"/>
              <w:rPr>
                <w:spacing w:val="-13"/>
                <w:szCs w:val="24"/>
              </w:rPr>
            </w:pPr>
          </w:p>
          <w:p w14:paraId="3794C500">
            <w:pPr>
              <w:pStyle w:val="18"/>
              <w:spacing w:line="360" w:lineRule="auto"/>
              <w:jc w:val="both"/>
              <w:rPr>
                <w:spacing w:val="-13"/>
                <w:szCs w:val="24"/>
              </w:rPr>
            </w:pPr>
            <w:r>
              <w:rPr>
                <w:spacing w:val="-13"/>
                <w:szCs w:val="24"/>
              </w:rPr>
              <w:t>供应商自行承诺，格式不限，加盖公章</w:t>
            </w:r>
          </w:p>
        </w:tc>
      </w:tr>
      <w:tr w14:paraId="7A081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17" w:type="dxa"/>
            <w:vMerge w:val="continue"/>
            <w:tcBorders>
              <w:top w:val="nil"/>
            </w:tcBorders>
            <w:noWrap w:val="0"/>
            <w:vAlign w:val="top"/>
          </w:tcPr>
          <w:p w14:paraId="77834E26">
            <w:pPr>
              <w:spacing w:line="360" w:lineRule="auto"/>
              <w:rPr>
                <w:sz w:val="24"/>
                <w:szCs w:val="24"/>
              </w:rPr>
            </w:pPr>
          </w:p>
        </w:tc>
        <w:tc>
          <w:tcPr>
            <w:tcW w:w="529" w:type="dxa"/>
            <w:vMerge w:val="continue"/>
            <w:tcBorders>
              <w:top w:val="nil"/>
            </w:tcBorders>
            <w:noWrap w:val="0"/>
            <w:vAlign w:val="top"/>
          </w:tcPr>
          <w:p w14:paraId="367B6746">
            <w:pPr>
              <w:spacing w:line="360" w:lineRule="auto"/>
              <w:rPr>
                <w:sz w:val="24"/>
                <w:szCs w:val="24"/>
              </w:rPr>
            </w:pPr>
          </w:p>
        </w:tc>
        <w:tc>
          <w:tcPr>
            <w:tcW w:w="2977" w:type="dxa"/>
            <w:noWrap w:val="0"/>
            <w:vAlign w:val="center"/>
          </w:tcPr>
          <w:p w14:paraId="7A7A9298">
            <w:pPr>
              <w:pStyle w:val="16"/>
              <w:spacing w:before="8" w:line="360" w:lineRule="auto"/>
              <w:jc w:val="center"/>
              <w:rPr>
                <w:sz w:val="24"/>
                <w:szCs w:val="24"/>
              </w:rPr>
            </w:pPr>
            <w:r>
              <w:rPr>
                <w:rFonts w:hint="eastAsia"/>
                <w:sz w:val="24"/>
                <w:szCs w:val="24"/>
              </w:rPr>
              <w:t>供应商拟派的项目负责人</w:t>
            </w:r>
          </w:p>
        </w:tc>
        <w:tc>
          <w:tcPr>
            <w:tcW w:w="4678" w:type="dxa"/>
            <w:noWrap w:val="0"/>
            <w:vAlign w:val="top"/>
          </w:tcPr>
          <w:p w14:paraId="3214220A">
            <w:pPr>
              <w:pStyle w:val="18"/>
              <w:spacing w:line="360" w:lineRule="auto"/>
              <w:jc w:val="both"/>
              <w:rPr>
                <w:spacing w:val="-13"/>
                <w:szCs w:val="24"/>
              </w:rPr>
            </w:pPr>
            <w:r>
              <w:rPr>
                <w:rFonts w:hint="eastAsia"/>
                <w:spacing w:val="-13"/>
                <w:szCs w:val="24"/>
              </w:rPr>
              <w:t>应具有</w:t>
            </w:r>
            <w:r>
              <w:rPr>
                <w:rFonts w:hint="eastAsia"/>
                <w:spacing w:val="-13"/>
                <w:szCs w:val="24"/>
                <w:lang w:val="en-US" w:eastAsia="zh-CN"/>
              </w:rPr>
              <w:t>水产</w:t>
            </w:r>
            <w:r>
              <w:rPr>
                <w:rFonts w:hint="eastAsia"/>
                <w:spacing w:val="-13"/>
                <w:szCs w:val="24"/>
              </w:rPr>
              <w:t>相关专业高级及以上技术职称。</w:t>
            </w:r>
          </w:p>
        </w:tc>
      </w:tr>
      <w:tr w14:paraId="4448D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17" w:type="dxa"/>
            <w:vMerge w:val="continue"/>
            <w:tcBorders>
              <w:top w:val="nil"/>
            </w:tcBorders>
            <w:noWrap w:val="0"/>
            <w:vAlign w:val="top"/>
          </w:tcPr>
          <w:p w14:paraId="4252DEDA">
            <w:pPr>
              <w:spacing w:line="360" w:lineRule="auto"/>
              <w:rPr>
                <w:sz w:val="24"/>
                <w:szCs w:val="24"/>
              </w:rPr>
            </w:pPr>
          </w:p>
        </w:tc>
        <w:tc>
          <w:tcPr>
            <w:tcW w:w="529" w:type="dxa"/>
            <w:vMerge w:val="continue"/>
            <w:tcBorders>
              <w:top w:val="nil"/>
            </w:tcBorders>
            <w:noWrap w:val="0"/>
            <w:vAlign w:val="top"/>
          </w:tcPr>
          <w:p w14:paraId="0A3DA911">
            <w:pPr>
              <w:spacing w:line="360" w:lineRule="auto"/>
              <w:rPr>
                <w:sz w:val="24"/>
                <w:szCs w:val="24"/>
              </w:rPr>
            </w:pPr>
          </w:p>
        </w:tc>
        <w:tc>
          <w:tcPr>
            <w:tcW w:w="2977" w:type="dxa"/>
            <w:noWrap w:val="0"/>
            <w:vAlign w:val="center"/>
          </w:tcPr>
          <w:p w14:paraId="1092B0BB">
            <w:pPr>
              <w:pStyle w:val="16"/>
              <w:spacing w:before="8" w:line="360" w:lineRule="auto"/>
              <w:jc w:val="center"/>
              <w:rPr>
                <w:sz w:val="24"/>
                <w:szCs w:val="24"/>
              </w:rPr>
            </w:pPr>
          </w:p>
          <w:p w14:paraId="16AE9902">
            <w:pPr>
              <w:pStyle w:val="16"/>
              <w:spacing w:line="360" w:lineRule="auto"/>
              <w:ind w:left="527"/>
              <w:jc w:val="center"/>
              <w:rPr>
                <w:sz w:val="24"/>
                <w:szCs w:val="24"/>
              </w:rPr>
            </w:pPr>
            <w:r>
              <w:rPr>
                <w:sz w:val="24"/>
                <w:szCs w:val="24"/>
              </w:rPr>
              <w:t>信誉</w:t>
            </w:r>
          </w:p>
        </w:tc>
        <w:tc>
          <w:tcPr>
            <w:tcW w:w="4678" w:type="dxa"/>
            <w:noWrap w:val="0"/>
            <w:vAlign w:val="top"/>
          </w:tcPr>
          <w:p w14:paraId="71622FEA">
            <w:pPr>
              <w:pStyle w:val="18"/>
              <w:spacing w:line="360" w:lineRule="auto"/>
              <w:jc w:val="both"/>
              <w:rPr>
                <w:spacing w:val="-13"/>
                <w:szCs w:val="24"/>
              </w:rPr>
            </w:pPr>
            <w:r>
              <w:rPr>
                <w:spacing w:val="-13"/>
                <w:szCs w:val="24"/>
              </w:rPr>
              <w:t>未被列入失信被执行人、税收违法黑名单、政府采购严重违法失信行为记录名单</w:t>
            </w:r>
          </w:p>
        </w:tc>
      </w:tr>
      <w:tr w14:paraId="6FFC0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17" w:type="dxa"/>
            <w:vMerge w:val="continue"/>
            <w:tcBorders>
              <w:top w:val="nil"/>
            </w:tcBorders>
            <w:noWrap w:val="0"/>
            <w:vAlign w:val="top"/>
          </w:tcPr>
          <w:p w14:paraId="16E33B26">
            <w:pPr>
              <w:spacing w:line="360" w:lineRule="auto"/>
              <w:rPr>
                <w:sz w:val="24"/>
                <w:szCs w:val="24"/>
              </w:rPr>
            </w:pPr>
          </w:p>
        </w:tc>
        <w:tc>
          <w:tcPr>
            <w:tcW w:w="529" w:type="dxa"/>
            <w:vMerge w:val="continue"/>
            <w:tcBorders>
              <w:top w:val="nil"/>
            </w:tcBorders>
            <w:noWrap w:val="0"/>
            <w:vAlign w:val="top"/>
          </w:tcPr>
          <w:p w14:paraId="01B202BF">
            <w:pPr>
              <w:spacing w:line="360" w:lineRule="auto"/>
              <w:rPr>
                <w:sz w:val="24"/>
                <w:szCs w:val="24"/>
              </w:rPr>
            </w:pPr>
          </w:p>
        </w:tc>
        <w:tc>
          <w:tcPr>
            <w:tcW w:w="2977" w:type="dxa"/>
            <w:noWrap w:val="0"/>
            <w:vAlign w:val="center"/>
          </w:tcPr>
          <w:p w14:paraId="426BF1CB">
            <w:pPr>
              <w:pStyle w:val="16"/>
              <w:spacing w:before="8" w:line="360" w:lineRule="auto"/>
              <w:jc w:val="center"/>
              <w:rPr>
                <w:sz w:val="24"/>
                <w:szCs w:val="24"/>
              </w:rPr>
            </w:pPr>
          </w:p>
          <w:p w14:paraId="33E46356">
            <w:pPr>
              <w:pStyle w:val="16"/>
              <w:spacing w:line="360" w:lineRule="auto"/>
              <w:ind w:left="527"/>
              <w:jc w:val="center"/>
              <w:rPr>
                <w:sz w:val="24"/>
                <w:szCs w:val="24"/>
              </w:rPr>
            </w:pPr>
            <w:r>
              <w:rPr>
                <w:sz w:val="24"/>
                <w:szCs w:val="24"/>
              </w:rPr>
              <w:t>关联关系</w:t>
            </w:r>
          </w:p>
        </w:tc>
        <w:tc>
          <w:tcPr>
            <w:tcW w:w="4678" w:type="dxa"/>
            <w:noWrap w:val="0"/>
            <w:vAlign w:val="top"/>
          </w:tcPr>
          <w:p w14:paraId="4C247527">
            <w:pPr>
              <w:pStyle w:val="18"/>
              <w:spacing w:line="360" w:lineRule="auto"/>
              <w:jc w:val="both"/>
              <w:rPr>
                <w:spacing w:val="-13"/>
                <w:szCs w:val="24"/>
              </w:rPr>
            </w:pPr>
            <w:r>
              <w:rPr>
                <w:spacing w:val="-13"/>
                <w:szCs w:val="24"/>
              </w:rPr>
              <w:t>单位负责人为同一人或者存在直接控股、管理关系的不同供应商，不得参加同一合同项下的采购活动</w:t>
            </w:r>
          </w:p>
        </w:tc>
      </w:tr>
      <w:tr w14:paraId="28F9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17" w:type="dxa"/>
            <w:vMerge w:val="restart"/>
            <w:noWrap w:val="0"/>
            <w:vAlign w:val="top"/>
          </w:tcPr>
          <w:p w14:paraId="4E503C69">
            <w:pPr>
              <w:pStyle w:val="16"/>
              <w:spacing w:line="360" w:lineRule="auto"/>
              <w:rPr>
                <w:sz w:val="24"/>
                <w:szCs w:val="24"/>
              </w:rPr>
            </w:pPr>
          </w:p>
          <w:p w14:paraId="3B6804C1">
            <w:pPr>
              <w:pStyle w:val="16"/>
              <w:spacing w:line="360" w:lineRule="auto"/>
              <w:rPr>
                <w:sz w:val="24"/>
                <w:szCs w:val="24"/>
              </w:rPr>
            </w:pPr>
          </w:p>
          <w:p w14:paraId="3842B5CF">
            <w:pPr>
              <w:pStyle w:val="16"/>
              <w:spacing w:line="360" w:lineRule="auto"/>
              <w:rPr>
                <w:sz w:val="24"/>
                <w:szCs w:val="24"/>
              </w:rPr>
            </w:pPr>
          </w:p>
          <w:p w14:paraId="2DCE1559">
            <w:pPr>
              <w:pStyle w:val="16"/>
              <w:spacing w:line="360" w:lineRule="auto"/>
              <w:rPr>
                <w:sz w:val="24"/>
                <w:szCs w:val="24"/>
              </w:rPr>
            </w:pPr>
            <w:r>
              <w:rPr>
                <w:sz w:val="24"/>
                <w:szCs w:val="24"/>
              </w:rPr>
              <w:t>2.1.2</w:t>
            </w:r>
          </w:p>
        </w:tc>
        <w:tc>
          <w:tcPr>
            <w:tcW w:w="529" w:type="dxa"/>
            <w:vMerge w:val="restart"/>
            <w:noWrap w:val="0"/>
            <w:vAlign w:val="top"/>
          </w:tcPr>
          <w:p w14:paraId="24960895">
            <w:pPr>
              <w:pStyle w:val="16"/>
              <w:spacing w:before="125" w:line="360" w:lineRule="auto"/>
              <w:ind w:left="108" w:right="237"/>
              <w:jc w:val="both"/>
              <w:rPr>
                <w:sz w:val="24"/>
                <w:szCs w:val="24"/>
              </w:rPr>
            </w:pPr>
            <w:r>
              <w:rPr>
                <w:sz w:val="24"/>
                <w:szCs w:val="24"/>
              </w:rPr>
              <w:t>形式评审标准</w:t>
            </w:r>
          </w:p>
        </w:tc>
        <w:tc>
          <w:tcPr>
            <w:tcW w:w="2977" w:type="dxa"/>
            <w:noWrap w:val="0"/>
            <w:vAlign w:val="center"/>
          </w:tcPr>
          <w:p w14:paraId="355B5B25">
            <w:pPr>
              <w:pStyle w:val="16"/>
              <w:spacing w:before="75" w:line="360" w:lineRule="auto"/>
              <w:ind w:left="527"/>
              <w:jc w:val="center"/>
              <w:rPr>
                <w:sz w:val="24"/>
                <w:szCs w:val="24"/>
              </w:rPr>
            </w:pPr>
            <w:r>
              <w:rPr>
                <w:sz w:val="24"/>
                <w:szCs w:val="24"/>
              </w:rPr>
              <w:t>供应商名称</w:t>
            </w:r>
          </w:p>
        </w:tc>
        <w:tc>
          <w:tcPr>
            <w:tcW w:w="4678" w:type="dxa"/>
            <w:noWrap w:val="0"/>
            <w:vAlign w:val="top"/>
          </w:tcPr>
          <w:p w14:paraId="126CF5AB">
            <w:pPr>
              <w:pStyle w:val="16"/>
              <w:spacing w:before="75" w:line="360" w:lineRule="auto"/>
              <w:rPr>
                <w:sz w:val="24"/>
                <w:szCs w:val="24"/>
              </w:rPr>
            </w:pPr>
            <w:r>
              <w:rPr>
                <w:sz w:val="24"/>
                <w:szCs w:val="24"/>
              </w:rPr>
              <w:t>与营业执照一致</w:t>
            </w:r>
          </w:p>
        </w:tc>
      </w:tr>
      <w:tr w14:paraId="56FB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17" w:type="dxa"/>
            <w:vMerge w:val="continue"/>
            <w:tcBorders>
              <w:top w:val="nil"/>
            </w:tcBorders>
            <w:noWrap w:val="0"/>
            <w:vAlign w:val="top"/>
          </w:tcPr>
          <w:p w14:paraId="6F0115C5">
            <w:pPr>
              <w:spacing w:line="360" w:lineRule="auto"/>
              <w:rPr>
                <w:sz w:val="24"/>
                <w:szCs w:val="24"/>
              </w:rPr>
            </w:pPr>
          </w:p>
        </w:tc>
        <w:tc>
          <w:tcPr>
            <w:tcW w:w="529" w:type="dxa"/>
            <w:vMerge w:val="continue"/>
            <w:tcBorders>
              <w:top w:val="nil"/>
            </w:tcBorders>
            <w:noWrap w:val="0"/>
            <w:vAlign w:val="top"/>
          </w:tcPr>
          <w:p w14:paraId="340195F3">
            <w:pPr>
              <w:spacing w:line="360" w:lineRule="auto"/>
              <w:rPr>
                <w:sz w:val="24"/>
                <w:szCs w:val="24"/>
              </w:rPr>
            </w:pPr>
          </w:p>
        </w:tc>
        <w:tc>
          <w:tcPr>
            <w:tcW w:w="2977" w:type="dxa"/>
            <w:noWrap w:val="0"/>
            <w:vAlign w:val="center"/>
          </w:tcPr>
          <w:p w14:paraId="18918EE5">
            <w:pPr>
              <w:pStyle w:val="16"/>
              <w:spacing w:before="71" w:line="360" w:lineRule="auto"/>
              <w:ind w:left="571"/>
              <w:jc w:val="center"/>
              <w:rPr>
                <w:sz w:val="24"/>
                <w:szCs w:val="24"/>
              </w:rPr>
            </w:pPr>
            <w:r>
              <w:rPr>
                <w:sz w:val="24"/>
                <w:szCs w:val="24"/>
              </w:rPr>
              <w:t>报价唯一</w:t>
            </w:r>
          </w:p>
        </w:tc>
        <w:tc>
          <w:tcPr>
            <w:tcW w:w="4678" w:type="dxa"/>
            <w:noWrap w:val="0"/>
            <w:vAlign w:val="top"/>
          </w:tcPr>
          <w:p w14:paraId="47B0C0A0">
            <w:pPr>
              <w:pStyle w:val="18"/>
              <w:spacing w:line="360" w:lineRule="auto"/>
              <w:jc w:val="both"/>
              <w:rPr>
                <w:spacing w:val="-13"/>
                <w:szCs w:val="24"/>
              </w:rPr>
            </w:pPr>
            <w:r>
              <w:rPr>
                <w:spacing w:val="-13"/>
                <w:szCs w:val="24"/>
              </w:rPr>
              <w:t>只有一个有效报价</w:t>
            </w:r>
          </w:p>
        </w:tc>
      </w:tr>
      <w:tr w14:paraId="64665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17" w:type="dxa"/>
            <w:vMerge w:val="continue"/>
            <w:tcBorders>
              <w:top w:val="nil"/>
            </w:tcBorders>
            <w:noWrap w:val="0"/>
            <w:vAlign w:val="top"/>
          </w:tcPr>
          <w:p w14:paraId="5DED72FC">
            <w:pPr>
              <w:spacing w:line="360" w:lineRule="auto"/>
              <w:rPr>
                <w:sz w:val="24"/>
                <w:szCs w:val="24"/>
              </w:rPr>
            </w:pPr>
          </w:p>
        </w:tc>
        <w:tc>
          <w:tcPr>
            <w:tcW w:w="529" w:type="dxa"/>
            <w:vMerge w:val="continue"/>
            <w:tcBorders>
              <w:top w:val="nil"/>
            </w:tcBorders>
            <w:noWrap w:val="0"/>
            <w:vAlign w:val="top"/>
          </w:tcPr>
          <w:p w14:paraId="45E806CC">
            <w:pPr>
              <w:spacing w:line="360" w:lineRule="auto"/>
              <w:rPr>
                <w:sz w:val="24"/>
                <w:szCs w:val="24"/>
              </w:rPr>
            </w:pPr>
          </w:p>
        </w:tc>
        <w:tc>
          <w:tcPr>
            <w:tcW w:w="2977" w:type="dxa"/>
            <w:noWrap w:val="0"/>
            <w:vAlign w:val="center"/>
          </w:tcPr>
          <w:p w14:paraId="7F8B8AC7">
            <w:pPr>
              <w:pStyle w:val="16"/>
              <w:spacing w:before="9" w:line="360" w:lineRule="auto"/>
              <w:jc w:val="center"/>
              <w:rPr>
                <w:sz w:val="24"/>
                <w:szCs w:val="24"/>
              </w:rPr>
            </w:pPr>
          </w:p>
          <w:p w14:paraId="655C5D78">
            <w:pPr>
              <w:pStyle w:val="16"/>
              <w:spacing w:line="360" w:lineRule="auto"/>
              <w:ind w:left="527"/>
              <w:jc w:val="both"/>
              <w:rPr>
                <w:sz w:val="24"/>
                <w:szCs w:val="24"/>
              </w:rPr>
            </w:pPr>
            <w:r>
              <w:rPr>
                <w:sz w:val="24"/>
                <w:szCs w:val="24"/>
              </w:rPr>
              <w:t>响应函签字盖章</w:t>
            </w:r>
          </w:p>
        </w:tc>
        <w:tc>
          <w:tcPr>
            <w:tcW w:w="4678" w:type="dxa"/>
            <w:noWrap w:val="0"/>
            <w:vAlign w:val="top"/>
          </w:tcPr>
          <w:p w14:paraId="77FC4DB7">
            <w:pPr>
              <w:pStyle w:val="18"/>
              <w:spacing w:line="360" w:lineRule="auto"/>
              <w:jc w:val="both"/>
              <w:rPr>
                <w:spacing w:val="-13"/>
                <w:szCs w:val="24"/>
              </w:rPr>
            </w:pPr>
            <w:r>
              <w:rPr>
                <w:spacing w:val="-13"/>
                <w:szCs w:val="24"/>
              </w:rPr>
              <w:t>符合第六章“竞争性磋商响应文件格式”响应函签字盖章的要求</w:t>
            </w:r>
          </w:p>
        </w:tc>
      </w:tr>
      <w:tr w14:paraId="560AD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17" w:type="dxa"/>
            <w:vMerge w:val="continue"/>
            <w:tcBorders>
              <w:top w:val="nil"/>
              <w:bottom w:val="single" w:color="auto" w:sz="4" w:space="0"/>
            </w:tcBorders>
            <w:noWrap w:val="0"/>
            <w:vAlign w:val="top"/>
          </w:tcPr>
          <w:p w14:paraId="096F2A52">
            <w:pPr>
              <w:spacing w:line="360" w:lineRule="auto"/>
              <w:rPr>
                <w:sz w:val="24"/>
                <w:szCs w:val="24"/>
              </w:rPr>
            </w:pPr>
          </w:p>
        </w:tc>
        <w:tc>
          <w:tcPr>
            <w:tcW w:w="529" w:type="dxa"/>
            <w:vMerge w:val="continue"/>
            <w:tcBorders>
              <w:top w:val="nil"/>
              <w:bottom w:val="single" w:color="auto" w:sz="4" w:space="0"/>
            </w:tcBorders>
            <w:noWrap w:val="0"/>
            <w:vAlign w:val="top"/>
          </w:tcPr>
          <w:p w14:paraId="07A2BD0C">
            <w:pPr>
              <w:spacing w:line="360" w:lineRule="auto"/>
              <w:rPr>
                <w:sz w:val="24"/>
                <w:szCs w:val="24"/>
              </w:rPr>
            </w:pPr>
          </w:p>
        </w:tc>
        <w:tc>
          <w:tcPr>
            <w:tcW w:w="2977" w:type="dxa"/>
            <w:noWrap w:val="0"/>
            <w:vAlign w:val="center"/>
          </w:tcPr>
          <w:p w14:paraId="5E6DE1AF">
            <w:pPr>
              <w:pStyle w:val="16"/>
              <w:spacing w:before="9" w:line="360" w:lineRule="auto"/>
              <w:jc w:val="center"/>
              <w:rPr>
                <w:sz w:val="24"/>
                <w:szCs w:val="24"/>
              </w:rPr>
            </w:pPr>
          </w:p>
          <w:p w14:paraId="14B105AD">
            <w:pPr>
              <w:pStyle w:val="16"/>
              <w:spacing w:line="360" w:lineRule="auto"/>
              <w:ind w:left="527"/>
              <w:jc w:val="center"/>
              <w:rPr>
                <w:sz w:val="24"/>
                <w:szCs w:val="24"/>
              </w:rPr>
            </w:pPr>
            <w:r>
              <w:rPr>
                <w:sz w:val="24"/>
                <w:szCs w:val="24"/>
              </w:rPr>
              <w:t>响应文件格式</w:t>
            </w:r>
          </w:p>
        </w:tc>
        <w:tc>
          <w:tcPr>
            <w:tcW w:w="4678" w:type="dxa"/>
            <w:noWrap w:val="0"/>
            <w:vAlign w:val="top"/>
          </w:tcPr>
          <w:p w14:paraId="001B3CFE">
            <w:pPr>
              <w:pStyle w:val="18"/>
              <w:spacing w:line="360" w:lineRule="auto"/>
              <w:jc w:val="both"/>
              <w:rPr>
                <w:spacing w:val="-13"/>
                <w:szCs w:val="24"/>
              </w:rPr>
            </w:pPr>
            <w:r>
              <w:rPr>
                <w:spacing w:val="-13"/>
                <w:szCs w:val="24"/>
              </w:rPr>
              <w:t>符合第六章“竞争性磋商响应文件格式”的要求</w:t>
            </w:r>
          </w:p>
        </w:tc>
      </w:tr>
      <w:tr w14:paraId="4A50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7" w:type="dxa"/>
            <w:vMerge w:val="restart"/>
            <w:tcBorders>
              <w:top w:val="single" w:color="auto" w:sz="4" w:space="0"/>
              <w:left w:val="single" w:color="auto" w:sz="4" w:space="0"/>
              <w:right w:val="single" w:color="auto" w:sz="4" w:space="0"/>
            </w:tcBorders>
            <w:noWrap w:val="0"/>
            <w:vAlign w:val="center"/>
          </w:tcPr>
          <w:p w14:paraId="7C282D25">
            <w:pPr>
              <w:pStyle w:val="16"/>
              <w:spacing w:line="360" w:lineRule="auto"/>
              <w:jc w:val="center"/>
              <w:rPr>
                <w:sz w:val="24"/>
                <w:szCs w:val="24"/>
              </w:rPr>
            </w:pPr>
          </w:p>
          <w:p w14:paraId="7F652854">
            <w:pPr>
              <w:pStyle w:val="16"/>
              <w:spacing w:line="360" w:lineRule="auto"/>
              <w:jc w:val="center"/>
              <w:rPr>
                <w:sz w:val="24"/>
                <w:szCs w:val="24"/>
              </w:rPr>
            </w:pPr>
          </w:p>
          <w:p w14:paraId="2F0D0D17">
            <w:pPr>
              <w:pStyle w:val="16"/>
              <w:spacing w:line="360" w:lineRule="auto"/>
              <w:jc w:val="center"/>
              <w:rPr>
                <w:sz w:val="24"/>
                <w:szCs w:val="24"/>
              </w:rPr>
            </w:pPr>
          </w:p>
          <w:p w14:paraId="2B168861">
            <w:pPr>
              <w:pStyle w:val="16"/>
              <w:spacing w:before="1" w:line="360" w:lineRule="auto"/>
              <w:jc w:val="center"/>
              <w:rPr>
                <w:sz w:val="24"/>
                <w:szCs w:val="24"/>
              </w:rPr>
            </w:pPr>
            <w:r>
              <w:rPr>
                <w:sz w:val="24"/>
                <w:szCs w:val="24"/>
              </w:rPr>
              <w:t>2.1.3</w:t>
            </w:r>
          </w:p>
        </w:tc>
        <w:tc>
          <w:tcPr>
            <w:tcW w:w="529" w:type="dxa"/>
            <w:vMerge w:val="restart"/>
            <w:tcBorders>
              <w:top w:val="single" w:color="auto" w:sz="4" w:space="0"/>
              <w:left w:val="single" w:color="auto" w:sz="4" w:space="0"/>
              <w:right w:val="single" w:color="auto" w:sz="4" w:space="0"/>
            </w:tcBorders>
            <w:noWrap w:val="0"/>
            <w:vAlign w:val="center"/>
          </w:tcPr>
          <w:p w14:paraId="67CE6C7C">
            <w:pPr>
              <w:pStyle w:val="16"/>
              <w:spacing w:before="39" w:line="360" w:lineRule="auto"/>
              <w:ind w:left="108" w:right="237"/>
              <w:jc w:val="center"/>
              <w:rPr>
                <w:sz w:val="24"/>
                <w:szCs w:val="24"/>
              </w:rPr>
            </w:pPr>
            <w:r>
              <w:rPr>
                <w:sz w:val="24"/>
                <w:szCs w:val="24"/>
              </w:rPr>
              <w:t>响应性评审标</w:t>
            </w:r>
          </w:p>
          <w:p w14:paraId="76AB94B8">
            <w:pPr>
              <w:pStyle w:val="16"/>
              <w:spacing w:line="360" w:lineRule="auto"/>
              <w:ind w:left="108"/>
              <w:jc w:val="center"/>
              <w:rPr>
                <w:sz w:val="24"/>
                <w:szCs w:val="24"/>
              </w:rPr>
            </w:pPr>
            <w:r>
              <w:rPr>
                <w:sz w:val="24"/>
                <w:szCs w:val="24"/>
              </w:rPr>
              <w:t>准</w:t>
            </w:r>
          </w:p>
        </w:tc>
        <w:tc>
          <w:tcPr>
            <w:tcW w:w="2977" w:type="dxa"/>
            <w:tcBorders>
              <w:left w:val="single" w:color="auto" w:sz="4" w:space="0"/>
            </w:tcBorders>
            <w:noWrap w:val="0"/>
            <w:vAlign w:val="center"/>
          </w:tcPr>
          <w:p w14:paraId="73947400">
            <w:pPr>
              <w:pStyle w:val="16"/>
              <w:spacing w:before="71" w:line="360" w:lineRule="auto"/>
              <w:ind w:left="571"/>
              <w:jc w:val="center"/>
              <w:rPr>
                <w:sz w:val="24"/>
                <w:szCs w:val="24"/>
              </w:rPr>
            </w:pPr>
            <w:r>
              <w:rPr>
                <w:sz w:val="24"/>
                <w:szCs w:val="24"/>
              </w:rPr>
              <w:t>磋商内容</w:t>
            </w:r>
          </w:p>
        </w:tc>
        <w:tc>
          <w:tcPr>
            <w:tcW w:w="4678" w:type="dxa"/>
            <w:noWrap w:val="0"/>
            <w:vAlign w:val="top"/>
          </w:tcPr>
          <w:p w14:paraId="30F1DF54">
            <w:pPr>
              <w:pStyle w:val="18"/>
              <w:spacing w:line="360" w:lineRule="auto"/>
              <w:jc w:val="both"/>
              <w:rPr>
                <w:spacing w:val="-13"/>
                <w:szCs w:val="24"/>
              </w:rPr>
            </w:pPr>
            <w:r>
              <w:rPr>
                <w:spacing w:val="-13"/>
                <w:szCs w:val="24"/>
              </w:rPr>
              <w:t>符合第二章“供应商须知”第 1.4.1 项规定</w:t>
            </w:r>
          </w:p>
        </w:tc>
      </w:tr>
      <w:tr w14:paraId="22221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17" w:type="dxa"/>
            <w:vMerge w:val="continue"/>
            <w:tcBorders>
              <w:left w:val="single" w:color="auto" w:sz="4" w:space="0"/>
              <w:right w:val="single" w:color="auto" w:sz="4" w:space="0"/>
            </w:tcBorders>
            <w:noWrap w:val="0"/>
            <w:vAlign w:val="top"/>
          </w:tcPr>
          <w:p w14:paraId="4B4BE97D">
            <w:pPr>
              <w:spacing w:line="360" w:lineRule="auto"/>
              <w:rPr>
                <w:sz w:val="24"/>
                <w:szCs w:val="24"/>
              </w:rPr>
            </w:pPr>
          </w:p>
        </w:tc>
        <w:tc>
          <w:tcPr>
            <w:tcW w:w="529" w:type="dxa"/>
            <w:vMerge w:val="continue"/>
            <w:tcBorders>
              <w:left w:val="single" w:color="auto" w:sz="4" w:space="0"/>
              <w:right w:val="single" w:color="auto" w:sz="4" w:space="0"/>
            </w:tcBorders>
            <w:noWrap w:val="0"/>
            <w:vAlign w:val="top"/>
          </w:tcPr>
          <w:p w14:paraId="2CBBC335">
            <w:pPr>
              <w:spacing w:line="360" w:lineRule="auto"/>
              <w:rPr>
                <w:sz w:val="24"/>
                <w:szCs w:val="24"/>
              </w:rPr>
            </w:pPr>
          </w:p>
        </w:tc>
        <w:tc>
          <w:tcPr>
            <w:tcW w:w="2977" w:type="dxa"/>
            <w:tcBorders>
              <w:left w:val="single" w:color="auto" w:sz="4" w:space="0"/>
            </w:tcBorders>
            <w:noWrap w:val="0"/>
            <w:vAlign w:val="center"/>
          </w:tcPr>
          <w:p w14:paraId="0F678DC9">
            <w:pPr>
              <w:pStyle w:val="16"/>
              <w:spacing w:before="71" w:line="360" w:lineRule="auto"/>
              <w:ind w:left="571"/>
              <w:jc w:val="center"/>
              <w:rPr>
                <w:sz w:val="24"/>
                <w:szCs w:val="24"/>
              </w:rPr>
            </w:pPr>
            <w:r>
              <w:rPr>
                <w:sz w:val="24"/>
                <w:szCs w:val="24"/>
              </w:rPr>
              <w:t>服务期限</w:t>
            </w:r>
          </w:p>
        </w:tc>
        <w:tc>
          <w:tcPr>
            <w:tcW w:w="4678" w:type="dxa"/>
            <w:noWrap w:val="0"/>
            <w:vAlign w:val="top"/>
          </w:tcPr>
          <w:p w14:paraId="3FD4FA69">
            <w:pPr>
              <w:pStyle w:val="18"/>
              <w:spacing w:line="360" w:lineRule="auto"/>
              <w:jc w:val="both"/>
              <w:rPr>
                <w:spacing w:val="-13"/>
                <w:szCs w:val="24"/>
              </w:rPr>
            </w:pPr>
            <w:r>
              <w:rPr>
                <w:spacing w:val="-13"/>
                <w:szCs w:val="24"/>
              </w:rPr>
              <w:t>符合第二章“供应商须知”第 1.</w:t>
            </w:r>
            <w:r>
              <w:rPr>
                <w:rFonts w:hint="eastAsia"/>
                <w:spacing w:val="-13"/>
                <w:szCs w:val="24"/>
              </w:rPr>
              <w:t>3</w:t>
            </w:r>
            <w:r>
              <w:rPr>
                <w:spacing w:val="-13"/>
                <w:szCs w:val="24"/>
              </w:rPr>
              <w:t>.3 项规定</w:t>
            </w:r>
          </w:p>
        </w:tc>
      </w:tr>
      <w:tr w14:paraId="5AA13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17" w:type="dxa"/>
            <w:vMerge w:val="continue"/>
            <w:tcBorders>
              <w:left w:val="single" w:color="auto" w:sz="4" w:space="0"/>
              <w:right w:val="single" w:color="auto" w:sz="4" w:space="0"/>
            </w:tcBorders>
            <w:noWrap w:val="0"/>
            <w:vAlign w:val="top"/>
          </w:tcPr>
          <w:p w14:paraId="50706C99">
            <w:pPr>
              <w:spacing w:line="360" w:lineRule="auto"/>
              <w:rPr>
                <w:sz w:val="24"/>
                <w:szCs w:val="24"/>
              </w:rPr>
            </w:pPr>
          </w:p>
        </w:tc>
        <w:tc>
          <w:tcPr>
            <w:tcW w:w="529" w:type="dxa"/>
            <w:vMerge w:val="continue"/>
            <w:tcBorders>
              <w:left w:val="single" w:color="auto" w:sz="4" w:space="0"/>
              <w:right w:val="single" w:color="auto" w:sz="4" w:space="0"/>
            </w:tcBorders>
            <w:noWrap w:val="0"/>
            <w:vAlign w:val="top"/>
          </w:tcPr>
          <w:p w14:paraId="5AD10580">
            <w:pPr>
              <w:spacing w:line="360" w:lineRule="auto"/>
              <w:rPr>
                <w:sz w:val="24"/>
                <w:szCs w:val="24"/>
              </w:rPr>
            </w:pPr>
          </w:p>
        </w:tc>
        <w:tc>
          <w:tcPr>
            <w:tcW w:w="2977" w:type="dxa"/>
            <w:tcBorders>
              <w:left w:val="single" w:color="auto" w:sz="4" w:space="0"/>
            </w:tcBorders>
            <w:noWrap w:val="0"/>
            <w:vAlign w:val="center"/>
          </w:tcPr>
          <w:p w14:paraId="6D065521">
            <w:pPr>
              <w:pStyle w:val="16"/>
              <w:spacing w:before="71" w:line="360" w:lineRule="auto"/>
              <w:ind w:left="571"/>
              <w:jc w:val="center"/>
              <w:rPr>
                <w:sz w:val="24"/>
                <w:szCs w:val="24"/>
              </w:rPr>
            </w:pPr>
            <w:r>
              <w:rPr>
                <w:rFonts w:hint="eastAsia"/>
                <w:sz w:val="24"/>
                <w:szCs w:val="24"/>
              </w:rPr>
              <w:t>服务标准</w:t>
            </w:r>
          </w:p>
        </w:tc>
        <w:tc>
          <w:tcPr>
            <w:tcW w:w="4678" w:type="dxa"/>
            <w:noWrap w:val="0"/>
            <w:vAlign w:val="top"/>
          </w:tcPr>
          <w:p w14:paraId="0C0D2BD8">
            <w:pPr>
              <w:pStyle w:val="18"/>
              <w:spacing w:line="360" w:lineRule="auto"/>
              <w:jc w:val="both"/>
              <w:rPr>
                <w:spacing w:val="-13"/>
                <w:szCs w:val="24"/>
              </w:rPr>
            </w:pPr>
            <w:r>
              <w:rPr>
                <w:spacing w:val="-13"/>
                <w:szCs w:val="24"/>
              </w:rPr>
              <w:t>符合第二章“供应商须知”第 1.</w:t>
            </w:r>
            <w:r>
              <w:rPr>
                <w:rFonts w:hint="eastAsia"/>
                <w:spacing w:val="-13"/>
                <w:szCs w:val="24"/>
              </w:rPr>
              <w:t>3</w:t>
            </w:r>
            <w:r>
              <w:rPr>
                <w:spacing w:val="-13"/>
                <w:szCs w:val="24"/>
              </w:rPr>
              <w:t>.4 项规定</w:t>
            </w:r>
          </w:p>
        </w:tc>
      </w:tr>
      <w:tr w14:paraId="0F524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17" w:type="dxa"/>
            <w:vMerge w:val="continue"/>
            <w:tcBorders>
              <w:left w:val="single" w:color="auto" w:sz="4" w:space="0"/>
              <w:right w:val="single" w:color="auto" w:sz="4" w:space="0"/>
            </w:tcBorders>
            <w:noWrap w:val="0"/>
            <w:vAlign w:val="top"/>
          </w:tcPr>
          <w:p w14:paraId="3F461350">
            <w:pPr>
              <w:spacing w:line="360" w:lineRule="auto"/>
              <w:rPr>
                <w:sz w:val="24"/>
                <w:szCs w:val="24"/>
              </w:rPr>
            </w:pPr>
          </w:p>
        </w:tc>
        <w:tc>
          <w:tcPr>
            <w:tcW w:w="529" w:type="dxa"/>
            <w:vMerge w:val="continue"/>
            <w:tcBorders>
              <w:left w:val="single" w:color="auto" w:sz="4" w:space="0"/>
              <w:right w:val="single" w:color="auto" w:sz="4" w:space="0"/>
            </w:tcBorders>
            <w:noWrap w:val="0"/>
            <w:vAlign w:val="top"/>
          </w:tcPr>
          <w:p w14:paraId="1956A9B8">
            <w:pPr>
              <w:spacing w:line="360" w:lineRule="auto"/>
              <w:rPr>
                <w:sz w:val="24"/>
                <w:szCs w:val="24"/>
              </w:rPr>
            </w:pPr>
          </w:p>
        </w:tc>
        <w:tc>
          <w:tcPr>
            <w:tcW w:w="2977" w:type="dxa"/>
            <w:tcBorders>
              <w:left w:val="single" w:color="auto" w:sz="4" w:space="0"/>
            </w:tcBorders>
            <w:noWrap w:val="0"/>
            <w:vAlign w:val="center"/>
          </w:tcPr>
          <w:p w14:paraId="63A36048">
            <w:pPr>
              <w:pStyle w:val="16"/>
              <w:spacing w:before="71" w:line="360" w:lineRule="auto"/>
              <w:ind w:left="571"/>
              <w:jc w:val="center"/>
              <w:rPr>
                <w:sz w:val="24"/>
                <w:szCs w:val="24"/>
              </w:rPr>
            </w:pPr>
            <w:r>
              <w:rPr>
                <w:sz w:val="24"/>
                <w:szCs w:val="24"/>
              </w:rPr>
              <w:t>磋商有效期</w:t>
            </w:r>
          </w:p>
        </w:tc>
        <w:tc>
          <w:tcPr>
            <w:tcW w:w="4678" w:type="dxa"/>
            <w:noWrap w:val="0"/>
            <w:vAlign w:val="top"/>
          </w:tcPr>
          <w:p w14:paraId="377CFD21">
            <w:pPr>
              <w:pStyle w:val="18"/>
              <w:spacing w:line="360" w:lineRule="auto"/>
              <w:jc w:val="both"/>
              <w:rPr>
                <w:spacing w:val="-13"/>
                <w:szCs w:val="24"/>
              </w:rPr>
            </w:pPr>
            <w:r>
              <w:rPr>
                <w:spacing w:val="-13"/>
                <w:szCs w:val="24"/>
              </w:rPr>
              <w:t>符合第二章“供应商须知”第 3.3.1 项规定</w:t>
            </w:r>
          </w:p>
        </w:tc>
      </w:tr>
      <w:tr w14:paraId="274F5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17" w:type="dxa"/>
            <w:vMerge w:val="continue"/>
            <w:tcBorders>
              <w:left w:val="single" w:color="auto" w:sz="4" w:space="0"/>
              <w:right w:val="single" w:color="auto" w:sz="4" w:space="0"/>
            </w:tcBorders>
            <w:noWrap w:val="0"/>
            <w:vAlign w:val="top"/>
          </w:tcPr>
          <w:p w14:paraId="52B45A72">
            <w:pPr>
              <w:spacing w:line="360" w:lineRule="auto"/>
              <w:rPr>
                <w:sz w:val="24"/>
                <w:szCs w:val="24"/>
              </w:rPr>
            </w:pPr>
          </w:p>
        </w:tc>
        <w:tc>
          <w:tcPr>
            <w:tcW w:w="529" w:type="dxa"/>
            <w:vMerge w:val="continue"/>
            <w:tcBorders>
              <w:left w:val="single" w:color="auto" w:sz="4" w:space="0"/>
              <w:right w:val="single" w:color="auto" w:sz="4" w:space="0"/>
            </w:tcBorders>
            <w:noWrap w:val="0"/>
            <w:vAlign w:val="top"/>
          </w:tcPr>
          <w:p w14:paraId="06421FA9">
            <w:pPr>
              <w:spacing w:line="360" w:lineRule="auto"/>
              <w:rPr>
                <w:sz w:val="24"/>
                <w:szCs w:val="24"/>
              </w:rPr>
            </w:pPr>
          </w:p>
        </w:tc>
        <w:tc>
          <w:tcPr>
            <w:tcW w:w="2977" w:type="dxa"/>
            <w:tcBorders>
              <w:left w:val="single" w:color="auto" w:sz="4" w:space="0"/>
            </w:tcBorders>
            <w:noWrap w:val="0"/>
            <w:vAlign w:val="center"/>
          </w:tcPr>
          <w:p w14:paraId="7DAFE407">
            <w:pPr>
              <w:pStyle w:val="16"/>
              <w:spacing w:before="71" w:line="360" w:lineRule="auto"/>
              <w:jc w:val="center"/>
              <w:rPr>
                <w:sz w:val="24"/>
                <w:szCs w:val="24"/>
              </w:rPr>
            </w:pPr>
            <w:r>
              <w:rPr>
                <w:rFonts w:hint="eastAsia"/>
                <w:sz w:val="24"/>
                <w:szCs w:val="24"/>
              </w:rPr>
              <w:t xml:space="preserve">  </w:t>
            </w:r>
            <w:r>
              <w:rPr>
                <w:sz w:val="24"/>
                <w:szCs w:val="24"/>
              </w:rPr>
              <w:t>磋商报价</w:t>
            </w:r>
          </w:p>
        </w:tc>
        <w:tc>
          <w:tcPr>
            <w:tcW w:w="4678" w:type="dxa"/>
            <w:noWrap w:val="0"/>
            <w:vAlign w:val="top"/>
          </w:tcPr>
          <w:p w14:paraId="15BBE9A5">
            <w:pPr>
              <w:pStyle w:val="18"/>
              <w:spacing w:line="360" w:lineRule="auto"/>
              <w:ind w:left="571"/>
              <w:jc w:val="both"/>
              <w:rPr>
                <w:szCs w:val="24"/>
              </w:rPr>
            </w:pPr>
            <w:r>
              <w:rPr>
                <w:szCs w:val="24"/>
              </w:rPr>
              <w:t>报价不超过预算价（最高限价）</w:t>
            </w:r>
          </w:p>
        </w:tc>
      </w:tr>
      <w:tr w14:paraId="0DDF4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17" w:type="dxa"/>
            <w:vMerge w:val="continue"/>
            <w:tcBorders>
              <w:left w:val="single" w:color="auto" w:sz="4" w:space="0"/>
              <w:bottom w:val="single" w:color="auto" w:sz="4" w:space="0"/>
              <w:right w:val="single" w:color="auto" w:sz="4" w:space="0"/>
            </w:tcBorders>
            <w:noWrap w:val="0"/>
            <w:vAlign w:val="top"/>
          </w:tcPr>
          <w:p w14:paraId="79D68A31">
            <w:pPr>
              <w:spacing w:line="360" w:lineRule="auto"/>
              <w:rPr>
                <w:sz w:val="24"/>
                <w:szCs w:val="24"/>
              </w:rPr>
            </w:pPr>
          </w:p>
        </w:tc>
        <w:tc>
          <w:tcPr>
            <w:tcW w:w="529" w:type="dxa"/>
            <w:vMerge w:val="continue"/>
            <w:tcBorders>
              <w:left w:val="single" w:color="auto" w:sz="4" w:space="0"/>
              <w:bottom w:val="single" w:color="auto" w:sz="4" w:space="0"/>
              <w:right w:val="single" w:color="auto" w:sz="4" w:space="0"/>
            </w:tcBorders>
            <w:noWrap w:val="0"/>
            <w:vAlign w:val="top"/>
          </w:tcPr>
          <w:p w14:paraId="37B74692">
            <w:pPr>
              <w:spacing w:line="360" w:lineRule="auto"/>
              <w:rPr>
                <w:sz w:val="24"/>
                <w:szCs w:val="24"/>
              </w:rPr>
            </w:pPr>
          </w:p>
        </w:tc>
        <w:tc>
          <w:tcPr>
            <w:tcW w:w="2977" w:type="dxa"/>
            <w:tcBorders>
              <w:left w:val="single" w:color="auto" w:sz="4" w:space="0"/>
            </w:tcBorders>
            <w:noWrap w:val="0"/>
            <w:vAlign w:val="center"/>
          </w:tcPr>
          <w:p w14:paraId="387DEBDD">
            <w:pPr>
              <w:pStyle w:val="16"/>
              <w:spacing w:before="71" w:line="360" w:lineRule="auto"/>
              <w:jc w:val="center"/>
              <w:rPr>
                <w:sz w:val="24"/>
                <w:szCs w:val="24"/>
              </w:rPr>
            </w:pPr>
            <w:r>
              <w:rPr>
                <w:sz w:val="24"/>
                <w:szCs w:val="24"/>
              </w:rPr>
              <w:t>详细磋商</w:t>
            </w:r>
          </w:p>
        </w:tc>
        <w:tc>
          <w:tcPr>
            <w:tcW w:w="4678" w:type="dxa"/>
            <w:noWrap w:val="0"/>
            <w:vAlign w:val="top"/>
          </w:tcPr>
          <w:p w14:paraId="4D68A2DB">
            <w:pPr>
              <w:pStyle w:val="18"/>
              <w:spacing w:line="360" w:lineRule="auto"/>
              <w:ind w:firstLine="210"/>
              <w:jc w:val="both"/>
              <w:rPr>
                <w:spacing w:val="-13"/>
                <w:szCs w:val="24"/>
              </w:rPr>
            </w:pPr>
            <w:bookmarkStart w:id="13" w:name="OLE_LINK5"/>
            <w:r>
              <w:rPr>
                <w:rFonts w:hint="eastAsia"/>
              </w:rPr>
              <w:t>1</w:t>
            </w:r>
            <w:r>
              <w:rPr>
                <w:rFonts w:hint="eastAsia"/>
                <w:spacing w:val="-13"/>
                <w:szCs w:val="24"/>
              </w:rPr>
              <w:t>.</w:t>
            </w:r>
            <w:r>
              <w:rPr>
                <w:spacing w:val="-13"/>
                <w:szCs w:val="24"/>
              </w:rPr>
              <w:t>磋商小组根据本章第 3.2 款内容集中与单一供应商分别进行磋商</w:t>
            </w:r>
            <w:r>
              <w:rPr>
                <w:rFonts w:hint="eastAsia"/>
                <w:spacing w:val="-13"/>
                <w:szCs w:val="24"/>
                <w:lang w:eastAsia="zh-CN"/>
              </w:rPr>
              <w:t>。</w:t>
            </w:r>
            <w:r>
              <w:rPr>
                <w:spacing w:val="-13"/>
                <w:szCs w:val="24"/>
              </w:rPr>
              <w:t>。</w:t>
            </w:r>
          </w:p>
          <w:p w14:paraId="2A9D3598">
            <w:pPr>
              <w:pStyle w:val="18"/>
              <w:spacing w:line="360" w:lineRule="auto"/>
              <w:ind w:firstLine="184"/>
              <w:jc w:val="both"/>
              <w:rPr>
                <w:spacing w:val="-13"/>
                <w:szCs w:val="24"/>
              </w:rPr>
            </w:pPr>
            <w:r>
              <w:rPr>
                <w:spacing w:val="-13"/>
                <w:szCs w:val="24"/>
              </w:rPr>
              <w:t>（注：系统默认采取首次报价作为最终报价）。</w:t>
            </w:r>
          </w:p>
          <w:p w14:paraId="1DA5A56B">
            <w:pPr>
              <w:pStyle w:val="18"/>
              <w:spacing w:line="360" w:lineRule="auto"/>
              <w:ind w:firstLine="184"/>
              <w:jc w:val="both"/>
              <w:rPr>
                <w:spacing w:val="-13"/>
                <w:szCs w:val="24"/>
              </w:rPr>
            </w:pPr>
            <w:r>
              <w:rPr>
                <w:rFonts w:hint="eastAsia"/>
                <w:spacing w:val="-13"/>
                <w:szCs w:val="24"/>
              </w:rPr>
              <w:t>2.</w:t>
            </w:r>
            <w:r>
              <w:rPr>
                <w:spacing w:val="-13"/>
                <w:szCs w:val="24"/>
              </w:rPr>
              <w:t>供应商对所参加磋商项目根据市场行情自主报价</w:t>
            </w:r>
            <w:r>
              <w:rPr>
                <w:rFonts w:hint="eastAsia"/>
                <w:spacing w:val="-13"/>
                <w:szCs w:val="24"/>
                <w:lang w:eastAsia="zh-CN"/>
              </w:rPr>
              <w:t>。</w:t>
            </w:r>
          </w:p>
          <w:p w14:paraId="3B606F6A">
            <w:pPr>
              <w:pStyle w:val="18"/>
              <w:spacing w:line="360" w:lineRule="auto"/>
              <w:ind w:firstLine="197"/>
              <w:jc w:val="both"/>
              <w:rPr>
                <w:spacing w:val="-13"/>
                <w:szCs w:val="24"/>
              </w:rPr>
            </w:pPr>
            <w:r>
              <w:rPr>
                <w:spacing w:val="-13"/>
                <w:szCs w:val="24"/>
              </w:rPr>
              <w:t>注：最后报价</w:t>
            </w:r>
            <w:r>
              <w:rPr>
                <w:szCs w:val="24"/>
              </w:rPr>
              <w:t>不超过预算价（最高限价）</w:t>
            </w:r>
            <w:r>
              <w:rPr>
                <w:spacing w:val="-13"/>
                <w:szCs w:val="24"/>
              </w:rPr>
              <w:t>。</w:t>
            </w:r>
          </w:p>
          <w:p w14:paraId="39EE1FD8">
            <w:pPr>
              <w:pStyle w:val="18"/>
              <w:spacing w:line="360" w:lineRule="auto"/>
              <w:ind w:firstLine="197"/>
              <w:jc w:val="both"/>
            </w:pPr>
            <w:r>
              <w:rPr>
                <w:rFonts w:hint="eastAsia"/>
                <w:spacing w:val="-13"/>
                <w:szCs w:val="24"/>
              </w:rPr>
              <w:t>3.</w:t>
            </w:r>
            <w:r>
              <w:rPr>
                <w:spacing w:val="-13"/>
                <w:szCs w:val="24"/>
              </w:rPr>
              <w:t>经磋商确定最终采购需求和提交最后报价的供应商后，由磋商小组采用综合评分法对提交报价的供应商的响应文件和报价按照竞争性磋商文件内容进行详细性评审。</w:t>
            </w:r>
            <w:bookmarkEnd w:id="13"/>
          </w:p>
        </w:tc>
      </w:tr>
    </w:tbl>
    <w:p w14:paraId="77296239">
      <w:pPr>
        <w:pStyle w:val="5"/>
        <w:spacing w:before="127" w:line="360" w:lineRule="auto"/>
        <w:ind w:left="462" w:right="230" w:firstLine="420"/>
        <w:rPr>
          <w:spacing w:val="3"/>
          <w:w w:val="95"/>
        </w:rPr>
      </w:pPr>
      <w:r>
        <w:rPr>
          <w:spacing w:val="3"/>
          <w:w w:val="95"/>
        </w:rPr>
        <w:t>以上资格性审查和形式、响应性审查的内容只要有一条不满足，则响应文件无效，将不进入竞争性磋商程序,磋商小组应告知提交响应文件的供应商。资格评审标准中涉及的证明、证件等，评标时以电子投标文件中上传的相关扫描件为准。</w:t>
      </w:r>
    </w:p>
    <w:p w14:paraId="2FF3CF7E">
      <w:pPr>
        <w:spacing w:line="360" w:lineRule="auto"/>
        <w:rPr>
          <w:sz w:val="24"/>
          <w:szCs w:val="24"/>
        </w:rPr>
        <w:sectPr>
          <w:pgSz w:w="11910" w:h="16840"/>
          <w:pgMar w:top="1380" w:right="1320" w:bottom="1140" w:left="1340" w:header="883" w:footer="949" w:gutter="0"/>
          <w:cols w:space="720" w:num="1"/>
        </w:sectPr>
      </w:pPr>
    </w:p>
    <w:p w14:paraId="500B3299">
      <w:pPr>
        <w:pStyle w:val="2"/>
        <w:tabs>
          <w:tab w:val="left" w:pos="1283"/>
        </w:tabs>
        <w:spacing w:line="360" w:lineRule="auto"/>
        <w:ind w:right="16"/>
        <w:rPr>
          <w:rFonts w:hint="eastAsia"/>
        </w:rPr>
      </w:pPr>
      <w:r>
        <w:rPr>
          <w:rFonts w:hint="eastAsia"/>
        </w:rPr>
        <w:t>详细评审</w:t>
      </w:r>
    </w:p>
    <w:p w14:paraId="1DBFBA2B">
      <w:pPr>
        <w:rPr>
          <w:rFonts w:hint="eastAsia"/>
        </w:rPr>
      </w:pPr>
    </w:p>
    <w:tbl>
      <w:tblPr>
        <w:tblStyle w:val="13"/>
        <w:tblW w:w="8515"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927"/>
        <w:gridCol w:w="1417"/>
        <w:gridCol w:w="5430"/>
      </w:tblGrid>
      <w:tr w14:paraId="5D6C5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41" w:type="dxa"/>
            <w:noWrap w:val="0"/>
            <w:vAlign w:val="top"/>
          </w:tcPr>
          <w:p w14:paraId="1790382B">
            <w:pPr>
              <w:pStyle w:val="16"/>
              <w:spacing w:before="12"/>
              <w:rPr>
                <w:b/>
                <w:sz w:val="20"/>
              </w:rPr>
            </w:pPr>
          </w:p>
          <w:p w14:paraId="4BE17614">
            <w:pPr>
              <w:pStyle w:val="16"/>
              <w:ind w:left="107"/>
              <w:rPr>
                <w:b/>
                <w:sz w:val="21"/>
              </w:rPr>
            </w:pPr>
            <w:r>
              <w:rPr>
                <w:b/>
                <w:sz w:val="21"/>
              </w:rPr>
              <w:t>序号</w:t>
            </w:r>
          </w:p>
        </w:tc>
        <w:tc>
          <w:tcPr>
            <w:tcW w:w="2344" w:type="dxa"/>
            <w:gridSpan w:val="2"/>
            <w:noWrap w:val="0"/>
            <w:vAlign w:val="top"/>
          </w:tcPr>
          <w:p w14:paraId="5A872BC2">
            <w:pPr>
              <w:pStyle w:val="16"/>
              <w:spacing w:before="12"/>
              <w:rPr>
                <w:b/>
                <w:sz w:val="20"/>
              </w:rPr>
            </w:pPr>
          </w:p>
          <w:p w14:paraId="3A9F83E4">
            <w:pPr>
              <w:pStyle w:val="16"/>
              <w:ind w:left="107"/>
              <w:rPr>
                <w:b/>
                <w:sz w:val="21"/>
              </w:rPr>
            </w:pPr>
            <w:r>
              <w:rPr>
                <w:b/>
                <w:sz w:val="21"/>
              </w:rPr>
              <w:t>评分内容</w:t>
            </w:r>
          </w:p>
        </w:tc>
        <w:tc>
          <w:tcPr>
            <w:tcW w:w="5430" w:type="dxa"/>
            <w:noWrap w:val="0"/>
            <w:vAlign w:val="top"/>
          </w:tcPr>
          <w:p w14:paraId="4EA2BF63">
            <w:pPr>
              <w:pStyle w:val="16"/>
              <w:spacing w:before="12"/>
              <w:rPr>
                <w:b/>
                <w:sz w:val="20"/>
              </w:rPr>
            </w:pPr>
          </w:p>
          <w:p w14:paraId="51C585C8">
            <w:pPr>
              <w:pStyle w:val="16"/>
              <w:ind w:left="108"/>
              <w:jc w:val="center"/>
              <w:rPr>
                <w:b/>
                <w:sz w:val="21"/>
                <w:lang w:val="en-US"/>
              </w:rPr>
            </w:pPr>
            <w:r>
              <w:rPr>
                <w:b/>
                <w:sz w:val="21"/>
              </w:rPr>
              <w:t>评分标准</w:t>
            </w:r>
          </w:p>
        </w:tc>
      </w:tr>
      <w:tr w14:paraId="60AC3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741" w:type="dxa"/>
            <w:noWrap w:val="0"/>
            <w:vAlign w:val="center"/>
          </w:tcPr>
          <w:p w14:paraId="3856B9EA">
            <w:pPr>
              <w:pStyle w:val="16"/>
              <w:jc w:val="center"/>
              <w:rPr>
                <w:b/>
                <w:sz w:val="20"/>
              </w:rPr>
            </w:pPr>
          </w:p>
          <w:p w14:paraId="04B44BBA">
            <w:pPr>
              <w:pStyle w:val="16"/>
              <w:spacing w:before="4"/>
              <w:jc w:val="center"/>
              <w:rPr>
                <w:b/>
                <w:sz w:val="18"/>
              </w:rPr>
            </w:pPr>
          </w:p>
          <w:p w14:paraId="67709756">
            <w:pPr>
              <w:pStyle w:val="16"/>
              <w:ind w:left="107"/>
              <w:jc w:val="center"/>
              <w:rPr>
                <w:sz w:val="21"/>
              </w:rPr>
            </w:pPr>
            <w:r>
              <w:rPr>
                <w:sz w:val="21"/>
              </w:rPr>
              <w:t>2.2.1</w:t>
            </w:r>
          </w:p>
        </w:tc>
        <w:tc>
          <w:tcPr>
            <w:tcW w:w="2344" w:type="dxa"/>
            <w:gridSpan w:val="2"/>
            <w:noWrap w:val="0"/>
            <w:vAlign w:val="center"/>
          </w:tcPr>
          <w:p w14:paraId="7E89FDF6">
            <w:pPr>
              <w:pStyle w:val="16"/>
              <w:spacing w:before="7"/>
              <w:jc w:val="center"/>
              <w:rPr>
                <w:b/>
                <w:sz w:val="16"/>
              </w:rPr>
            </w:pPr>
          </w:p>
          <w:p w14:paraId="03541EC8">
            <w:pPr>
              <w:pStyle w:val="16"/>
              <w:ind w:left="107"/>
              <w:jc w:val="center"/>
              <w:rPr>
                <w:b/>
                <w:sz w:val="21"/>
              </w:rPr>
            </w:pPr>
            <w:r>
              <w:rPr>
                <w:b/>
                <w:sz w:val="21"/>
              </w:rPr>
              <w:t>分值构成</w:t>
            </w:r>
          </w:p>
          <w:p w14:paraId="69CEA0CD">
            <w:pPr>
              <w:pStyle w:val="16"/>
              <w:spacing w:before="79"/>
              <w:ind w:left="107"/>
              <w:jc w:val="center"/>
              <w:rPr>
                <w:b/>
                <w:sz w:val="21"/>
              </w:rPr>
            </w:pPr>
            <w:r>
              <w:rPr>
                <w:b/>
                <w:sz w:val="21"/>
              </w:rPr>
              <w:t>（总分 100 分）</w:t>
            </w:r>
          </w:p>
        </w:tc>
        <w:tc>
          <w:tcPr>
            <w:tcW w:w="5430" w:type="dxa"/>
            <w:noWrap w:val="0"/>
            <w:vAlign w:val="center"/>
          </w:tcPr>
          <w:p w14:paraId="0A3EAB8B">
            <w:pPr>
              <w:pStyle w:val="18"/>
              <w:spacing w:line="360" w:lineRule="auto"/>
            </w:pPr>
            <w:r>
              <w:t>商务部分：30 分</w:t>
            </w:r>
          </w:p>
          <w:p w14:paraId="356324D8">
            <w:pPr>
              <w:pStyle w:val="18"/>
              <w:spacing w:line="360" w:lineRule="auto"/>
            </w:pPr>
            <w:r>
              <w:t>综合部分：</w:t>
            </w:r>
            <w:r>
              <w:rPr>
                <w:rFonts w:hint="eastAsia"/>
              </w:rPr>
              <w:t>4</w:t>
            </w:r>
            <w:r>
              <w:rPr>
                <w:rFonts w:hint="eastAsia"/>
                <w:lang w:val="en-US" w:eastAsia="zh-CN"/>
              </w:rPr>
              <w:t>0</w:t>
            </w:r>
            <w:r>
              <w:rPr>
                <w:rFonts w:hint="eastAsia"/>
              </w:rPr>
              <w:t xml:space="preserve"> </w:t>
            </w:r>
            <w:r>
              <w:t>分</w:t>
            </w:r>
          </w:p>
          <w:p w14:paraId="7FF48270">
            <w:pPr>
              <w:pStyle w:val="18"/>
              <w:spacing w:line="360" w:lineRule="auto"/>
            </w:pPr>
            <w:r>
              <w:t>技术部分：</w:t>
            </w:r>
            <w:r>
              <w:rPr>
                <w:rFonts w:hint="eastAsia"/>
                <w:lang w:val="en-US" w:eastAsia="zh-CN"/>
              </w:rPr>
              <w:t>30</w:t>
            </w:r>
            <w:r>
              <w:t xml:space="preserve"> 分</w:t>
            </w:r>
          </w:p>
        </w:tc>
      </w:tr>
      <w:tr w14:paraId="36EE9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741" w:type="dxa"/>
            <w:noWrap w:val="0"/>
            <w:vAlign w:val="top"/>
          </w:tcPr>
          <w:p w14:paraId="30813526">
            <w:pPr>
              <w:pStyle w:val="16"/>
              <w:rPr>
                <w:b/>
                <w:sz w:val="20"/>
              </w:rPr>
            </w:pPr>
          </w:p>
          <w:p w14:paraId="4B8D2C6F">
            <w:pPr>
              <w:pStyle w:val="16"/>
              <w:rPr>
                <w:b/>
                <w:sz w:val="20"/>
              </w:rPr>
            </w:pPr>
          </w:p>
          <w:p w14:paraId="677EF31C">
            <w:pPr>
              <w:pStyle w:val="16"/>
              <w:rPr>
                <w:b/>
                <w:sz w:val="20"/>
              </w:rPr>
            </w:pPr>
          </w:p>
          <w:p w14:paraId="179D8949">
            <w:pPr>
              <w:pStyle w:val="16"/>
              <w:rPr>
                <w:b/>
                <w:sz w:val="20"/>
              </w:rPr>
            </w:pPr>
          </w:p>
          <w:p w14:paraId="29D143AE">
            <w:pPr>
              <w:pStyle w:val="16"/>
              <w:rPr>
                <w:b/>
                <w:sz w:val="20"/>
              </w:rPr>
            </w:pPr>
          </w:p>
          <w:p w14:paraId="408B5B84">
            <w:pPr>
              <w:pStyle w:val="16"/>
              <w:rPr>
                <w:b/>
                <w:sz w:val="20"/>
              </w:rPr>
            </w:pPr>
          </w:p>
          <w:p w14:paraId="1785A0CB">
            <w:pPr>
              <w:pStyle w:val="16"/>
              <w:rPr>
                <w:b/>
                <w:sz w:val="20"/>
              </w:rPr>
            </w:pPr>
          </w:p>
          <w:p w14:paraId="58C65C6A">
            <w:pPr>
              <w:pStyle w:val="16"/>
              <w:rPr>
                <w:b/>
                <w:sz w:val="20"/>
              </w:rPr>
            </w:pPr>
          </w:p>
          <w:p w14:paraId="1E4DE09A">
            <w:pPr>
              <w:pStyle w:val="16"/>
              <w:rPr>
                <w:b/>
                <w:sz w:val="20"/>
              </w:rPr>
            </w:pPr>
          </w:p>
          <w:p w14:paraId="4327A4F5">
            <w:pPr>
              <w:pStyle w:val="16"/>
              <w:rPr>
                <w:b/>
                <w:sz w:val="20"/>
              </w:rPr>
            </w:pPr>
          </w:p>
          <w:p w14:paraId="36628BD4">
            <w:pPr>
              <w:pStyle w:val="16"/>
              <w:rPr>
                <w:b/>
                <w:sz w:val="20"/>
              </w:rPr>
            </w:pPr>
          </w:p>
          <w:p w14:paraId="19D4BC4F">
            <w:pPr>
              <w:pStyle w:val="16"/>
              <w:rPr>
                <w:b/>
                <w:sz w:val="20"/>
              </w:rPr>
            </w:pPr>
          </w:p>
          <w:p w14:paraId="2710A6D4">
            <w:pPr>
              <w:pStyle w:val="16"/>
              <w:rPr>
                <w:b/>
                <w:sz w:val="20"/>
              </w:rPr>
            </w:pPr>
          </w:p>
          <w:p w14:paraId="29D8A4B7">
            <w:pPr>
              <w:pStyle w:val="16"/>
              <w:rPr>
                <w:b/>
                <w:sz w:val="20"/>
              </w:rPr>
            </w:pPr>
          </w:p>
          <w:p w14:paraId="444ED227">
            <w:pPr>
              <w:pStyle w:val="16"/>
              <w:rPr>
                <w:b/>
                <w:sz w:val="20"/>
              </w:rPr>
            </w:pPr>
          </w:p>
          <w:p w14:paraId="67D81A0E">
            <w:pPr>
              <w:pStyle w:val="16"/>
              <w:rPr>
                <w:b/>
                <w:sz w:val="20"/>
              </w:rPr>
            </w:pPr>
          </w:p>
          <w:p w14:paraId="52A5F864">
            <w:pPr>
              <w:pStyle w:val="16"/>
              <w:spacing w:before="11"/>
              <w:rPr>
                <w:b/>
                <w:sz w:val="27"/>
              </w:rPr>
            </w:pPr>
          </w:p>
          <w:p w14:paraId="1745EF5E">
            <w:pPr>
              <w:pStyle w:val="16"/>
              <w:ind w:left="107"/>
              <w:rPr>
                <w:rFonts w:ascii="Times New Roman"/>
                <w:sz w:val="20"/>
              </w:rPr>
            </w:pPr>
            <w:r>
              <w:rPr>
                <w:sz w:val="21"/>
              </w:rPr>
              <w:t>2.2.2</w:t>
            </w:r>
          </w:p>
        </w:tc>
        <w:tc>
          <w:tcPr>
            <w:tcW w:w="927" w:type="dxa"/>
            <w:noWrap w:val="0"/>
            <w:vAlign w:val="top"/>
          </w:tcPr>
          <w:p w14:paraId="7187B636">
            <w:pPr>
              <w:pStyle w:val="16"/>
              <w:rPr>
                <w:b/>
                <w:sz w:val="20"/>
              </w:rPr>
            </w:pPr>
          </w:p>
          <w:p w14:paraId="6004146D">
            <w:pPr>
              <w:pStyle w:val="16"/>
              <w:rPr>
                <w:b/>
                <w:sz w:val="20"/>
              </w:rPr>
            </w:pPr>
          </w:p>
          <w:p w14:paraId="6C6CBCBE">
            <w:pPr>
              <w:pStyle w:val="16"/>
              <w:rPr>
                <w:b/>
                <w:sz w:val="20"/>
              </w:rPr>
            </w:pPr>
          </w:p>
          <w:p w14:paraId="7F4C2FEE">
            <w:pPr>
              <w:pStyle w:val="16"/>
              <w:rPr>
                <w:b/>
                <w:sz w:val="20"/>
              </w:rPr>
            </w:pPr>
          </w:p>
          <w:p w14:paraId="5570608F">
            <w:pPr>
              <w:pStyle w:val="16"/>
              <w:rPr>
                <w:b/>
                <w:sz w:val="20"/>
              </w:rPr>
            </w:pPr>
          </w:p>
          <w:p w14:paraId="1BD129C8">
            <w:pPr>
              <w:pStyle w:val="16"/>
              <w:rPr>
                <w:b/>
                <w:sz w:val="20"/>
              </w:rPr>
            </w:pPr>
          </w:p>
          <w:p w14:paraId="733D4EE6">
            <w:pPr>
              <w:pStyle w:val="16"/>
              <w:rPr>
                <w:b/>
                <w:sz w:val="20"/>
              </w:rPr>
            </w:pPr>
          </w:p>
          <w:p w14:paraId="355F678F">
            <w:pPr>
              <w:pStyle w:val="16"/>
              <w:rPr>
                <w:b/>
                <w:sz w:val="20"/>
              </w:rPr>
            </w:pPr>
          </w:p>
          <w:p w14:paraId="001E3705">
            <w:pPr>
              <w:pStyle w:val="16"/>
              <w:rPr>
                <w:b/>
                <w:sz w:val="20"/>
              </w:rPr>
            </w:pPr>
          </w:p>
          <w:p w14:paraId="22886E33">
            <w:pPr>
              <w:pStyle w:val="16"/>
              <w:rPr>
                <w:b/>
                <w:sz w:val="20"/>
              </w:rPr>
            </w:pPr>
          </w:p>
          <w:p w14:paraId="42F05CFD">
            <w:pPr>
              <w:pStyle w:val="16"/>
              <w:rPr>
                <w:b/>
                <w:sz w:val="20"/>
              </w:rPr>
            </w:pPr>
          </w:p>
          <w:p w14:paraId="728A6BAD">
            <w:pPr>
              <w:pStyle w:val="16"/>
              <w:rPr>
                <w:b/>
                <w:sz w:val="20"/>
              </w:rPr>
            </w:pPr>
          </w:p>
          <w:p w14:paraId="59031248">
            <w:pPr>
              <w:pStyle w:val="16"/>
              <w:rPr>
                <w:b/>
                <w:sz w:val="20"/>
              </w:rPr>
            </w:pPr>
          </w:p>
          <w:p w14:paraId="1037D97D">
            <w:pPr>
              <w:pStyle w:val="16"/>
              <w:rPr>
                <w:b/>
                <w:sz w:val="20"/>
              </w:rPr>
            </w:pPr>
          </w:p>
          <w:p w14:paraId="2E714505">
            <w:pPr>
              <w:pStyle w:val="16"/>
              <w:rPr>
                <w:b/>
                <w:sz w:val="20"/>
              </w:rPr>
            </w:pPr>
          </w:p>
          <w:p w14:paraId="482DE3CC">
            <w:pPr>
              <w:pStyle w:val="16"/>
              <w:spacing w:before="160" w:line="309" w:lineRule="auto"/>
              <w:ind w:left="107" w:right="96"/>
              <w:jc w:val="center"/>
              <w:rPr>
                <w:b/>
                <w:sz w:val="21"/>
              </w:rPr>
            </w:pPr>
            <w:r>
              <w:rPr>
                <w:b/>
                <w:sz w:val="21"/>
              </w:rPr>
              <w:t>商务</w:t>
            </w:r>
            <w:r>
              <w:rPr>
                <w:rFonts w:hint="eastAsia"/>
                <w:b/>
                <w:sz w:val="21"/>
                <w:lang w:val="en-US"/>
              </w:rPr>
              <w:t xml:space="preserve">  </w:t>
            </w:r>
            <w:r>
              <w:rPr>
                <w:b/>
                <w:sz w:val="21"/>
              </w:rPr>
              <w:t>部分</w:t>
            </w:r>
          </w:p>
          <w:p w14:paraId="708E01B3">
            <w:pPr>
              <w:pStyle w:val="16"/>
              <w:spacing w:before="4"/>
              <w:ind w:left="107"/>
              <w:rPr>
                <w:rFonts w:ascii="Times New Roman"/>
                <w:sz w:val="20"/>
              </w:rPr>
            </w:pPr>
            <w:r>
              <w:rPr>
                <w:b/>
                <w:sz w:val="21"/>
              </w:rPr>
              <w:t>(30 分)</w:t>
            </w:r>
          </w:p>
        </w:tc>
        <w:tc>
          <w:tcPr>
            <w:tcW w:w="1417" w:type="dxa"/>
            <w:noWrap w:val="0"/>
            <w:vAlign w:val="top"/>
          </w:tcPr>
          <w:p w14:paraId="65CCA671">
            <w:pPr>
              <w:pStyle w:val="16"/>
              <w:rPr>
                <w:b/>
                <w:sz w:val="20"/>
              </w:rPr>
            </w:pPr>
          </w:p>
          <w:p w14:paraId="24B0C112">
            <w:pPr>
              <w:pStyle w:val="16"/>
              <w:rPr>
                <w:b/>
                <w:sz w:val="20"/>
              </w:rPr>
            </w:pPr>
          </w:p>
          <w:p w14:paraId="48ACAD11">
            <w:pPr>
              <w:pStyle w:val="16"/>
              <w:rPr>
                <w:b/>
                <w:sz w:val="20"/>
              </w:rPr>
            </w:pPr>
          </w:p>
          <w:p w14:paraId="3B62B490">
            <w:pPr>
              <w:pStyle w:val="16"/>
              <w:rPr>
                <w:b/>
                <w:sz w:val="20"/>
              </w:rPr>
            </w:pPr>
          </w:p>
          <w:p w14:paraId="2146A19D">
            <w:pPr>
              <w:pStyle w:val="16"/>
              <w:rPr>
                <w:b/>
                <w:sz w:val="20"/>
              </w:rPr>
            </w:pPr>
          </w:p>
          <w:p w14:paraId="4026D763">
            <w:pPr>
              <w:pStyle w:val="16"/>
              <w:rPr>
                <w:b/>
                <w:sz w:val="20"/>
              </w:rPr>
            </w:pPr>
          </w:p>
          <w:p w14:paraId="466F5A9C">
            <w:pPr>
              <w:pStyle w:val="16"/>
              <w:rPr>
                <w:b/>
                <w:sz w:val="20"/>
              </w:rPr>
            </w:pPr>
          </w:p>
          <w:p w14:paraId="57057BCB">
            <w:pPr>
              <w:pStyle w:val="16"/>
              <w:rPr>
                <w:b/>
                <w:sz w:val="20"/>
              </w:rPr>
            </w:pPr>
          </w:p>
          <w:p w14:paraId="169DBB52">
            <w:pPr>
              <w:pStyle w:val="16"/>
              <w:rPr>
                <w:b/>
                <w:sz w:val="20"/>
              </w:rPr>
            </w:pPr>
          </w:p>
          <w:p w14:paraId="21A55C21">
            <w:pPr>
              <w:pStyle w:val="16"/>
              <w:rPr>
                <w:b/>
                <w:sz w:val="20"/>
              </w:rPr>
            </w:pPr>
          </w:p>
          <w:p w14:paraId="5B9217CB">
            <w:pPr>
              <w:pStyle w:val="16"/>
              <w:rPr>
                <w:b/>
                <w:sz w:val="20"/>
              </w:rPr>
            </w:pPr>
          </w:p>
          <w:p w14:paraId="0F7124DB">
            <w:pPr>
              <w:pStyle w:val="16"/>
              <w:rPr>
                <w:b/>
                <w:sz w:val="20"/>
              </w:rPr>
            </w:pPr>
          </w:p>
          <w:p w14:paraId="13ECA362">
            <w:pPr>
              <w:pStyle w:val="16"/>
              <w:rPr>
                <w:b/>
                <w:sz w:val="20"/>
              </w:rPr>
            </w:pPr>
          </w:p>
          <w:p w14:paraId="247CC25B">
            <w:pPr>
              <w:pStyle w:val="16"/>
              <w:rPr>
                <w:b/>
                <w:sz w:val="20"/>
              </w:rPr>
            </w:pPr>
          </w:p>
          <w:p w14:paraId="01BE0625">
            <w:pPr>
              <w:pStyle w:val="16"/>
              <w:rPr>
                <w:b/>
                <w:sz w:val="20"/>
              </w:rPr>
            </w:pPr>
          </w:p>
          <w:p w14:paraId="13EC961B">
            <w:pPr>
              <w:pStyle w:val="16"/>
              <w:spacing w:before="2"/>
              <w:rPr>
                <w:b/>
                <w:sz w:val="26"/>
              </w:rPr>
            </w:pPr>
          </w:p>
          <w:p w14:paraId="3DB963B4">
            <w:pPr>
              <w:pStyle w:val="16"/>
              <w:spacing w:line="309" w:lineRule="auto"/>
              <w:ind w:left="107" w:right="109"/>
              <w:jc w:val="center"/>
              <w:rPr>
                <w:b/>
                <w:sz w:val="21"/>
              </w:rPr>
            </w:pPr>
            <w:r>
              <w:rPr>
                <w:b/>
                <w:sz w:val="21"/>
              </w:rPr>
              <w:t>投标报价</w:t>
            </w:r>
            <w:r>
              <w:rPr>
                <w:rFonts w:hint="eastAsia"/>
                <w:b/>
                <w:sz w:val="21"/>
                <w:lang w:val="en-US"/>
              </w:rPr>
              <w:t xml:space="preserve"> </w:t>
            </w:r>
            <w:r>
              <w:rPr>
                <w:b/>
                <w:sz w:val="21"/>
              </w:rPr>
              <w:t>(30 分)</w:t>
            </w:r>
          </w:p>
        </w:tc>
        <w:tc>
          <w:tcPr>
            <w:tcW w:w="5430" w:type="dxa"/>
            <w:noWrap w:val="0"/>
            <w:vAlign w:val="top"/>
          </w:tcPr>
          <w:p w14:paraId="2F7A03D7">
            <w:pPr>
              <w:pStyle w:val="18"/>
              <w:spacing w:line="360" w:lineRule="auto"/>
              <w:jc w:val="both"/>
              <w:rPr>
                <w:spacing w:val="-13"/>
                <w:szCs w:val="24"/>
              </w:rPr>
            </w:pPr>
            <w:bookmarkStart w:id="14" w:name="OLE_LINK6"/>
            <w:r>
              <w:t>1</w:t>
            </w:r>
            <w:r>
              <w:rPr>
                <w:spacing w:val="-13"/>
                <w:szCs w:val="24"/>
              </w:rPr>
              <w:t>、评标基准价：满足磋商文件要求的有效投标报价中， 最低的投标报价为评标基准价。</w:t>
            </w:r>
          </w:p>
          <w:p w14:paraId="3C361B6E">
            <w:pPr>
              <w:pStyle w:val="18"/>
              <w:spacing w:line="360" w:lineRule="auto"/>
              <w:jc w:val="both"/>
              <w:rPr>
                <w:rFonts w:hint="eastAsia"/>
                <w:spacing w:val="-13"/>
                <w:szCs w:val="24"/>
              </w:rPr>
            </w:pPr>
            <w:r>
              <w:rPr>
                <w:spacing w:val="-13"/>
                <w:szCs w:val="24"/>
              </w:rPr>
              <w:t xml:space="preserve">投标报价得分=（评标基准价/投标报价）×30 </w:t>
            </w:r>
          </w:p>
          <w:p w14:paraId="0F0B9AE4">
            <w:pPr>
              <w:pStyle w:val="18"/>
              <w:spacing w:line="360" w:lineRule="auto"/>
              <w:jc w:val="both"/>
              <w:rPr>
                <w:spacing w:val="-13"/>
                <w:szCs w:val="24"/>
              </w:rPr>
            </w:pPr>
            <w:r>
              <w:rPr>
                <w:spacing w:val="-13"/>
                <w:szCs w:val="24"/>
              </w:rPr>
              <w:t>2、评审原则：</w:t>
            </w:r>
          </w:p>
          <w:p w14:paraId="3E9DA83F">
            <w:pPr>
              <w:pStyle w:val="18"/>
              <w:spacing w:line="360" w:lineRule="auto"/>
              <w:jc w:val="both"/>
              <w:rPr>
                <w:spacing w:val="-13"/>
                <w:szCs w:val="24"/>
              </w:rPr>
            </w:pPr>
            <w:r>
              <w:rPr>
                <w:rFonts w:hint="eastAsia"/>
                <w:spacing w:val="-13"/>
                <w:szCs w:val="24"/>
              </w:rPr>
              <w:t>（1）</w:t>
            </w:r>
            <w:r>
              <w:rPr>
                <w:spacing w:val="-13"/>
                <w:szCs w:val="24"/>
              </w:rPr>
              <w:t>评标委员会认为</w:t>
            </w:r>
            <w:r>
              <w:rPr>
                <w:rFonts w:hint="eastAsia"/>
                <w:color w:val="000000"/>
                <w:szCs w:val="24"/>
                <w:lang w:val="en-US"/>
              </w:rPr>
              <w:t>供应商</w:t>
            </w:r>
            <w:r>
              <w:rPr>
                <w:spacing w:val="-13"/>
                <w:szCs w:val="24"/>
              </w:rPr>
              <w:t>的报价明显低于其他通过符合性审查</w:t>
            </w:r>
            <w:r>
              <w:rPr>
                <w:rFonts w:hint="eastAsia"/>
                <w:spacing w:val="-13"/>
                <w:szCs w:val="24"/>
              </w:rPr>
              <w:t>供应商</w:t>
            </w:r>
            <w:r>
              <w:rPr>
                <w:spacing w:val="-13"/>
                <w:szCs w:val="24"/>
              </w:rPr>
              <w:t>的报价，（比控制价低30%的），有可能影响产品质量或者不能诚信履约的，应当要求其在评标现场合理的时间内提供书面说明，必要时提交相关证明材料；</w:t>
            </w:r>
            <w:r>
              <w:rPr>
                <w:rFonts w:hint="eastAsia"/>
                <w:spacing w:val="-13"/>
                <w:szCs w:val="24"/>
              </w:rPr>
              <w:t>供应商</w:t>
            </w:r>
            <w:r>
              <w:rPr>
                <w:spacing w:val="-13"/>
                <w:szCs w:val="24"/>
              </w:rPr>
              <w:t>不能证明其报价合理性的，评标委员会应当将其作为无效投标处理。</w:t>
            </w:r>
          </w:p>
          <w:p w14:paraId="2A03CD30">
            <w:pPr>
              <w:pStyle w:val="18"/>
              <w:spacing w:line="360" w:lineRule="auto"/>
              <w:jc w:val="both"/>
              <w:rPr>
                <w:spacing w:val="-13"/>
                <w:szCs w:val="24"/>
              </w:rPr>
            </w:pPr>
            <w:r>
              <w:rPr>
                <w:rFonts w:hint="eastAsia"/>
                <w:spacing w:val="-13"/>
                <w:szCs w:val="24"/>
              </w:rPr>
              <w:t>（2）</w:t>
            </w:r>
            <w:r>
              <w:rPr>
                <w:spacing w:val="-13"/>
                <w:szCs w:val="24"/>
              </w:rPr>
              <w:t>给予小微（监狱）企业</w:t>
            </w:r>
            <w:r>
              <w:rPr>
                <w:rFonts w:hint="eastAsia"/>
                <w:spacing w:val="-13"/>
                <w:szCs w:val="24"/>
                <w:lang w:val="en-US" w:eastAsia="zh-CN"/>
              </w:rPr>
              <w:t>20</w:t>
            </w:r>
            <w:r>
              <w:rPr>
                <w:spacing w:val="-13"/>
                <w:szCs w:val="24"/>
              </w:rPr>
              <w:t>%的价格扣除，不累计，用 扣除后的价格参与评审，中小微企业须对照《中小企业划 型标准规定》（工信部联企业[2011]300号）文件规定提供《中小企业声明函》等有效证明材料，监狱企业参加政府采购活动时，应当提供由省级以上监狱管理局、戒毒管理局(含新疆生产建设兵团)出具的属于监狱企业的证明文件。</w:t>
            </w:r>
          </w:p>
          <w:p w14:paraId="53A64B8B">
            <w:pPr>
              <w:pStyle w:val="18"/>
              <w:spacing w:line="360" w:lineRule="auto"/>
              <w:jc w:val="both"/>
              <w:rPr>
                <w:spacing w:val="-13"/>
                <w:szCs w:val="24"/>
              </w:rPr>
            </w:pPr>
            <w:r>
              <w:rPr>
                <w:rFonts w:hint="eastAsia"/>
                <w:spacing w:val="-13"/>
                <w:szCs w:val="24"/>
              </w:rPr>
              <w:t>（3）</w:t>
            </w:r>
            <w:r>
              <w:rPr>
                <w:spacing w:val="-13"/>
                <w:szCs w:val="24"/>
              </w:rPr>
              <w:t>残疾人福利性单位视同小型、微型企业。按照关于促进残疾人就业政府采购政策的通知财库〔2017〕141号要求提供《残疾人福利性单位声明函》等有效证明材料， 并对声明的真实性负责，否则不予认可。</w:t>
            </w:r>
          </w:p>
          <w:p w14:paraId="2AC2A5A3">
            <w:pPr>
              <w:pStyle w:val="18"/>
              <w:spacing w:line="360" w:lineRule="auto"/>
              <w:jc w:val="both"/>
            </w:pPr>
            <w:r>
              <w:rPr>
                <w:spacing w:val="-13"/>
                <w:szCs w:val="24"/>
              </w:rPr>
              <w:t>注：投标报价超过招标控制价的，按废标处理。</w:t>
            </w:r>
            <w:bookmarkEnd w:id="14"/>
          </w:p>
        </w:tc>
      </w:tr>
      <w:tr w14:paraId="3C76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41" w:type="dxa"/>
            <w:vMerge w:val="restart"/>
            <w:noWrap w:val="0"/>
            <w:vAlign w:val="top"/>
          </w:tcPr>
          <w:p w14:paraId="567C0EA0">
            <w:pPr>
              <w:pStyle w:val="16"/>
              <w:rPr>
                <w:b/>
                <w:sz w:val="20"/>
              </w:rPr>
            </w:pPr>
          </w:p>
          <w:p w14:paraId="2C6A0B23">
            <w:pPr>
              <w:pStyle w:val="16"/>
              <w:rPr>
                <w:b/>
                <w:sz w:val="20"/>
              </w:rPr>
            </w:pPr>
          </w:p>
          <w:p w14:paraId="4BFD1E3A">
            <w:pPr>
              <w:pStyle w:val="16"/>
              <w:rPr>
                <w:b/>
                <w:sz w:val="20"/>
              </w:rPr>
            </w:pPr>
          </w:p>
          <w:p w14:paraId="17189227">
            <w:pPr>
              <w:pStyle w:val="16"/>
              <w:spacing w:before="6"/>
              <w:rPr>
                <w:b/>
                <w:sz w:val="19"/>
              </w:rPr>
            </w:pPr>
          </w:p>
          <w:p w14:paraId="6E871F41">
            <w:pPr>
              <w:pStyle w:val="16"/>
              <w:ind w:left="107"/>
              <w:rPr>
                <w:sz w:val="21"/>
              </w:rPr>
            </w:pPr>
          </w:p>
          <w:p w14:paraId="0A59997D">
            <w:pPr>
              <w:pStyle w:val="16"/>
              <w:ind w:left="107"/>
              <w:rPr>
                <w:sz w:val="21"/>
              </w:rPr>
            </w:pPr>
          </w:p>
          <w:p w14:paraId="5A78E20B">
            <w:pPr>
              <w:pStyle w:val="16"/>
              <w:ind w:left="107"/>
              <w:rPr>
                <w:sz w:val="21"/>
              </w:rPr>
            </w:pPr>
          </w:p>
          <w:p w14:paraId="6B2B71CA">
            <w:pPr>
              <w:pStyle w:val="16"/>
              <w:ind w:left="107"/>
              <w:rPr>
                <w:sz w:val="21"/>
              </w:rPr>
            </w:pPr>
            <w:r>
              <w:rPr>
                <w:sz w:val="21"/>
              </w:rPr>
              <w:t>2.2.3</w:t>
            </w:r>
          </w:p>
        </w:tc>
        <w:tc>
          <w:tcPr>
            <w:tcW w:w="927" w:type="dxa"/>
            <w:vMerge w:val="restart"/>
            <w:noWrap w:val="0"/>
            <w:vAlign w:val="top"/>
          </w:tcPr>
          <w:p w14:paraId="7B9D1E31">
            <w:pPr>
              <w:pStyle w:val="16"/>
              <w:rPr>
                <w:b/>
                <w:sz w:val="20"/>
              </w:rPr>
            </w:pPr>
          </w:p>
          <w:p w14:paraId="5AB1FA2E">
            <w:pPr>
              <w:pStyle w:val="16"/>
              <w:spacing w:before="11"/>
              <w:rPr>
                <w:b/>
                <w:sz w:val="23"/>
              </w:rPr>
            </w:pPr>
          </w:p>
          <w:p w14:paraId="0F00191A">
            <w:pPr>
              <w:pStyle w:val="16"/>
              <w:spacing w:before="11"/>
              <w:rPr>
                <w:b/>
                <w:sz w:val="23"/>
              </w:rPr>
            </w:pPr>
          </w:p>
          <w:p w14:paraId="06F95BEC">
            <w:pPr>
              <w:pStyle w:val="16"/>
              <w:spacing w:before="11"/>
              <w:rPr>
                <w:b/>
                <w:sz w:val="23"/>
              </w:rPr>
            </w:pPr>
          </w:p>
          <w:p w14:paraId="23DEDB33">
            <w:pPr>
              <w:pStyle w:val="16"/>
              <w:tabs>
                <w:tab w:val="left" w:pos="660"/>
              </w:tabs>
              <w:spacing w:line="309" w:lineRule="auto"/>
              <w:ind w:left="107" w:right="95"/>
              <w:jc w:val="center"/>
              <w:rPr>
                <w:b/>
                <w:sz w:val="21"/>
              </w:rPr>
            </w:pPr>
            <w:r>
              <w:rPr>
                <w:b/>
                <w:sz w:val="21"/>
              </w:rPr>
              <w:t>综合</w:t>
            </w:r>
            <w:r>
              <w:rPr>
                <w:rFonts w:hint="eastAsia"/>
                <w:b/>
                <w:sz w:val="21"/>
                <w:lang w:val="en-US"/>
              </w:rPr>
              <w:t xml:space="preserve">  </w:t>
            </w:r>
            <w:r>
              <w:rPr>
                <w:b/>
                <w:sz w:val="21"/>
              </w:rPr>
              <w:t xml:space="preserve">部分 </w:t>
            </w:r>
            <w:r>
              <w:rPr>
                <w:rFonts w:hint="eastAsia"/>
                <w:b/>
                <w:sz w:val="21"/>
                <w:lang w:val="en-US"/>
              </w:rPr>
              <w:t xml:space="preserve">   </w:t>
            </w:r>
            <w:r>
              <w:rPr>
                <w:b/>
                <w:sz w:val="21"/>
              </w:rPr>
              <w:t>(</w:t>
            </w:r>
            <w:r>
              <w:rPr>
                <w:rFonts w:hint="eastAsia"/>
                <w:b/>
                <w:sz w:val="21"/>
                <w:lang w:val="en-US"/>
              </w:rPr>
              <w:t>4</w:t>
            </w:r>
            <w:r>
              <w:rPr>
                <w:rFonts w:hint="eastAsia"/>
                <w:b/>
                <w:sz w:val="21"/>
                <w:lang w:val="en-US" w:eastAsia="zh-CN"/>
              </w:rPr>
              <w:t>0</w:t>
            </w:r>
            <w:r>
              <w:rPr>
                <w:b/>
                <w:sz w:val="21"/>
              </w:rPr>
              <w:t>分)</w:t>
            </w:r>
          </w:p>
        </w:tc>
        <w:tc>
          <w:tcPr>
            <w:tcW w:w="1417" w:type="dxa"/>
            <w:noWrap w:val="0"/>
            <w:vAlign w:val="top"/>
          </w:tcPr>
          <w:p w14:paraId="21A84FBD">
            <w:pPr>
              <w:pStyle w:val="16"/>
              <w:spacing w:before="7"/>
              <w:rPr>
                <w:b/>
                <w:sz w:val="17"/>
              </w:rPr>
            </w:pPr>
          </w:p>
          <w:p w14:paraId="1F5D03AA">
            <w:pPr>
              <w:pStyle w:val="16"/>
              <w:spacing w:before="7"/>
              <w:rPr>
                <w:b/>
                <w:sz w:val="17"/>
              </w:rPr>
            </w:pPr>
          </w:p>
          <w:p w14:paraId="79A4E506">
            <w:pPr>
              <w:pStyle w:val="16"/>
              <w:spacing w:line="309" w:lineRule="auto"/>
              <w:ind w:left="366" w:right="45" w:hanging="80"/>
              <w:rPr>
                <w:rFonts w:hint="eastAsia"/>
                <w:b/>
                <w:sz w:val="21"/>
              </w:rPr>
            </w:pPr>
          </w:p>
          <w:p w14:paraId="73A7F816">
            <w:pPr>
              <w:pStyle w:val="16"/>
              <w:spacing w:line="309" w:lineRule="auto"/>
              <w:ind w:left="366" w:right="45" w:hanging="80"/>
              <w:rPr>
                <w:rFonts w:hint="eastAsia"/>
                <w:b/>
                <w:sz w:val="21"/>
              </w:rPr>
            </w:pPr>
          </w:p>
          <w:p w14:paraId="59E5F4A4">
            <w:pPr>
              <w:pStyle w:val="16"/>
              <w:spacing w:line="309" w:lineRule="auto"/>
              <w:ind w:right="45"/>
              <w:rPr>
                <w:b/>
                <w:sz w:val="21"/>
              </w:rPr>
            </w:pPr>
            <w:r>
              <w:rPr>
                <w:b/>
                <w:sz w:val="21"/>
              </w:rPr>
              <w:t>企业业绩</w:t>
            </w:r>
            <w:r>
              <w:rPr>
                <w:rFonts w:hint="eastAsia"/>
                <w:b/>
                <w:sz w:val="21"/>
                <w:lang w:val="en-US"/>
              </w:rPr>
              <w:t xml:space="preserve">  </w:t>
            </w:r>
            <w:r>
              <w:rPr>
                <w:b/>
                <w:sz w:val="21"/>
              </w:rPr>
              <w:t>(</w:t>
            </w:r>
            <w:r>
              <w:rPr>
                <w:rFonts w:hint="eastAsia"/>
                <w:b/>
                <w:sz w:val="21"/>
                <w:lang w:val="en-US" w:eastAsia="zh-CN"/>
              </w:rPr>
              <w:t>20</w:t>
            </w:r>
            <w:r>
              <w:rPr>
                <w:b/>
                <w:sz w:val="21"/>
              </w:rPr>
              <w:t>分)</w:t>
            </w:r>
          </w:p>
        </w:tc>
        <w:tc>
          <w:tcPr>
            <w:tcW w:w="5430" w:type="dxa"/>
            <w:noWrap w:val="0"/>
            <w:vAlign w:val="top"/>
          </w:tcPr>
          <w:p w14:paraId="41521114">
            <w:pPr>
              <w:pStyle w:val="18"/>
              <w:spacing w:line="360" w:lineRule="auto"/>
              <w:jc w:val="both"/>
              <w:rPr>
                <w:spacing w:val="-13"/>
                <w:szCs w:val="24"/>
              </w:rPr>
            </w:pPr>
            <w:bookmarkStart w:id="15" w:name="OLE_LINK7"/>
            <w:bookmarkStart w:id="16" w:name="OLE_LINK9"/>
            <w:r>
              <w:rPr>
                <w:spacing w:val="-13"/>
                <w:szCs w:val="24"/>
              </w:rPr>
              <w:t>1、供应商提供 2020年以来类似规划项目业绩的，每提供一份得</w:t>
            </w:r>
            <w:r>
              <w:rPr>
                <w:rFonts w:hint="eastAsia"/>
                <w:spacing w:val="-13"/>
                <w:szCs w:val="24"/>
              </w:rPr>
              <w:t>5</w:t>
            </w:r>
            <w:r>
              <w:rPr>
                <w:spacing w:val="-13"/>
                <w:szCs w:val="24"/>
              </w:rPr>
              <w:t>分，满分</w:t>
            </w:r>
            <w:r>
              <w:rPr>
                <w:rFonts w:hint="eastAsia"/>
                <w:spacing w:val="-13"/>
                <w:szCs w:val="24"/>
                <w:lang w:val="en-US" w:eastAsia="zh-CN"/>
              </w:rPr>
              <w:t>20</w:t>
            </w:r>
            <w:r>
              <w:rPr>
                <w:spacing w:val="-13"/>
                <w:szCs w:val="24"/>
              </w:rPr>
              <w:t>分。</w:t>
            </w:r>
          </w:p>
          <w:p w14:paraId="29E48A73">
            <w:pPr>
              <w:pStyle w:val="18"/>
              <w:spacing w:line="360" w:lineRule="auto"/>
              <w:jc w:val="both"/>
              <w:rPr>
                <w:spacing w:val="-13"/>
                <w:szCs w:val="24"/>
              </w:rPr>
            </w:pPr>
            <w:r>
              <w:rPr>
                <w:rFonts w:hint="eastAsia"/>
                <w:spacing w:val="-13"/>
                <w:szCs w:val="24"/>
              </w:rPr>
              <w:t>注：响应文件中需提供中标通知书或合同协议扫描件，未提供不得分，同一项目只计一次分。</w:t>
            </w:r>
            <w:bookmarkEnd w:id="15"/>
            <w:bookmarkEnd w:id="16"/>
          </w:p>
        </w:tc>
      </w:tr>
      <w:tr w14:paraId="4BE6F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741" w:type="dxa"/>
            <w:vMerge w:val="continue"/>
            <w:noWrap w:val="0"/>
            <w:vAlign w:val="top"/>
          </w:tcPr>
          <w:p w14:paraId="7DA5E08E">
            <w:pPr>
              <w:pStyle w:val="16"/>
              <w:rPr>
                <w:rFonts w:ascii="Times New Roman"/>
                <w:sz w:val="20"/>
              </w:rPr>
            </w:pPr>
          </w:p>
        </w:tc>
        <w:tc>
          <w:tcPr>
            <w:tcW w:w="927" w:type="dxa"/>
            <w:vMerge w:val="continue"/>
            <w:noWrap w:val="0"/>
            <w:vAlign w:val="top"/>
          </w:tcPr>
          <w:p w14:paraId="46C4A969">
            <w:pPr>
              <w:pStyle w:val="16"/>
              <w:rPr>
                <w:rFonts w:ascii="Times New Roman"/>
                <w:sz w:val="20"/>
              </w:rPr>
            </w:pPr>
          </w:p>
        </w:tc>
        <w:tc>
          <w:tcPr>
            <w:tcW w:w="1417" w:type="dxa"/>
            <w:noWrap w:val="0"/>
            <w:vAlign w:val="top"/>
          </w:tcPr>
          <w:p w14:paraId="0DC62BA1">
            <w:pPr>
              <w:pStyle w:val="16"/>
              <w:rPr>
                <w:rFonts w:ascii="Times New Roman"/>
                <w:sz w:val="20"/>
              </w:rPr>
            </w:pPr>
          </w:p>
          <w:p w14:paraId="37F0C825">
            <w:pPr>
              <w:pStyle w:val="16"/>
              <w:spacing w:before="153" w:line="312" w:lineRule="auto"/>
              <w:ind w:right="131"/>
              <w:rPr>
                <w:b/>
                <w:sz w:val="21"/>
              </w:rPr>
            </w:pPr>
            <w:r>
              <w:rPr>
                <w:b/>
                <w:sz w:val="21"/>
              </w:rPr>
              <w:t>项目组织成员</w:t>
            </w:r>
          </w:p>
          <w:p w14:paraId="6C2EBD70">
            <w:pPr>
              <w:pStyle w:val="16"/>
              <w:spacing w:line="268" w:lineRule="exact"/>
              <w:ind w:left="260"/>
              <w:rPr>
                <w:b/>
                <w:sz w:val="21"/>
              </w:rPr>
            </w:pPr>
            <w:r>
              <w:rPr>
                <w:b/>
                <w:sz w:val="21"/>
              </w:rPr>
              <w:t>（</w:t>
            </w:r>
            <w:r>
              <w:rPr>
                <w:rFonts w:hint="eastAsia"/>
                <w:b/>
                <w:sz w:val="21"/>
                <w:lang w:val="en-US" w:eastAsia="zh-CN"/>
              </w:rPr>
              <w:t>20</w:t>
            </w:r>
            <w:r>
              <w:rPr>
                <w:b/>
                <w:sz w:val="21"/>
              </w:rPr>
              <w:t>分）</w:t>
            </w:r>
          </w:p>
        </w:tc>
        <w:tc>
          <w:tcPr>
            <w:tcW w:w="5430" w:type="dxa"/>
            <w:noWrap w:val="0"/>
            <w:vAlign w:val="top"/>
          </w:tcPr>
          <w:p w14:paraId="73DE8D59">
            <w:pPr>
              <w:pStyle w:val="18"/>
              <w:spacing w:line="360" w:lineRule="auto"/>
              <w:jc w:val="both"/>
              <w:rPr>
                <w:rFonts w:hint="eastAsia"/>
                <w:spacing w:val="-13"/>
                <w:szCs w:val="24"/>
              </w:rPr>
            </w:pPr>
            <w:r>
              <w:rPr>
                <w:rFonts w:hint="eastAsia"/>
                <w:spacing w:val="-13"/>
                <w:szCs w:val="24"/>
              </w:rPr>
              <w:t>1、中级技术职称每有一人得</w:t>
            </w:r>
            <w:r>
              <w:rPr>
                <w:spacing w:val="-13"/>
                <w:szCs w:val="24"/>
              </w:rPr>
              <w:t>1分，最多得5分；</w:t>
            </w:r>
          </w:p>
          <w:p w14:paraId="14D282D2">
            <w:pPr>
              <w:rPr>
                <w:spacing w:val="-13"/>
                <w:szCs w:val="24"/>
              </w:rPr>
            </w:pPr>
            <w:r>
              <w:rPr>
                <w:rFonts w:hint="eastAsia"/>
                <w:spacing w:val="-13"/>
                <w:szCs w:val="24"/>
              </w:rPr>
              <w:t>2、</w:t>
            </w:r>
            <w:r>
              <w:rPr>
                <w:spacing w:val="-13"/>
                <w:szCs w:val="24"/>
              </w:rPr>
              <w:t>具有高级及以上技术职称每有一人得</w:t>
            </w:r>
            <w:r>
              <w:rPr>
                <w:rFonts w:hint="eastAsia"/>
                <w:spacing w:val="-13"/>
                <w:szCs w:val="24"/>
                <w:lang w:val="en-US" w:eastAsia="zh-CN"/>
              </w:rPr>
              <w:t>5</w:t>
            </w:r>
            <w:r>
              <w:rPr>
                <w:spacing w:val="-13"/>
                <w:szCs w:val="24"/>
              </w:rPr>
              <w:t>分，最多得</w:t>
            </w:r>
            <w:r>
              <w:rPr>
                <w:rFonts w:hint="eastAsia"/>
                <w:spacing w:val="-13"/>
                <w:szCs w:val="24"/>
              </w:rPr>
              <w:t>1</w:t>
            </w:r>
            <w:r>
              <w:rPr>
                <w:rFonts w:hint="eastAsia"/>
                <w:spacing w:val="-13"/>
                <w:szCs w:val="24"/>
                <w:lang w:val="en-US" w:eastAsia="zh-CN"/>
              </w:rPr>
              <w:t>5</w:t>
            </w:r>
            <w:r>
              <w:rPr>
                <w:spacing w:val="-13"/>
                <w:szCs w:val="24"/>
              </w:rPr>
              <w:t>分；</w:t>
            </w:r>
            <w:r>
              <w:rPr>
                <w:rFonts w:hint="eastAsia"/>
                <w:spacing w:val="-13"/>
                <w:szCs w:val="24"/>
              </w:rPr>
              <w:t xml:space="preserve"> </w:t>
            </w:r>
          </w:p>
          <w:p w14:paraId="7E7B792C">
            <w:pPr>
              <w:rPr>
                <w:spacing w:val="-13"/>
                <w:szCs w:val="24"/>
              </w:rPr>
            </w:pPr>
            <w:r>
              <w:rPr>
                <w:spacing w:val="-13"/>
                <w:szCs w:val="24"/>
              </w:rPr>
              <w:t>本项满分</w:t>
            </w:r>
            <w:r>
              <w:rPr>
                <w:rFonts w:hint="eastAsia"/>
                <w:spacing w:val="-13"/>
                <w:szCs w:val="24"/>
                <w:lang w:val="en-US" w:eastAsia="zh-CN"/>
              </w:rPr>
              <w:t>20</w:t>
            </w:r>
            <w:r>
              <w:rPr>
                <w:spacing w:val="-13"/>
                <w:szCs w:val="24"/>
              </w:rPr>
              <w:t>分。</w:t>
            </w:r>
          </w:p>
        </w:tc>
      </w:tr>
      <w:tr w14:paraId="03A36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741" w:type="dxa"/>
            <w:vMerge w:val="restart"/>
            <w:noWrap w:val="0"/>
            <w:vAlign w:val="top"/>
          </w:tcPr>
          <w:p w14:paraId="246BDEAA">
            <w:pPr>
              <w:pStyle w:val="16"/>
              <w:rPr>
                <w:rFonts w:ascii="Times New Roman"/>
                <w:sz w:val="20"/>
              </w:rPr>
            </w:pPr>
          </w:p>
          <w:p w14:paraId="7F0CDD26">
            <w:pPr>
              <w:pStyle w:val="16"/>
              <w:rPr>
                <w:rFonts w:ascii="Times New Roman"/>
                <w:sz w:val="20"/>
              </w:rPr>
            </w:pPr>
          </w:p>
          <w:p w14:paraId="76F3BC9F">
            <w:pPr>
              <w:pStyle w:val="16"/>
              <w:rPr>
                <w:rFonts w:ascii="Times New Roman"/>
                <w:sz w:val="20"/>
              </w:rPr>
            </w:pPr>
          </w:p>
          <w:p w14:paraId="54700B0F">
            <w:pPr>
              <w:pStyle w:val="16"/>
              <w:rPr>
                <w:rFonts w:ascii="Times New Roman"/>
                <w:sz w:val="20"/>
              </w:rPr>
            </w:pPr>
          </w:p>
          <w:p w14:paraId="686987FA">
            <w:pPr>
              <w:pStyle w:val="16"/>
              <w:rPr>
                <w:rFonts w:ascii="Times New Roman"/>
                <w:sz w:val="20"/>
              </w:rPr>
            </w:pPr>
          </w:p>
          <w:p w14:paraId="32ED3D79">
            <w:pPr>
              <w:pStyle w:val="16"/>
              <w:rPr>
                <w:rFonts w:ascii="Times New Roman"/>
                <w:sz w:val="20"/>
              </w:rPr>
            </w:pPr>
          </w:p>
          <w:p w14:paraId="7AB22212">
            <w:pPr>
              <w:pStyle w:val="16"/>
              <w:rPr>
                <w:rFonts w:ascii="Times New Roman"/>
                <w:sz w:val="20"/>
              </w:rPr>
            </w:pPr>
          </w:p>
          <w:p w14:paraId="4057CD0A">
            <w:pPr>
              <w:pStyle w:val="16"/>
              <w:rPr>
                <w:rFonts w:ascii="Times New Roman"/>
                <w:sz w:val="20"/>
              </w:rPr>
            </w:pPr>
          </w:p>
          <w:p w14:paraId="5DAABA40">
            <w:pPr>
              <w:pStyle w:val="16"/>
              <w:rPr>
                <w:rFonts w:ascii="Times New Roman"/>
                <w:sz w:val="20"/>
              </w:rPr>
            </w:pPr>
          </w:p>
          <w:p w14:paraId="4E1393CF">
            <w:pPr>
              <w:pStyle w:val="16"/>
              <w:rPr>
                <w:rFonts w:ascii="Times New Roman"/>
                <w:sz w:val="20"/>
              </w:rPr>
            </w:pPr>
          </w:p>
          <w:p w14:paraId="01CA95C5">
            <w:pPr>
              <w:pStyle w:val="16"/>
              <w:rPr>
                <w:rFonts w:ascii="Times New Roman"/>
                <w:sz w:val="20"/>
              </w:rPr>
            </w:pPr>
          </w:p>
          <w:p w14:paraId="450246CA">
            <w:pPr>
              <w:pStyle w:val="16"/>
              <w:spacing w:before="125"/>
              <w:ind w:left="107" w:firstLine="630" w:firstLineChars="300"/>
              <w:rPr>
                <w:sz w:val="21"/>
              </w:rPr>
            </w:pPr>
            <w:r>
              <w:rPr>
                <w:rFonts w:hint="eastAsia"/>
                <w:sz w:val="21"/>
                <w:lang w:val="en-US"/>
              </w:rPr>
              <w:t xml:space="preserve"> </w:t>
            </w:r>
            <w:r>
              <w:rPr>
                <w:sz w:val="21"/>
              </w:rPr>
              <w:t>2.2.4</w:t>
            </w:r>
          </w:p>
        </w:tc>
        <w:tc>
          <w:tcPr>
            <w:tcW w:w="927" w:type="dxa"/>
            <w:vMerge w:val="restart"/>
            <w:noWrap w:val="0"/>
            <w:vAlign w:val="top"/>
          </w:tcPr>
          <w:p w14:paraId="7189316A">
            <w:pPr>
              <w:pStyle w:val="16"/>
              <w:spacing w:before="131" w:line="309" w:lineRule="auto"/>
              <w:ind w:right="96"/>
              <w:rPr>
                <w:b/>
                <w:sz w:val="21"/>
              </w:rPr>
            </w:pPr>
          </w:p>
          <w:p w14:paraId="2386C67B">
            <w:pPr>
              <w:pStyle w:val="16"/>
              <w:spacing w:before="131" w:line="309" w:lineRule="auto"/>
              <w:ind w:left="107" w:right="96"/>
              <w:rPr>
                <w:b/>
                <w:sz w:val="21"/>
              </w:rPr>
            </w:pPr>
          </w:p>
          <w:p w14:paraId="24F30EAA">
            <w:pPr>
              <w:pStyle w:val="16"/>
              <w:spacing w:before="131" w:line="309" w:lineRule="auto"/>
              <w:ind w:left="107" w:right="96"/>
              <w:rPr>
                <w:b/>
                <w:sz w:val="21"/>
              </w:rPr>
            </w:pPr>
          </w:p>
          <w:p w14:paraId="60AD979D">
            <w:pPr>
              <w:pStyle w:val="16"/>
              <w:spacing w:before="131" w:line="309" w:lineRule="auto"/>
              <w:ind w:left="107" w:right="96"/>
              <w:rPr>
                <w:b/>
                <w:sz w:val="21"/>
              </w:rPr>
            </w:pPr>
          </w:p>
          <w:p w14:paraId="21C6F57D">
            <w:pPr>
              <w:pStyle w:val="16"/>
              <w:spacing w:before="131" w:line="309" w:lineRule="auto"/>
              <w:ind w:left="107" w:right="96"/>
              <w:rPr>
                <w:b/>
                <w:sz w:val="21"/>
              </w:rPr>
            </w:pPr>
          </w:p>
          <w:p w14:paraId="5F82A3B9">
            <w:pPr>
              <w:pStyle w:val="16"/>
              <w:spacing w:before="131" w:line="309" w:lineRule="auto"/>
              <w:ind w:right="96"/>
              <w:jc w:val="center"/>
              <w:rPr>
                <w:b/>
                <w:sz w:val="21"/>
              </w:rPr>
            </w:pPr>
            <w:r>
              <w:rPr>
                <w:b/>
                <w:sz w:val="21"/>
              </w:rPr>
              <w:t>技术</w:t>
            </w:r>
            <w:r>
              <w:rPr>
                <w:rFonts w:hint="eastAsia"/>
                <w:b/>
                <w:sz w:val="21"/>
                <w:lang w:val="en-US"/>
              </w:rPr>
              <w:t xml:space="preserve">  </w:t>
            </w:r>
            <w:r>
              <w:rPr>
                <w:b/>
                <w:sz w:val="21"/>
              </w:rPr>
              <w:t>部分</w:t>
            </w:r>
          </w:p>
          <w:p w14:paraId="6E947F7E">
            <w:pPr>
              <w:pStyle w:val="16"/>
              <w:spacing w:before="2" w:line="244" w:lineRule="exact"/>
              <w:ind w:left="107"/>
              <w:rPr>
                <w:b/>
                <w:sz w:val="21"/>
              </w:rPr>
            </w:pPr>
            <w:r>
              <w:rPr>
                <w:b/>
                <w:sz w:val="21"/>
              </w:rPr>
              <w:t>(</w:t>
            </w:r>
            <w:r>
              <w:rPr>
                <w:rFonts w:hint="eastAsia"/>
                <w:b/>
                <w:sz w:val="21"/>
                <w:lang w:val="en-US" w:eastAsia="zh-CN"/>
              </w:rPr>
              <w:t>30</w:t>
            </w:r>
            <w:r>
              <w:rPr>
                <w:b/>
                <w:sz w:val="21"/>
              </w:rPr>
              <w:t>分)</w:t>
            </w:r>
          </w:p>
        </w:tc>
        <w:tc>
          <w:tcPr>
            <w:tcW w:w="1417" w:type="dxa"/>
            <w:noWrap w:val="0"/>
            <w:vAlign w:val="top"/>
          </w:tcPr>
          <w:p w14:paraId="473360CA">
            <w:pPr>
              <w:pStyle w:val="16"/>
              <w:spacing w:line="268" w:lineRule="exact"/>
              <w:ind w:left="260"/>
              <w:rPr>
                <w:b/>
                <w:sz w:val="21"/>
              </w:rPr>
            </w:pPr>
          </w:p>
          <w:p w14:paraId="6002F527">
            <w:pPr>
              <w:pStyle w:val="16"/>
              <w:spacing w:line="268" w:lineRule="exact"/>
              <w:jc w:val="center"/>
              <w:rPr>
                <w:b/>
                <w:sz w:val="21"/>
              </w:rPr>
            </w:pPr>
          </w:p>
          <w:p w14:paraId="706DC281">
            <w:pPr>
              <w:pStyle w:val="16"/>
              <w:spacing w:line="268" w:lineRule="exact"/>
              <w:jc w:val="center"/>
              <w:rPr>
                <w:b/>
                <w:sz w:val="21"/>
              </w:rPr>
            </w:pPr>
          </w:p>
          <w:p w14:paraId="65C34388">
            <w:pPr>
              <w:pStyle w:val="16"/>
              <w:spacing w:line="268" w:lineRule="exact"/>
              <w:jc w:val="both"/>
              <w:rPr>
                <w:b/>
                <w:sz w:val="21"/>
              </w:rPr>
            </w:pPr>
          </w:p>
          <w:p w14:paraId="279B9642">
            <w:pPr>
              <w:pStyle w:val="16"/>
              <w:spacing w:line="268" w:lineRule="exact"/>
              <w:jc w:val="center"/>
              <w:rPr>
                <w:b/>
                <w:sz w:val="21"/>
              </w:rPr>
            </w:pPr>
          </w:p>
          <w:p w14:paraId="09DAC0F5">
            <w:pPr>
              <w:pStyle w:val="16"/>
              <w:spacing w:line="268" w:lineRule="exact"/>
              <w:jc w:val="center"/>
              <w:rPr>
                <w:b/>
                <w:sz w:val="21"/>
              </w:rPr>
            </w:pPr>
            <w:r>
              <w:rPr>
                <w:rFonts w:hint="eastAsia"/>
                <w:b/>
                <w:sz w:val="21"/>
              </w:rPr>
              <w:t>项目需求分析</w:t>
            </w:r>
          </w:p>
          <w:p w14:paraId="124BAD8C">
            <w:pPr>
              <w:pStyle w:val="16"/>
              <w:spacing w:line="268" w:lineRule="exact"/>
              <w:ind w:left="260"/>
              <w:rPr>
                <w:b/>
                <w:sz w:val="21"/>
                <w:lang w:val="en-US"/>
              </w:rPr>
            </w:pPr>
            <w:r>
              <w:rPr>
                <w:rFonts w:hint="eastAsia"/>
                <w:b/>
                <w:sz w:val="21"/>
              </w:rPr>
              <w:t>（</w:t>
            </w:r>
            <w:r>
              <w:rPr>
                <w:rFonts w:hint="eastAsia"/>
                <w:b/>
                <w:sz w:val="21"/>
                <w:lang w:val="en-US"/>
              </w:rPr>
              <w:t>5分）</w:t>
            </w:r>
          </w:p>
        </w:tc>
        <w:tc>
          <w:tcPr>
            <w:tcW w:w="5430" w:type="dxa"/>
            <w:noWrap w:val="0"/>
            <w:vAlign w:val="top"/>
          </w:tcPr>
          <w:p w14:paraId="7B33F721">
            <w:pPr>
              <w:pStyle w:val="18"/>
              <w:spacing w:line="360" w:lineRule="auto"/>
              <w:jc w:val="both"/>
              <w:rPr>
                <w:spacing w:val="-13"/>
                <w:szCs w:val="24"/>
              </w:rPr>
            </w:pPr>
            <w:r>
              <w:rPr>
                <w:rFonts w:hint="eastAsia"/>
                <w:spacing w:val="-13"/>
                <w:szCs w:val="24"/>
              </w:rPr>
              <w:t>1、根据供应商对项目的理解程度、编制依据等进行评分：充分理解国家在区域发展方面的政策，专业全面、结构合理、逻辑严密、纲举目张，技术路线科学、严谨，工作安排和计划合理，对项目背景、研究目的以及研究依据运用合理恰当，符合实际情况的得5分；</w:t>
            </w:r>
          </w:p>
          <w:p w14:paraId="1EBB65CB">
            <w:pPr>
              <w:pStyle w:val="18"/>
              <w:spacing w:line="360" w:lineRule="auto"/>
              <w:jc w:val="both"/>
              <w:rPr>
                <w:spacing w:val="-13"/>
                <w:szCs w:val="24"/>
              </w:rPr>
            </w:pPr>
            <w:r>
              <w:rPr>
                <w:rFonts w:hint="eastAsia"/>
                <w:spacing w:val="-13"/>
                <w:szCs w:val="24"/>
              </w:rPr>
              <w:t>2、在政策理解、研究依据、背景理解、研究目的等方面与项目实际情况存在较少差距，基本符合实际情况的得3分；</w:t>
            </w:r>
          </w:p>
          <w:p w14:paraId="07A2383E">
            <w:pPr>
              <w:pStyle w:val="18"/>
              <w:spacing w:line="360" w:lineRule="auto"/>
              <w:jc w:val="both"/>
              <w:rPr>
                <w:spacing w:val="-13"/>
                <w:szCs w:val="24"/>
              </w:rPr>
            </w:pPr>
            <w:r>
              <w:rPr>
                <w:rFonts w:hint="eastAsia"/>
                <w:spacing w:val="-13"/>
                <w:szCs w:val="24"/>
              </w:rPr>
              <w:t>3、研究方案与实际情况存在差距的得1分。</w:t>
            </w:r>
          </w:p>
        </w:tc>
      </w:tr>
      <w:tr w14:paraId="5C39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41" w:type="dxa"/>
            <w:vMerge w:val="continue"/>
            <w:noWrap w:val="0"/>
            <w:vAlign w:val="top"/>
          </w:tcPr>
          <w:p w14:paraId="0C4496E5">
            <w:pPr>
              <w:pStyle w:val="16"/>
              <w:spacing w:before="125"/>
              <w:ind w:left="107" w:firstLine="630" w:firstLineChars="300"/>
              <w:rPr>
                <w:sz w:val="21"/>
                <w:lang w:val="en-US"/>
              </w:rPr>
            </w:pPr>
          </w:p>
        </w:tc>
        <w:tc>
          <w:tcPr>
            <w:tcW w:w="927" w:type="dxa"/>
            <w:vMerge w:val="continue"/>
            <w:noWrap w:val="0"/>
            <w:vAlign w:val="top"/>
          </w:tcPr>
          <w:p w14:paraId="5092E036">
            <w:pPr>
              <w:pStyle w:val="16"/>
              <w:spacing w:before="2" w:line="244" w:lineRule="exact"/>
              <w:ind w:left="107"/>
              <w:rPr>
                <w:b/>
                <w:sz w:val="21"/>
              </w:rPr>
            </w:pPr>
          </w:p>
        </w:tc>
        <w:tc>
          <w:tcPr>
            <w:tcW w:w="1417" w:type="dxa"/>
            <w:noWrap w:val="0"/>
            <w:vAlign w:val="top"/>
          </w:tcPr>
          <w:p w14:paraId="68F470C3">
            <w:pPr>
              <w:pStyle w:val="16"/>
              <w:spacing w:line="268" w:lineRule="exact"/>
              <w:jc w:val="center"/>
              <w:rPr>
                <w:b/>
                <w:sz w:val="21"/>
              </w:rPr>
            </w:pPr>
          </w:p>
          <w:p w14:paraId="44990917">
            <w:pPr>
              <w:pStyle w:val="16"/>
              <w:spacing w:line="268" w:lineRule="exact"/>
              <w:jc w:val="center"/>
              <w:rPr>
                <w:b/>
                <w:sz w:val="21"/>
              </w:rPr>
            </w:pPr>
          </w:p>
          <w:p w14:paraId="0DEE37B1">
            <w:pPr>
              <w:pStyle w:val="16"/>
              <w:spacing w:line="268" w:lineRule="exact"/>
              <w:jc w:val="center"/>
              <w:rPr>
                <w:b/>
                <w:sz w:val="21"/>
              </w:rPr>
            </w:pPr>
          </w:p>
          <w:p w14:paraId="7133AEF8">
            <w:pPr>
              <w:pStyle w:val="16"/>
              <w:spacing w:line="268" w:lineRule="exact"/>
              <w:jc w:val="center"/>
              <w:rPr>
                <w:b/>
                <w:sz w:val="21"/>
              </w:rPr>
            </w:pPr>
            <w:r>
              <w:rPr>
                <w:rFonts w:hint="eastAsia"/>
                <w:b/>
                <w:sz w:val="21"/>
              </w:rPr>
              <w:t>项目实施的技术力量和人力资源安排</w:t>
            </w:r>
          </w:p>
          <w:p w14:paraId="40281EB2">
            <w:pPr>
              <w:pStyle w:val="16"/>
              <w:spacing w:line="268" w:lineRule="exact"/>
              <w:jc w:val="center"/>
              <w:rPr>
                <w:b/>
                <w:sz w:val="21"/>
                <w:lang w:val="en-US"/>
              </w:rPr>
            </w:pPr>
            <w:r>
              <w:rPr>
                <w:rFonts w:hint="eastAsia"/>
                <w:b/>
                <w:sz w:val="21"/>
                <w:lang w:val="en-US"/>
              </w:rPr>
              <w:t>（5分）</w:t>
            </w:r>
          </w:p>
        </w:tc>
        <w:tc>
          <w:tcPr>
            <w:tcW w:w="5430" w:type="dxa"/>
            <w:noWrap w:val="0"/>
            <w:vAlign w:val="top"/>
          </w:tcPr>
          <w:p w14:paraId="2169935B">
            <w:pPr>
              <w:pStyle w:val="18"/>
              <w:spacing w:line="360" w:lineRule="auto"/>
              <w:jc w:val="both"/>
              <w:rPr>
                <w:spacing w:val="-13"/>
                <w:szCs w:val="24"/>
              </w:rPr>
            </w:pPr>
            <w:r>
              <w:rPr>
                <w:rFonts w:hint="eastAsia"/>
                <w:spacing w:val="-13"/>
                <w:szCs w:val="24"/>
              </w:rPr>
              <w:t>保证项目实施的技术力量和人力资源安排全面、详细，思路清晰、科学合理高效且可行性强，能够完全满足招标文件编制目的和任务的，得5分；</w:t>
            </w:r>
          </w:p>
          <w:p w14:paraId="64DAA044">
            <w:pPr>
              <w:pStyle w:val="18"/>
              <w:spacing w:line="360" w:lineRule="auto"/>
              <w:jc w:val="both"/>
              <w:rPr>
                <w:spacing w:val="-13"/>
                <w:szCs w:val="24"/>
              </w:rPr>
            </w:pPr>
            <w:r>
              <w:rPr>
                <w:rFonts w:hint="eastAsia"/>
                <w:spacing w:val="-13"/>
                <w:szCs w:val="24"/>
              </w:rPr>
              <w:t>保证项目实施的技术力量和人力资源安排较全面、思路较清晰、有针对性、能有效提高效率且有可行性的，得3分；</w:t>
            </w:r>
          </w:p>
          <w:p w14:paraId="1E491317">
            <w:pPr>
              <w:pStyle w:val="18"/>
              <w:spacing w:line="360" w:lineRule="auto"/>
              <w:jc w:val="both"/>
              <w:rPr>
                <w:spacing w:val="-13"/>
                <w:szCs w:val="24"/>
              </w:rPr>
            </w:pPr>
            <w:r>
              <w:rPr>
                <w:rFonts w:hint="eastAsia"/>
                <w:spacing w:val="-13"/>
                <w:szCs w:val="24"/>
              </w:rPr>
              <w:t>保证项目实施的技术力量和人力资源安排思路 一般，无针对性，不保证效率或可行性一般的，得1分。</w:t>
            </w:r>
          </w:p>
        </w:tc>
      </w:tr>
      <w:tr w14:paraId="3E98D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41" w:type="dxa"/>
            <w:vMerge w:val="continue"/>
            <w:noWrap w:val="0"/>
            <w:vAlign w:val="top"/>
          </w:tcPr>
          <w:p w14:paraId="2F80D1AD">
            <w:pPr>
              <w:pStyle w:val="16"/>
              <w:spacing w:before="125"/>
              <w:ind w:left="107" w:firstLine="630" w:firstLineChars="300"/>
              <w:rPr>
                <w:sz w:val="21"/>
              </w:rPr>
            </w:pPr>
          </w:p>
        </w:tc>
        <w:tc>
          <w:tcPr>
            <w:tcW w:w="927" w:type="dxa"/>
            <w:vMerge w:val="continue"/>
            <w:noWrap w:val="0"/>
            <w:vAlign w:val="top"/>
          </w:tcPr>
          <w:p w14:paraId="0BC7D68A">
            <w:pPr>
              <w:pStyle w:val="16"/>
              <w:spacing w:before="2" w:line="244" w:lineRule="exact"/>
              <w:ind w:left="107"/>
              <w:rPr>
                <w:b/>
                <w:sz w:val="21"/>
              </w:rPr>
            </w:pPr>
          </w:p>
        </w:tc>
        <w:tc>
          <w:tcPr>
            <w:tcW w:w="1417" w:type="dxa"/>
            <w:noWrap w:val="0"/>
            <w:vAlign w:val="center"/>
          </w:tcPr>
          <w:p w14:paraId="16503B17">
            <w:pPr>
              <w:pStyle w:val="16"/>
              <w:spacing w:before="117" w:line="309" w:lineRule="auto"/>
              <w:ind w:right="151"/>
              <w:jc w:val="center"/>
              <w:rPr>
                <w:b/>
                <w:sz w:val="21"/>
              </w:rPr>
            </w:pPr>
          </w:p>
          <w:p w14:paraId="635B3E6E">
            <w:pPr>
              <w:pStyle w:val="16"/>
              <w:spacing w:before="117" w:line="309" w:lineRule="auto"/>
              <w:ind w:left="160" w:right="151"/>
              <w:jc w:val="center"/>
              <w:rPr>
                <w:b/>
                <w:sz w:val="21"/>
              </w:rPr>
            </w:pPr>
            <w:r>
              <w:rPr>
                <w:b/>
                <w:sz w:val="21"/>
              </w:rPr>
              <w:t>内容完整性</w:t>
            </w:r>
          </w:p>
          <w:p w14:paraId="41FF898D">
            <w:pPr>
              <w:pStyle w:val="16"/>
              <w:spacing w:before="117" w:line="309" w:lineRule="auto"/>
              <w:ind w:left="160" w:right="151"/>
              <w:jc w:val="center"/>
              <w:rPr>
                <w:b/>
                <w:sz w:val="21"/>
              </w:rPr>
            </w:pPr>
            <w:r>
              <w:rPr>
                <w:b/>
                <w:sz w:val="21"/>
              </w:rPr>
              <w:t>与编制水平</w:t>
            </w:r>
          </w:p>
          <w:p w14:paraId="3BE4F48B">
            <w:pPr>
              <w:pStyle w:val="16"/>
              <w:spacing w:before="5"/>
              <w:ind w:left="160" w:right="151"/>
              <w:jc w:val="center"/>
              <w:rPr>
                <w:b/>
                <w:sz w:val="21"/>
              </w:rPr>
            </w:pPr>
            <w:r>
              <w:rPr>
                <w:b/>
                <w:sz w:val="21"/>
              </w:rPr>
              <w:t>（</w:t>
            </w:r>
            <w:r>
              <w:rPr>
                <w:rFonts w:hint="eastAsia"/>
                <w:b/>
                <w:sz w:val="21"/>
                <w:lang w:val="en-US"/>
              </w:rPr>
              <w:t>5</w:t>
            </w:r>
            <w:r>
              <w:rPr>
                <w:b/>
                <w:sz w:val="21"/>
              </w:rPr>
              <w:t>分）</w:t>
            </w:r>
          </w:p>
        </w:tc>
        <w:tc>
          <w:tcPr>
            <w:tcW w:w="5430" w:type="dxa"/>
            <w:noWrap w:val="0"/>
            <w:vAlign w:val="top"/>
          </w:tcPr>
          <w:p w14:paraId="7E0477E7">
            <w:pPr>
              <w:pStyle w:val="18"/>
              <w:spacing w:line="360" w:lineRule="auto"/>
              <w:jc w:val="both"/>
              <w:rPr>
                <w:spacing w:val="-13"/>
                <w:szCs w:val="24"/>
              </w:rPr>
            </w:pPr>
            <w:r>
              <w:rPr>
                <w:rFonts w:hint="eastAsia"/>
                <w:spacing w:val="-13"/>
                <w:szCs w:val="24"/>
              </w:rPr>
              <w:t>1、总体编制思路切合项目实际，编制方案完全满足项目需要，编制方案合理、经济得5分；</w:t>
            </w:r>
          </w:p>
          <w:p w14:paraId="28C67BB1">
            <w:pPr>
              <w:pStyle w:val="18"/>
              <w:spacing w:line="360" w:lineRule="auto"/>
              <w:jc w:val="both"/>
              <w:rPr>
                <w:spacing w:val="-13"/>
                <w:szCs w:val="24"/>
              </w:rPr>
            </w:pPr>
            <w:r>
              <w:rPr>
                <w:rFonts w:hint="eastAsia"/>
                <w:spacing w:val="-13"/>
                <w:szCs w:val="24"/>
              </w:rPr>
              <w:t>2、总体编制思路基本切合项目实际，编制方案基本满足项目需要，编制方案较合理、经济得3分；</w:t>
            </w:r>
          </w:p>
          <w:p w14:paraId="0694EDF2">
            <w:pPr>
              <w:pStyle w:val="18"/>
              <w:spacing w:line="360" w:lineRule="auto"/>
              <w:jc w:val="both"/>
              <w:rPr>
                <w:spacing w:val="-13"/>
                <w:szCs w:val="24"/>
              </w:rPr>
            </w:pPr>
            <w:r>
              <w:rPr>
                <w:rFonts w:hint="eastAsia"/>
                <w:spacing w:val="-13"/>
                <w:szCs w:val="24"/>
              </w:rPr>
              <w:t>3、总体编制思路不切合工程实际，编制方案不满足项目需要，编制方案不合理、经济得1分。</w:t>
            </w:r>
          </w:p>
        </w:tc>
      </w:tr>
      <w:tr w14:paraId="51EA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741" w:type="dxa"/>
            <w:vMerge w:val="continue"/>
            <w:noWrap w:val="0"/>
            <w:vAlign w:val="top"/>
          </w:tcPr>
          <w:p w14:paraId="71B61AF9">
            <w:pPr>
              <w:pStyle w:val="16"/>
              <w:rPr>
                <w:rFonts w:ascii="Times New Roman"/>
                <w:sz w:val="20"/>
              </w:rPr>
            </w:pPr>
          </w:p>
        </w:tc>
        <w:tc>
          <w:tcPr>
            <w:tcW w:w="927" w:type="dxa"/>
            <w:vMerge w:val="continue"/>
            <w:noWrap w:val="0"/>
            <w:vAlign w:val="top"/>
          </w:tcPr>
          <w:p w14:paraId="2CC5E00F">
            <w:pPr>
              <w:pStyle w:val="16"/>
              <w:rPr>
                <w:rFonts w:ascii="Times New Roman"/>
                <w:sz w:val="20"/>
              </w:rPr>
            </w:pPr>
          </w:p>
        </w:tc>
        <w:tc>
          <w:tcPr>
            <w:tcW w:w="1417" w:type="dxa"/>
            <w:noWrap w:val="0"/>
            <w:vAlign w:val="center"/>
          </w:tcPr>
          <w:p w14:paraId="632B6171">
            <w:pPr>
              <w:pStyle w:val="16"/>
              <w:spacing w:before="1"/>
              <w:jc w:val="center"/>
              <w:rPr>
                <w:b/>
                <w:w w:val="95"/>
                <w:sz w:val="21"/>
              </w:rPr>
            </w:pPr>
          </w:p>
          <w:p w14:paraId="7D761A15">
            <w:pPr>
              <w:pStyle w:val="16"/>
              <w:spacing w:before="81"/>
              <w:jc w:val="center"/>
              <w:rPr>
                <w:b/>
                <w:sz w:val="21"/>
              </w:rPr>
            </w:pPr>
            <w:r>
              <w:rPr>
                <w:rFonts w:hint="eastAsia"/>
                <w:b/>
                <w:sz w:val="21"/>
              </w:rPr>
              <w:t>质量保证</w:t>
            </w:r>
            <w:r>
              <w:rPr>
                <w:rFonts w:hint="eastAsia"/>
                <w:b/>
                <w:sz w:val="21"/>
                <w:lang w:val="en-US"/>
              </w:rPr>
              <w:t xml:space="preserve">    </w:t>
            </w:r>
            <w:r>
              <w:rPr>
                <w:rFonts w:hint="eastAsia"/>
                <w:b/>
                <w:sz w:val="21"/>
              </w:rPr>
              <w:t>体系及保证</w:t>
            </w:r>
            <w:r>
              <w:rPr>
                <w:rFonts w:hint="eastAsia"/>
                <w:b/>
                <w:sz w:val="21"/>
                <w:lang w:val="en-US"/>
              </w:rPr>
              <w:t xml:space="preserve">   </w:t>
            </w:r>
            <w:r>
              <w:rPr>
                <w:rFonts w:hint="eastAsia"/>
                <w:b/>
                <w:sz w:val="21"/>
              </w:rPr>
              <w:t>措施</w:t>
            </w:r>
          </w:p>
          <w:p w14:paraId="18033DE0">
            <w:pPr>
              <w:pStyle w:val="16"/>
              <w:spacing w:before="81"/>
              <w:ind w:left="260"/>
              <w:jc w:val="center"/>
              <w:rPr>
                <w:b/>
                <w:sz w:val="21"/>
              </w:rPr>
            </w:pPr>
            <w:r>
              <w:rPr>
                <w:b/>
                <w:sz w:val="21"/>
              </w:rPr>
              <w:t>（</w:t>
            </w:r>
            <w:r>
              <w:rPr>
                <w:rFonts w:hint="eastAsia"/>
                <w:b/>
                <w:sz w:val="21"/>
                <w:lang w:val="en-US" w:eastAsia="zh-CN"/>
              </w:rPr>
              <w:t>5</w:t>
            </w:r>
            <w:r>
              <w:rPr>
                <w:b/>
                <w:spacing w:val="-29"/>
                <w:sz w:val="21"/>
              </w:rPr>
              <w:t>分</w:t>
            </w:r>
            <w:r>
              <w:rPr>
                <w:b/>
                <w:sz w:val="21"/>
              </w:rPr>
              <w:t>）</w:t>
            </w:r>
          </w:p>
        </w:tc>
        <w:tc>
          <w:tcPr>
            <w:tcW w:w="5430" w:type="dxa"/>
            <w:noWrap w:val="0"/>
            <w:vAlign w:val="top"/>
          </w:tcPr>
          <w:p w14:paraId="1E745EB0">
            <w:pPr>
              <w:pStyle w:val="18"/>
              <w:spacing w:line="360" w:lineRule="auto"/>
            </w:pPr>
            <w:r>
              <w:rPr>
                <w:rFonts w:hint="eastAsia"/>
              </w:rPr>
              <w:t>1、质量控制措施，保障措施合理严谨、措施得当、有针对性和操作行强，得</w:t>
            </w:r>
            <w:r>
              <w:rPr>
                <w:rFonts w:hint="eastAsia"/>
                <w:lang w:val="en-US" w:eastAsia="zh-CN"/>
              </w:rPr>
              <w:t>5</w:t>
            </w:r>
            <w:r>
              <w:rPr>
                <w:rFonts w:hint="eastAsia"/>
              </w:rPr>
              <w:t xml:space="preserve">分。 </w:t>
            </w:r>
          </w:p>
          <w:p w14:paraId="7A420C85">
            <w:pPr>
              <w:pStyle w:val="18"/>
              <w:spacing w:line="360" w:lineRule="auto"/>
            </w:pPr>
            <w:r>
              <w:rPr>
                <w:rFonts w:hint="eastAsia"/>
              </w:rPr>
              <w:t>2、质量控制措施，保障措施一般的，得</w:t>
            </w:r>
            <w:r>
              <w:rPr>
                <w:rFonts w:hint="eastAsia"/>
                <w:lang w:val="en-US" w:eastAsia="zh-CN"/>
              </w:rPr>
              <w:t>3</w:t>
            </w:r>
            <w:r>
              <w:rPr>
                <w:rFonts w:hint="eastAsia"/>
              </w:rPr>
              <w:t>分。</w:t>
            </w:r>
          </w:p>
          <w:p w14:paraId="26ABC4B5">
            <w:pPr>
              <w:pStyle w:val="18"/>
              <w:spacing w:line="360" w:lineRule="auto"/>
            </w:pPr>
            <w:r>
              <w:rPr>
                <w:rFonts w:hint="eastAsia"/>
              </w:rPr>
              <w:t>3、内容不完整，操作性差，得1分。</w:t>
            </w:r>
          </w:p>
        </w:tc>
      </w:tr>
      <w:tr w14:paraId="45497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741" w:type="dxa"/>
            <w:vMerge w:val="continue"/>
            <w:noWrap w:val="0"/>
            <w:vAlign w:val="top"/>
          </w:tcPr>
          <w:p w14:paraId="3846C52A">
            <w:pPr>
              <w:pStyle w:val="16"/>
              <w:rPr>
                <w:rFonts w:ascii="Times New Roman"/>
                <w:sz w:val="20"/>
              </w:rPr>
            </w:pPr>
          </w:p>
        </w:tc>
        <w:tc>
          <w:tcPr>
            <w:tcW w:w="927" w:type="dxa"/>
            <w:vMerge w:val="continue"/>
            <w:noWrap w:val="0"/>
            <w:vAlign w:val="top"/>
          </w:tcPr>
          <w:p w14:paraId="6F60AED8">
            <w:pPr>
              <w:pStyle w:val="16"/>
              <w:rPr>
                <w:rFonts w:ascii="Times New Roman"/>
                <w:sz w:val="20"/>
              </w:rPr>
            </w:pPr>
          </w:p>
        </w:tc>
        <w:tc>
          <w:tcPr>
            <w:tcW w:w="1417" w:type="dxa"/>
            <w:noWrap w:val="0"/>
            <w:vAlign w:val="center"/>
          </w:tcPr>
          <w:p w14:paraId="3C8B8287">
            <w:pPr>
              <w:pStyle w:val="16"/>
              <w:jc w:val="center"/>
              <w:rPr>
                <w:b/>
                <w:sz w:val="21"/>
              </w:rPr>
            </w:pPr>
          </w:p>
          <w:p w14:paraId="2E8518A3">
            <w:pPr>
              <w:pStyle w:val="16"/>
              <w:ind w:firstLine="211" w:firstLineChars="100"/>
              <w:jc w:val="center"/>
              <w:rPr>
                <w:b/>
                <w:sz w:val="21"/>
              </w:rPr>
            </w:pPr>
            <w:r>
              <w:rPr>
                <w:rFonts w:hint="eastAsia"/>
                <w:b/>
                <w:sz w:val="21"/>
              </w:rPr>
              <w:t>进度计划</w:t>
            </w:r>
            <w:r>
              <w:rPr>
                <w:rFonts w:hint="eastAsia"/>
                <w:b/>
                <w:sz w:val="21"/>
                <w:lang w:val="en-US"/>
              </w:rPr>
              <w:t xml:space="preserve">  </w:t>
            </w:r>
            <w:r>
              <w:rPr>
                <w:rFonts w:hint="eastAsia"/>
                <w:b/>
                <w:sz w:val="21"/>
              </w:rPr>
              <w:t>及保障措施</w:t>
            </w:r>
          </w:p>
          <w:p w14:paraId="5406DC12">
            <w:pPr>
              <w:pStyle w:val="16"/>
              <w:ind w:firstLine="211" w:firstLineChars="100"/>
              <w:jc w:val="center"/>
              <w:rPr>
                <w:b/>
                <w:sz w:val="21"/>
                <w:lang w:val="en-US"/>
              </w:rPr>
            </w:pPr>
            <w:r>
              <w:rPr>
                <w:rFonts w:hint="eastAsia"/>
                <w:b/>
                <w:sz w:val="21"/>
                <w:lang w:val="en-US"/>
              </w:rPr>
              <w:t>（</w:t>
            </w:r>
            <w:r>
              <w:rPr>
                <w:rFonts w:hint="eastAsia"/>
                <w:b/>
                <w:sz w:val="21"/>
                <w:lang w:val="en-US" w:eastAsia="zh-CN"/>
              </w:rPr>
              <w:t>5</w:t>
            </w:r>
            <w:r>
              <w:rPr>
                <w:rFonts w:hint="eastAsia"/>
                <w:b/>
                <w:sz w:val="21"/>
                <w:lang w:val="en-US"/>
              </w:rPr>
              <w:t>分）</w:t>
            </w:r>
          </w:p>
        </w:tc>
        <w:tc>
          <w:tcPr>
            <w:tcW w:w="5430" w:type="dxa"/>
            <w:noWrap w:val="0"/>
            <w:vAlign w:val="top"/>
          </w:tcPr>
          <w:p w14:paraId="4D5C6A9C">
            <w:pPr>
              <w:pStyle w:val="18"/>
              <w:spacing w:line="360" w:lineRule="auto"/>
            </w:pPr>
            <w:r>
              <w:rPr>
                <w:rFonts w:hint="eastAsia"/>
              </w:rPr>
              <w:t>1、进度控制措施，保障措施合理严谨、措施得当、有针对性和操作行强，得</w:t>
            </w:r>
            <w:r>
              <w:rPr>
                <w:rFonts w:hint="eastAsia"/>
                <w:lang w:val="en-US" w:eastAsia="zh-CN"/>
              </w:rPr>
              <w:t>5</w:t>
            </w:r>
            <w:r>
              <w:rPr>
                <w:rFonts w:hint="eastAsia"/>
              </w:rPr>
              <w:t>分。</w:t>
            </w:r>
          </w:p>
          <w:p w14:paraId="6EADD477">
            <w:pPr>
              <w:pStyle w:val="18"/>
              <w:spacing w:line="360" w:lineRule="auto"/>
            </w:pPr>
            <w:r>
              <w:rPr>
                <w:rFonts w:hint="eastAsia"/>
              </w:rPr>
              <w:t>2、进度控制措施，保障措施一般的，得</w:t>
            </w:r>
            <w:r>
              <w:rPr>
                <w:rFonts w:hint="eastAsia"/>
                <w:lang w:val="en-US" w:eastAsia="zh-CN"/>
              </w:rPr>
              <w:t>3</w:t>
            </w:r>
            <w:r>
              <w:rPr>
                <w:rFonts w:hint="eastAsia"/>
              </w:rPr>
              <w:t>分。</w:t>
            </w:r>
          </w:p>
          <w:p w14:paraId="5DBD74FB">
            <w:pPr>
              <w:pStyle w:val="18"/>
              <w:spacing w:line="360" w:lineRule="auto"/>
            </w:pPr>
            <w:r>
              <w:rPr>
                <w:rFonts w:hint="eastAsia"/>
              </w:rPr>
              <w:t>3、内容不完整，操作性差，得1分。</w:t>
            </w:r>
          </w:p>
        </w:tc>
      </w:tr>
      <w:tr w14:paraId="5D733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741" w:type="dxa"/>
            <w:vMerge w:val="continue"/>
            <w:noWrap w:val="0"/>
            <w:vAlign w:val="top"/>
          </w:tcPr>
          <w:p w14:paraId="2836EADB">
            <w:pPr>
              <w:pStyle w:val="16"/>
              <w:rPr>
                <w:rFonts w:ascii="Times New Roman"/>
                <w:sz w:val="20"/>
              </w:rPr>
            </w:pPr>
          </w:p>
        </w:tc>
        <w:tc>
          <w:tcPr>
            <w:tcW w:w="927" w:type="dxa"/>
            <w:vMerge w:val="continue"/>
            <w:noWrap w:val="0"/>
            <w:vAlign w:val="top"/>
          </w:tcPr>
          <w:p w14:paraId="40A74CFB">
            <w:pPr>
              <w:pStyle w:val="16"/>
              <w:rPr>
                <w:rFonts w:ascii="Times New Roman"/>
                <w:sz w:val="20"/>
              </w:rPr>
            </w:pPr>
          </w:p>
        </w:tc>
        <w:tc>
          <w:tcPr>
            <w:tcW w:w="1417" w:type="dxa"/>
            <w:noWrap w:val="0"/>
            <w:vAlign w:val="center"/>
          </w:tcPr>
          <w:p w14:paraId="663B90DA">
            <w:pPr>
              <w:pStyle w:val="16"/>
              <w:jc w:val="center"/>
              <w:rPr>
                <w:b/>
                <w:sz w:val="21"/>
              </w:rPr>
            </w:pPr>
          </w:p>
          <w:p w14:paraId="6DC8008E">
            <w:pPr>
              <w:pStyle w:val="16"/>
              <w:ind w:firstLine="211" w:firstLineChars="100"/>
              <w:jc w:val="center"/>
              <w:rPr>
                <w:b/>
                <w:sz w:val="21"/>
              </w:rPr>
            </w:pPr>
            <w:r>
              <w:rPr>
                <w:rFonts w:hint="eastAsia"/>
                <w:b/>
                <w:sz w:val="21"/>
              </w:rPr>
              <w:t>后续服务及其它承诺</w:t>
            </w:r>
          </w:p>
          <w:p w14:paraId="0AD44B89">
            <w:pPr>
              <w:pStyle w:val="16"/>
              <w:ind w:firstLine="211" w:firstLineChars="100"/>
              <w:jc w:val="center"/>
              <w:rPr>
                <w:rFonts w:ascii="Times New Roman"/>
                <w:sz w:val="20"/>
                <w:lang w:val="en-US"/>
              </w:rPr>
            </w:pPr>
            <w:r>
              <w:rPr>
                <w:rFonts w:hint="eastAsia"/>
                <w:b/>
                <w:sz w:val="21"/>
              </w:rPr>
              <w:t>（</w:t>
            </w:r>
            <w:r>
              <w:rPr>
                <w:rFonts w:hint="eastAsia"/>
                <w:b/>
                <w:sz w:val="21"/>
                <w:lang w:val="en-US" w:eastAsia="zh-CN"/>
              </w:rPr>
              <w:t>5</w:t>
            </w:r>
            <w:r>
              <w:rPr>
                <w:rFonts w:hint="eastAsia"/>
                <w:b/>
                <w:sz w:val="21"/>
                <w:lang w:val="en-US"/>
              </w:rPr>
              <w:t>分</w:t>
            </w:r>
            <w:r>
              <w:rPr>
                <w:rFonts w:hint="eastAsia" w:ascii="Times New Roman"/>
                <w:sz w:val="20"/>
                <w:lang w:val="en-US"/>
              </w:rPr>
              <w:t>）</w:t>
            </w:r>
          </w:p>
        </w:tc>
        <w:tc>
          <w:tcPr>
            <w:tcW w:w="5430" w:type="dxa"/>
            <w:noWrap w:val="0"/>
            <w:vAlign w:val="top"/>
          </w:tcPr>
          <w:p w14:paraId="4ADCC975">
            <w:pPr>
              <w:pStyle w:val="18"/>
              <w:spacing w:line="360" w:lineRule="auto"/>
            </w:pPr>
            <w:r>
              <w:rPr>
                <w:rFonts w:hint="eastAsia"/>
              </w:rPr>
              <w:t>供应商在项目实施完成后措施承诺的责任、服务内容，并承诺在省、市相关规范性文件要求下，无条件修改和完善工作方案、成果资料及其他实质性服务承诺。后续服务内容详实具体、可操作性强的得</w:t>
            </w:r>
            <w:r>
              <w:rPr>
                <w:rFonts w:hint="eastAsia"/>
                <w:lang w:val="en-US" w:eastAsia="zh-CN"/>
              </w:rPr>
              <w:t>5</w:t>
            </w:r>
            <w:r>
              <w:rPr>
                <w:rFonts w:hint="eastAsia"/>
              </w:rPr>
              <w:t>分；</w:t>
            </w:r>
          </w:p>
          <w:p w14:paraId="79C4C9C3">
            <w:pPr>
              <w:pStyle w:val="18"/>
              <w:spacing w:line="360" w:lineRule="auto"/>
            </w:pPr>
            <w:r>
              <w:rPr>
                <w:rFonts w:hint="eastAsia"/>
              </w:rPr>
              <w:t>后续服务内容及可操作性一般的得</w:t>
            </w:r>
            <w:r>
              <w:rPr>
                <w:rFonts w:hint="eastAsia"/>
                <w:lang w:val="en-US" w:eastAsia="zh-CN"/>
              </w:rPr>
              <w:t>3</w:t>
            </w:r>
            <w:r>
              <w:rPr>
                <w:rFonts w:hint="eastAsia"/>
              </w:rPr>
              <w:t>分；</w:t>
            </w:r>
          </w:p>
          <w:p w14:paraId="7CB98F0C">
            <w:pPr>
              <w:pStyle w:val="18"/>
              <w:spacing w:line="360" w:lineRule="auto"/>
            </w:pPr>
            <w:r>
              <w:rPr>
                <w:rFonts w:hint="eastAsia"/>
              </w:rPr>
              <w:t>后续服务内容较差得1分。</w:t>
            </w:r>
          </w:p>
        </w:tc>
      </w:tr>
      <w:tr w14:paraId="08CB2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85" w:type="dxa"/>
            <w:gridSpan w:val="3"/>
            <w:noWrap w:val="0"/>
            <w:vAlign w:val="top"/>
          </w:tcPr>
          <w:p w14:paraId="16103D8C">
            <w:pPr>
              <w:pStyle w:val="16"/>
              <w:jc w:val="center"/>
              <w:rPr>
                <w:rFonts w:ascii="Times New Roman"/>
                <w:sz w:val="20"/>
              </w:rPr>
            </w:pPr>
          </w:p>
        </w:tc>
        <w:tc>
          <w:tcPr>
            <w:tcW w:w="5430" w:type="dxa"/>
            <w:noWrap w:val="0"/>
            <w:vAlign w:val="top"/>
          </w:tcPr>
          <w:p w14:paraId="40BAB6B2">
            <w:pPr>
              <w:pStyle w:val="16"/>
              <w:ind w:firstLine="211" w:firstLineChars="100"/>
              <w:jc w:val="center"/>
              <w:rPr>
                <w:sz w:val="24"/>
                <w:szCs w:val="24"/>
              </w:rPr>
            </w:pPr>
            <w:r>
              <w:rPr>
                <w:b/>
                <w:sz w:val="21"/>
              </w:rPr>
              <w:t>注：缺项相应小项为 0 分。</w:t>
            </w:r>
          </w:p>
        </w:tc>
      </w:tr>
    </w:tbl>
    <w:p w14:paraId="1320EF78">
      <w:pPr>
        <w:spacing w:line="360" w:lineRule="auto"/>
        <w:rPr>
          <w:sz w:val="21"/>
        </w:rPr>
        <w:sectPr>
          <w:pgSz w:w="11910" w:h="16840"/>
          <w:pgMar w:top="1380" w:right="1320" w:bottom="1140" w:left="1340" w:header="883" w:footer="949" w:gutter="0"/>
          <w:cols w:space="720" w:num="1"/>
        </w:sectPr>
      </w:pPr>
    </w:p>
    <w:p w14:paraId="1F08084F">
      <w:pPr>
        <w:pStyle w:val="8"/>
        <w:spacing w:before="6" w:line="360" w:lineRule="auto"/>
        <w:rPr>
          <w:rFonts w:ascii="Times New Roman"/>
          <w:sz w:val="23"/>
        </w:rPr>
      </w:pPr>
    </w:p>
    <w:p w14:paraId="45180ABD">
      <w:pPr>
        <w:pStyle w:val="5"/>
        <w:spacing w:before="70" w:line="360" w:lineRule="auto"/>
        <w:ind w:left="462" w:firstLine="0"/>
        <w:rPr>
          <w:sz w:val="24"/>
          <w:szCs w:val="24"/>
        </w:rPr>
      </w:pPr>
      <w:r>
        <w:rPr>
          <w:sz w:val="24"/>
          <w:szCs w:val="24"/>
        </w:rPr>
        <w:t>1、评审方法</w:t>
      </w:r>
    </w:p>
    <w:p w14:paraId="4508752A">
      <w:pPr>
        <w:pStyle w:val="17"/>
        <w:numPr>
          <w:ilvl w:val="1"/>
          <w:numId w:val="3"/>
        </w:numPr>
        <w:tabs>
          <w:tab w:val="left" w:pos="1250"/>
        </w:tabs>
        <w:spacing w:line="360" w:lineRule="auto"/>
        <w:ind w:right="450" w:firstLine="420"/>
        <w:rPr>
          <w:b/>
          <w:sz w:val="21"/>
        </w:rPr>
      </w:pPr>
      <w:r>
        <w:rPr>
          <w:rFonts w:hint="eastAsia"/>
          <w:spacing w:val="-4"/>
          <w:sz w:val="24"/>
          <w:szCs w:val="24"/>
        </w:rPr>
        <w:t>本次评标采用综合评分法</w:t>
      </w:r>
      <w:r>
        <w:rPr>
          <w:rFonts w:hint="eastAsia"/>
          <w:spacing w:val="-4"/>
          <w:sz w:val="24"/>
          <w:szCs w:val="24"/>
          <w:lang w:eastAsia="zh-CN"/>
        </w:rPr>
        <w:t>，</w:t>
      </w:r>
      <w:r>
        <w:rPr>
          <w:rFonts w:hint="eastAsia"/>
          <w:spacing w:val="-4"/>
          <w:sz w:val="24"/>
          <w:szCs w:val="24"/>
          <w:lang w:val="en-US" w:eastAsia="zh-CN"/>
        </w:rPr>
        <w:t>供应商</w:t>
      </w:r>
      <w:r>
        <w:rPr>
          <w:spacing w:val="-4"/>
          <w:sz w:val="24"/>
          <w:szCs w:val="24"/>
        </w:rPr>
        <w:t xml:space="preserve">不足 </w:t>
      </w:r>
      <w:r>
        <w:rPr>
          <w:sz w:val="24"/>
          <w:szCs w:val="24"/>
        </w:rPr>
        <w:t>3</w:t>
      </w:r>
      <w:r>
        <w:rPr>
          <w:spacing w:val="-8"/>
          <w:sz w:val="24"/>
          <w:szCs w:val="24"/>
        </w:rPr>
        <w:t xml:space="preserve"> 个的，评标委员会应予废标。</w:t>
      </w:r>
    </w:p>
    <w:p w14:paraId="3052ECBF">
      <w:pPr>
        <w:pStyle w:val="17"/>
        <w:tabs>
          <w:tab w:val="left" w:pos="1250"/>
        </w:tabs>
        <w:spacing w:line="360" w:lineRule="auto"/>
        <w:ind w:left="0" w:right="1484" w:firstLine="508" w:firstLineChars="226"/>
        <w:rPr>
          <w:b/>
          <w:sz w:val="24"/>
          <w:szCs w:val="24"/>
        </w:rPr>
      </w:pPr>
      <w:r>
        <w:rPr>
          <w:b/>
          <w:spacing w:val="-8"/>
          <w:sz w:val="24"/>
          <w:szCs w:val="24"/>
        </w:rPr>
        <w:t>2.评审标准</w:t>
      </w:r>
    </w:p>
    <w:p w14:paraId="61AE3F48">
      <w:pPr>
        <w:pStyle w:val="5"/>
        <w:numPr>
          <w:ilvl w:val="1"/>
          <w:numId w:val="4"/>
        </w:numPr>
        <w:tabs>
          <w:tab w:val="left" w:pos="885"/>
        </w:tabs>
        <w:spacing w:line="360" w:lineRule="auto"/>
        <w:jc w:val="left"/>
        <w:rPr>
          <w:sz w:val="24"/>
          <w:szCs w:val="24"/>
        </w:rPr>
      </w:pPr>
      <w:r>
        <w:rPr>
          <w:sz w:val="24"/>
          <w:szCs w:val="24"/>
        </w:rPr>
        <w:t>初步评审标准</w:t>
      </w:r>
    </w:p>
    <w:p w14:paraId="339BBB0C">
      <w:pPr>
        <w:pStyle w:val="17"/>
        <w:tabs>
          <w:tab w:val="left" w:pos="1514"/>
        </w:tabs>
        <w:spacing w:before="129" w:line="360" w:lineRule="auto"/>
        <w:rPr>
          <w:spacing w:val="-4"/>
          <w:sz w:val="24"/>
          <w:szCs w:val="24"/>
        </w:rPr>
      </w:pPr>
      <w:r>
        <w:rPr>
          <w:rFonts w:hint="eastAsia"/>
          <w:spacing w:val="-4"/>
          <w:sz w:val="24"/>
          <w:szCs w:val="24"/>
        </w:rPr>
        <w:t>2.1.1</w:t>
      </w:r>
      <w:r>
        <w:rPr>
          <w:spacing w:val="-4"/>
          <w:sz w:val="24"/>
          <w:szCs w:val="24"/>
        </w:rPr>
        <w:t>资格检查评审标准：见评审办法前附表。</w:t>
      </w:r>
      <w:r>
        <w:rPr>
          <w:rFonts w:hint="eastAsia"/>
          <w:spacing w:val="-4"/>
          <w:sz w:val="24"/>
          <w:szCs w:val="24"/>
        </w:rPr>
        <w:t xml:space="preserve">  </w:t>
      </w:r>
    </w:p>
    <w:p w14:paraId="32D4E36A">
      <w:pPr>
        <w:pStyle w:val="17"/>
        <w:tabs>
          <w:tab w:val="left" w:pos="1514"/>
        </w:tabs>
        <w:spacing w:before="132" w:line="360" w:lineRule="auto"/>
        <w:rPr>
          <w:spacing w:val="-4"/>
          <w:sz w:val="24"/>
          <w:szCs w:val="24"/>
        </w:rPr>
      </w:pPr>
      <w:r>
        <w:rPr>
          <w:rFonts w:hint="eastAsia"/>
          <w:spacing w:val="-4"/>
          <w:sz w:val="24"/>
          <w:szCs w:val="24"/>
        </w:rPr>
        <w:t>2.1.2</w:t>
      </w:r>
      <w:r>
        <w:rPr>
          <w:spacing w:val="-4"/>
          <w:sz w:val="24"/>
          <w:szCs w:val="24"/>
        </w:rPr>
        <w:t>形式评审标准：见评审办法前附表。</w:t>
      </w:r>
    </w:p>
    <w:p w14:paraId="4A59B364">
      <w:pPr>
        <w:pStyle w:val="17"/>
        <w:tabs>
          <w:tab w:val="left" w:pos="1514"/>
        </w:tabs>
        <w:spacing w:before="129" w:line="360" w:lineRule="auto"/>
        <w:rPr>
          <w:spacing w:val="-4"/>
          <w:sz w:val="24"/>
          <w:szCs w:val="24"/>
        </w:rPr>
      </w:pPr>
      <w:r>
        <w:rPr>
          <w:rFonts w:hint="eastAsia"/>
          <w:spacing w:val="-4"/>
          <w:sz w:val="24"/>
          <w:szCs w:val="24"/>
        </w:rPr>
        <w:t>2.1.3</w:t>
      </w:r>
      <w:r>
        <w:rPr>
          <w:spacing w:val="-4"/>
          <w:sz w:val="24"/>
          <w:szCs w:val="24"/>
        </w:rPr>
        <w:t>响应性评审标准：见评审办法前附表。</w:t>
      </w:r>
    </w:p>
    <w:p w14:paraId="5E9FB82A">
      <w:pPr>
        <w:pStyle w:val="5"/>
        <w:numPr>
          <w:ilvl w:val="1"/>
          <w:numId w:val="4"/>
        </w:numPr>
        <w:tabs>
          <w:tab w:val="left" w:pos="1305"/>
        </w:tabs>
        <w:spacing w:before="132" w:line="360" w:lineRule="auto"/>
        <w:ind w:left="1304"/>
        <w:jc w:val="left"/>
        <w:rPr>
          <w:sz w:val="24"/>
          <w:szCs w:val="24"/>
        </w:rPr>
      </w:pPr>
      <w:r>
        <w:rPr>
          <w:sz w:val="24"/>
          <w:szCs w:val="24"/>
        </w:rPr>
        <w:t>分值构成与评分标准</w:t>
      </w:r>
    </w:p>
    <w:p w14:paraId="01E8ACC5">
      <w:pPr>
        <w:pStyle w:val="17"/>
        <w:tabs>
          <w:tab w:val="left" w:pos="1514"/>
        </w:tabs>
        <w:spacing w:before="132" w:line="360" w:lineRule="auto"/>
        <w:rPr>
          <w:spacing w:val="-4"/>
          <w:sz w:val="24"/>
          <w:szCs w:val="24"/>
        </w:rPr>
      </w:pPr>
      <w:r>
        <w:rPr>
          <w:rFonts w:hint="eastAsia"/>
          <w:spacing w:val="-4"/>
          <w:sz w:val="24"/>
          <w:szCs w:val="24"/>
        </w:rPr>
        <w:t>2.2.1</w:t>
      </w:r>
      <w:r>
        <w:rPr>
          <w:spacing w:val="-4"/>
          <w:sz w:val="24"/>
          <w:szCs w:val="24"/>
        </w:rPr>
        <w:t>商务标：见评审办法前附表；</w:t>
      </w:r>
    </w:p>
    <w:p w14:paraId="7481EC4D">
      <w:pPr>
        <w:pStyle w:val="17"/>
        <w:tabs>
          <w:tab w:val="left" w:pos="1514"/>
        </w:tabs>
        <w:spacing w:before="132" w:line="360" w:lineRule="auto"/>
        <w:rPr>
          <w:spacing w:val="-4"/>
          <w:sz w:val="24"/>
          <w:szCs w:val="24"/>
        </w:rPr>
      </w:pPr>
      <w:r>
        <w:rPr>
          <w:rFonts w:hint="eastAsia"/>
          <w:spacing w:val="-4"/>
          <w:sz w:val="24"/>
          <w:szCs w:val="24"/>
        </w:rPr>
        <w:t>2.2.2</w:t>
      </w:r>
      <w:r>
        <w:rPr>
          <w:spacing w:val="-4"/>
          <w:sz w:val="24"/>
          <w:szCs w:val="24"/>
        </w:rPr>
        <w:t>技术标：见评审办法前附表；</w:t>
      </w:r>
    </w:p>
    <w:p w14:paraId="6216564A">
      <w:pPr>
        <w:pStyle w:val="17"/>
        <w:tabs>
          <w:tab w:val="left" w:pos="1514"/>
        </w:tabs>
        <w:spacing w:before="132" w:line="360" w:lineRule="auto"/>
        <w:rPr>
          <w:spacing w:val="-4"/>
          <w:sz w:val="24"/>
          <w:szCs w:val="24"/>
        </w:rPr>
      </w:pPr>
      <w:r>
        <w:rPr>
          <w:rFonts w:hint="eastAsia"/>
          <w:spacing w:val="-4"/>
          <w:sz w:val="24"/>
          <w:szCs w:val="24"/>
        </w:rPr>
        <w:t>2.2.3</w:t>
      </w:r>
      <w:r>
        <w:rPr>
          <w:spacing w:val="-4"/>
          <w:sz w:val="24"/>
          <w:szCs w:val="24"/>
        </w:rPr>
        <w:t>综合标：见评审办法前附表。</w:t>
      </w:r>
    </w:p>
    <w:p w14:paraId="3EF4EBB0">
      <w:pPr>
        <w:pStyle w:val="5"/>
        <w:numPr>
          <w:ilvl w:val="0"/>
          <w:numId w:val="5"/>
        </w:numPr>
        <w:tabs>
          <w:tab w:val="left" w:pos="1200"/>
        </w:tabs>
        <w:spacing w:before="132" w:line="360" w:lineRule="auto"/>
        <w:ind w:hanging="318"/>
        <w:rPr>
          <w:sz w:val="24"/>
          <w:szCs w:val="24"/>
        </w:rPr>
      </w:pPr>
      <w:r>
        <w:rPr>
          <w:sz w:val="24"/>
          <w:szCs w:val="24"/>
        </w:rPr>
        <w:t>评审程序</w:t>
      </w:r>
    </w:p>
    <w:p w14:paraId="6E5EDED8">
      <w:pPr>
        <w:pStyle w:val="5"/>
        <w:numPr>
          <w:ilvl w:val="1"/>
          <w:numId w:val="5"/>
        </w:numPr>
        <w:tabs>
          <w:tab w:val="left" w:pos="1305"/>
        </w:tabs>
        <w:spacing w:before="129" w:line="360" w:lineRule="auto"/>
        <w:rPr>
          <w:sz w:val="24"/>
          <w:szCs w:val="24"/>
        </w:rPr>
      </w:pPr>
      <w:r>
        <w:rPr>
          <w:sz w:val="24"/>
          <w:szCs w:val="24"/>
        </w:rPr>
        <w:t>初步评审</w:t>
      </w:r>
    </w:p>
    <w:p w14:paraId="5BB2ADD7">
      <w:pPr>
        <w:pStyle w:val="17"/>
        <w:tabs>
          <w:tab w:val="left" w:pos="660"/>
          <w:tab w:val="left" w:pos="1760"/>
        </w:tabs>
        <w:spacing w:before="132" w:line="360" w:lineRule="auto"/>
        <w:ind w:firstLine="472" w:firstLineChars="200"/>
        <w:rPr>
          <w:b/>
          <w:sz w:val="24"/>
          <w:szCs w:val="24"/>
        </w:rPr>
      </w:pPr>
      <w:r>
        <w:rPr>
          <w:rFonts w:hint="eastAsia"/>
          <w:spacing w:val="-2"/>
          <w:sz w:val="24"/>
          <w:szCs w:val="24"/>
        </w:rPr>
        <w:t>3.1.1</w:t>
      </w:r>
      <w:r>
        <w:rPr>
          <w:spacing w:val="-2"/>
          <w:sz w:val="24"/>
          <w:szCs w:val="24"/>
        </w:rPr>
        <w:t xml:space="preserve">只有通过资格审查的供应商才能进入形式、响应评审。评标委员会依据 </w:t>
      </w:r>
      <w:r>
        <w:rPr>
          <w:rFonts w:hint="eastAsia"/>
          <w:spacing w:val="-2"/>
          <w:sz w:val="24"/>
          <w:szCs w:val="24"/>
        </w:rPr>
        <w:t>2.1.2</w:t>
      </w:r>
      <w:r>
        <w:rPr>
          <w:spacing w:val="-3"/>
          <w:sz w:val="24"/>
          <w:szCs w:val="24"/>
        </w:rPr>
        <w:t>规定的内容和标准对形式、响应文件进行符合性审查。</w:t>
      </w:r>
    </w:p>
    <w:p w14:paraId="58DA6D0B">
      <w:pPr>
        <w:pStyle w:val="17"/>
        <w:tabs>
          <w:tab w:val="left" w:pos="660"/>
          <w:tab w:val="left" w:pos="1760"/>
        </w:tabs>
        <w:spacing w:before="132" w:line="360" w:lineRule="auto"/>
        <w:ind w:left="0" w:firstLine="474" w:firstLineChars="200"/>
        <w:rPr>
          <w:b/>
          <w:sz w:val="24"/>
          <w:szCs w:val="24"/>
        </w:rPr>
      </w:pPr>
      <w:r>
        <w:rPr>
          <w:b/>
          <w:spacing w:val="-2"/>
          <w:sz w:val="24"/>
          <w:szCs w:val="24"/>
        </w:rPr>
        <w:t>有一项不符合评审标准的，其投标做无效投标处理，不得进入详细评审。</w:t>
      </w:r>
    </w:p>
    <w:p w14:paraId="3DD63171">
      <w:pPr>
        <w:pStyle w:val="8"/>
        <w:spacing w:before="2" w:line="360" w:lineRule="auto"/>
        <w:ind w:firstLine="960" w:firstLineChars="400"/>
        <w:rPr>
          <w:sz w:val="24"/>
          <w:szCs w:val="24"/>
        </w:rPr>
      </w:pPr>
      <w:r>
        <w:rPr>
          <w:rFonts w:hint="eastAsia"/>
          <w:sz w:val="24"/>
          <w:szCs w:val="24"/>
        </w:rPr>
        <w:t>3.1.2</w:t>
      </w:r>
      <w:r>
        <w:rPr>
          <w:sz w:val="24"/>
          <w:szCs w:val="24"/>
        </w:rPr>
        <w:t>供应商有以下情形之一的，其响应文件作无效处理：</w:t>
      </w:r>
    </w:p>
    <w:p w14:paraId="03CEACFF">
      <w:pPr>
        <w:pStyle w:val="17"/>
        <w:tabs>
          <w:tab w:val="left" w:pos="1514"/>
        </w:tabs>
        <w:spacing w:before="132" w:line="360" w:lineRule="auto"/>
        <w:rPr>
          <w:spacing w:val="-4"/>
          <w:sz w:val="24"/>
          <w:szCs w:val="24"/>
        </w:rPr>
      </w:pPr>
      <w:r>
        <w:rPr>
          <w:rFonts w:hint="eastAsia"/>
          <w:spacing w:val="-4"/>
          <w:sz w:val="24"/>
          <w:szCs w:val="24"/>
        </w:rPr>
        <w:t>（1）</w:t>
      </w:r>
      <w:r>
        <w:rPr>
          <w:spacing w:val="-4"/>
          <w:sz w:val="24"/>
          <w:szCs w:val="24"/>
        </w:rPr>
        <w:t>串通或弄虚作假或有其他违法行为的；</w:t>
      </w:r>
    </w:p>
    <w:p w14:paraId="29D31780">
      <w:pPr>
        <w:pStyle w:val="17"/>
        <w:tabs>
          <w:tab w:val="left" w:pos="1514"/>
        </w:tabs>
        <w:spacing w:before="132" w:line="360" w:lineRule="auto"/>
        <w:rPr>
          <w:spacing w:val="-4"/>
          <w:sz w:val="24"/>
          <w:szCs w:val="24"/>
        </w:rPr>
      </w:pPr>
      <w:r>
        <w:rPr>
          <w:rFonts w:hint="eastAsia"/>
          <w:spacing w:val="-4"/>
          <w:sz w:val="24"/>
          <w:szCs w:val="24"/>
        </w:rPr>
        <w:t>（2）</w:t>
      </w:r>
      <w:r>
        <w:rPr>
          <w:spacing w:val="-4"/>
          <w:sz w:val="24"/>
          <w:szCs w:val="24"/>
        </w:rPr>
        <w:t>不按磋商小组要求澄清、说明或补正的；</w:t>
      </w:r>
    </w:p>
    <w:p w14:paraId="5A56FA8C">
      <w:pPr>
        <w:pStyle w:val="17"/>
        <w:tabs>
          <w:tab w:val="left" w:pos="1514"/>
        </w:tabs>
        <w:spacing w:before="132" w:line="360" w:lineRule="auto"/>
        <w:rPr>
          <w:spacing w:val="-4"/>
          <w:sz w:val="24"/>
          <w:szCs w:val="24"/>
        </w:rPr>
      </w:pPr>
      <w:r>
        <w:rPr>
          <w:rFonts w:hint="eastAsia"/>
          <w:spacing w:val="-4"/>
          <w:sz w:val="24"/>
          <w:szCs w:val="24"/>
        </w:rPr>
        <w:t>（3）</w:t>
      </w:r>
      <w:r>
        <w:rPr>
          <w:spacing w:val="-4"/>
          <w:sz w:val="24"/>
          <w:szCs w:val="24"/>
        </w:rPr>
        <w:t>未按规定格式填写、内容不全或关键字迹模糊、无法辨认的；</w:t>
      </w:r>
    </w:p>
    <w:p w14:paraId="36531EF9">
      <w:pPr>
        <w:pStyle w:val="17"/>
        <w:tabs>
          <w:tab w:val="left" w:pos="1514"/>
        </w:tabs>
        <w:spacing w:before="132" w:line="360" w:lineRule="auto"/>
        <w:rPr>
          <w:spacing w:val="-4"/>
          <w:sz w:val="24"/>
          <w:szCs w:val="24"/>
        </w:rPr>
      </w:pPr>
      <w:r>
        <w:rPr>
          <w:rFonts w:hint="eastAsia"/>
          <w:spacing w:val="-4"/>
          <w:sz w:val="24"/>
          <w:szCs w:val="24"/>
        </w:rPr>
        <w:t>（4）</w:t>
      </w:r>
      <w:r>
        <w:rPr>
          <w:spacing w:val="-4"/>
          <w:sz w:val="24"/>
          <w:szCs w:val="24"/>
        </w:rPr>
        <w:t>响应文件附有采购人不能接受的条件；</w:t>
      </w:r>
    </w:p>
    <w:p w14:paraId="34A96494">
      <w:pPr>
        <w:pStyle w:val="17"/>
        <w:tabs>
          <w:tab w:val="left" w:pos="1514"/>
        </w:tabs>
        <w:spacing w:before="132" w:line="360" w:lineRule="auto"/>
        <w:rPr>
          <w:spacing w:val="-4"/>
          <w:sz w:val="24"/>
          <w:szCs w:val="24"/>
        </w:rPr>
      </w:pPr>
      <w:r>
        <w:rPr>
          <w:rFonts w:hint="eastAsia"/>
          <w:spacing w:val="-4"/>
          <w:sz w:val="24"/>
          <w:szCs w:val="24"/>
        </w:rPr>
        <w:t>（5）</w:t>
      </w:r>
      <w:r>
        <w:rPr>
          <w:spacing w:val="-4"/>
          <w:sz w:val="24"/>
          <w:szCs w:val="24"/>
        </w:rPr>
        <w:t>不符合竞争性磋商文件规定的其他实质性要求</w:t>
      </w:r>
      <w:r>
        <w:rPr>
          <w:rFonts w:hint="eastAsia"/>
          <w:spacing w:val="-4"/>
          <w:sz w:val="24"/>
          <w:szCs w:val="24"/>
        </w:rPr>
        <w:t>。</w:t>
      </w:r>
    </w:p>
    <w:p w14:paraId="5EBDDB60">
      <w:pPr>
        <w:pStyle w:val="5"/>
        <w:numPr>
          <w:ilvl w:val="1"/>
          <w:numId w:val="5"/>
        </w:numPr>
        <w:tabs>
          <w:tab w:val="left" w:pos="1305"/>
        </w:tabs>
        <w:spacing w:before="132" w:line="360" w:lineRule="auto"/>
        <w:rPr>
          <w:sz w:val="24"/>
          <w:szCs w:val="24"/>
        </w:rPr>
      </w:pPr>
      <w:r>
        <w:rPr>
          <w:sz w:val="24"/>
          <w:szCs w:val="24"/>
        </w:rPr>
        <w:t>详细评审</w:t>
      </w:r>
    </w:p>
    <w:p w14:paraId="610AF29C">
      <w:pPr>
        <w:pStyle w:val="17"/>
        <w:tabs>
          <w:tab w:val="left" w:pos="1514"/>
        </w:tabs>
        <w:spacing w:before="132" w:line="360" w:lineRule="auto"/>
        <w:rPr>
          <w:spacing w:val="-4"/>
          <w:sz w:val="24"/>
          <w:szCs w:val="24"/>
        </w:rPr>
      </w:pPr>
      <w:r>
        <w:rPr>
          <w:rFonts w:hint="eastAsia"/>
          <w:spacing w:val="-4"/>
          <w:sz w:val="24"/>
          <w:szCs w:val="24"/>
        </w:rPr>
        <w:t>3.2.1</w:t>
      </w:r>
      <w:r>
        <w:rPr>
          <w:spacing w:val="-4"/>
          <w:sz w:val="24"/>
          <w:szCs w:val="24"/>
        </w:rPr>
        <w:t>磋商小组按本章第 2.2 款规定的量化因素和分值进行打分，并计算出综合评分得分。</w:t>
      </w:r>
    </w:p>
    <w:p w14:paraId="566D885B">
      <w:pPr>
        <w:pStyle w:val="17"/>
        <w:tabs>
          <w:tab w:val="left" w:pos="1514"/>
        </w:tabs>
        <w:spacing w:before="132" w:line="360" w:lineRule="auto"/>
        <w:rPr>
          <w:spacing w:val="-4"/>
          <w:sz w:val="24"/>
          <w:szCs w:val="24"/>
        </w:rPr>
      </w:pPr>
      <w:r>
        <w:rPr>
          <w:rFonts w:hint="eastAsia"/>
          <w:spacing w:val="-4"/>
          <w:sz w:val="24"/>
          <w:szCs w:val="24"/>
        </w:rPr>
        <w:t>3.2.2</w:t>
      </w:r>
      <w:r>
        <w:rPr>
          <w:spacing w:val="-4"/>
          <w:sz w:val="24"/>
          <w:szCs w:val="24"/>
        </w:rPr>
        <w:t>评分分值计算保留小数点后两位，小数点后第三位“四舍五入”。</w:t>
      </w:r>
    </w:p>
    <w:p w14:paraId="01189C46">
      <w:pPr>
        <w:pStyle w:val="17"/>
        <w:tabs>
          <w:tab w:val="left" w:pos="1514"/>
        </w:tabs>
        <w:spacing w:before="132" w:line="360" w:lineRule="auto"/>
        <w:rPr>
          <w:spacing w:val="-4"/>
          <w:sz w:val="24"/>
          <w:szCs w:val="24"/>
        </w:rPr>
      </w:pPr>
      <w:r>
        <w:rPr>
          <w:rFonts w:hint="eastAsia"/>
          <w:spacing w:val="-4"/>
          <w:sz w:val="24"/>
          <w:szCs w:val="24"/>
        </w:rPr>
        <w:t>3.2.3</w:t>
      </w:r>
      <w:r>
        <w:rPr>
          <w:spacing w:val="-4"/>
          <w:sz w:val="24"/>
          <w:szCs w:val="24"/>
        </w:rPr>
        <w:t>供应商的最终得分以全部小组成员打分的算术平均值为准，作为该供应商的最终得分。在磋商过程中，凡遇到竞争性磋商文件中无界定或界定不清、前后不一致使磋商小组意见有分歧且又难以协商一致的问题，均由磋商小组予以表决，获半数以上同意的即为通过，未获半数同意的即为否决。</w:t>
      </w:r>
    </w:p>
    <w:p w14:paraId="56F615C6">
      <w:pPr>
        <w:pStyle w:val="5"/>
        <w:numPr>
          <w:ilvl w:val="1"/>
          <w:numId w:val="5"/>
        </w:numPr>
        <w:tabs>
          <w:tab w:val="left" w:pos="1305"/>
        </w:tabs>
        <w:spacing w:line="360" w:lineRule="auto"/>
        <w:jc w:val="both"/>
        <w:rPr>
          <w:sz w:val="24"/>
          <w:szCs w:val="24"/>
        </w:rPr>
      </w:pPr>
      <w:r>
        <w:rPr>
          <w:sz w:val="24"/>
          <w:szCs w:val="24"/>
        </w:rPr>
        <w:t>响应文件的澄清和补正</w:t>
      </w:r>
    </w:p>
    <w:p w14:paraId="751A093D">
      <w:pPr>
        <w:pStyle w:val="17"/>
        <w:tabs>
          <w:tab w:val="left" w:pos="1514"/>
        </w:tabs>
        <w:spacing w:before="132" w:line="360" w:lineRule="auto"/>
        <w:rPr>
          <w:spacing w:val="-4"/>
          <w:sz w:val="24"/>
          <w:szCs w:val="24"/>
        </w:rPr>
      </w:pPr>
      <w:r>
        <w:rPr>
          <w:rFonts w:hint="eastAsia"/>
          <w:spacing w:val="-4"/>
          <w:sz w:val="24"/>
          <w:szCs w:val="24"/>
        </w:rPr>
        <w:t>3.3.1</w:t>
      </w:r>
      <w:r>
        <w:rPr>
          <w:spacing w:val="-4"/>
          <w:sz w:val="24"/>
          <w:szCs w:val="24"/>
        </w:rPr>
        <w:t>在磋商过程中，磋商小组可以书面形式要求供应商对所提交的响应文件中不明确的内容进行书面澄清或说明，或者对细微偏离进行补正。磋商小组不接受供应商主动提出的澄清、说明或补正。</w:t>
      </w:r>
    </w:p>
    <w:p w14:paraId="4B452672">
      <w:pPr>
        <w:pStyle w:val="17"/>
        <w:tabs>
          <w:tab w:val="left" w:pos="1514"/>
        </w:tabs>
        <w:spacing w:before="132" w:line="360" w:lineRule="auto"/>
        <w:rPr>
          <w:spacing w:val="-4"/>
          <w:sz w:val="24"/>
          <w:szCs w:val="24"/>
        </w:rPr>
      </w:pPr>
      <w:r>
        <w:rPr>
          <w:rFonts w:hint="eastAsia"/>
          <w:spacing w:val="-4"/>
          <w:sz w:val="24"/>
          <w:szCs w:val="24"/>
        </w:rPr>
        <w:t>3.3.2</w:t>
      </w:r>
      <w:r>
        <w:rPr>
          <w:spacing w:val="-4"/>
          <w:sz w:val="24"/>
          <w:szCs w:val="24"/>
        </w:rPr>
        <w:t>澄清、说明和补正不得超出响应文件的范围或者改变响应文件的实质性内容（算术性错误修正的除外）。供应商的书面澄清、说明和补正属于响应文件的组成部分。</w:t>
      </w:r>
    </w:p>
    <w:p w14:paraId="45F19DAA">
      <w:pPr>
        <w:pStyle w:val="17"/>
        <w:tabs>
          <w:tab w:val="left" w:pos="1514"/>
        </w:tabs>
        <w:spacing w:before="132" w:line="360" w:lineRule="auto"/>
        <w:rPr>
          <w:spacing w:val="-4"/>
          <w:sz w:val="24"/>
          <w:szCs w:val="24"/>
        </w:rPr>
      </w:pPr>
      <w:r>
        <w:rPr>
          <w:rFonts w:hint="eastAsia"/>
          <w:spacing w:val="-4"/>
          <w:sz w:val="24"/>
          <w:szCs w:val="24"/>
        </w:rPr>
        <w:t>3.3.3</w:t>
      </w:r>
      <w:r>
        <w:rPr>
          <w:spacing w:val="-4"/>
          <w:sz w:val="24"/>
          <w:szCs w:val="24"/>
        </w:rPr>
        <w:t>磋商小组对供应商提交的澄清、说明或补正有疑问的，可以要求供应商进一步澄清、说明或补正，直至满足磋商小组的要求。</w:t>
      </w:r>
    </w:p>
    <w:p w14:paraId="04124A89">
      <w:pPr>
        <w:pStyle w:val="17"/>
        <w:numPr>
          <w:ilvl w:val="1"/>
          <w:numId w:val="5"/>
        </w:numPr>
        <w:tabs>
          <w:tab w:val="left" w:pos="1303"/>
        </w:tabs>
        <w:spacing w:line="360" w:lineRule="auto"/>
        <w:ind w:left="1302" w:hanging="421"/>
        <w:jc w:val="both"/>
        <w:rPr>
          <w:b/>
          <w:bCs/>
          <w:sz w:val="24"/>
          <w:szCs w:val="24"/>
        </w:rPr>
      </w:pPr>
      <w:r>
        <w:rPr>
          <w:b/>
          <w:bCs/>
          <w:sz w:val="24"/>
          <w:szCs w:val="24"/>
        </w:rPr>
        <w:t>评审结果</w:t>
      </w:r>
    </w:p>
    <w:p w14:paraId="1504CE4C">
      <w:pPr>
        <w:pStyle w:val="17"/>
        <w:tabs>
          <w:tab w:val="left" w:pos="1514"/>
        </w:tabs>
        <w:spacing w:before="132" w:line="360" w:lineRule="auto"/>
        <w:rPr>
          <w:spacing w:val="-4"/>
          <w:sz w:val="24"/>
          <w:szCs w:val="24"/>
        </w:rPr>
      </w:pPr>
      <w:r>
        <w:rPr>
          <w:rFonts w:hint="eastAsia"/>
          <w:spacing w:val="-4"/>
          <w:sz w:val="24"/>
          <w:szCs w:val="24"/>
        </w:rPr>
        <w:t>3.4.1</w:t>
      </w:r>
      <w:r>
        <w:rPr>
          <w:spacing w:val="-4"/>
          <w:sz w:val="24"/>
          <w:szCs w:val="24"/>
        </w:rPr>
        <w:t>除第二章“供应商须知”前附表授权直接确定成交人外，磋商小组按照得分由高到低的顺序推荐成交候选人。</w:t>
      </w:r>
    </w:p>
    <w:p w14:paraId="330AA32C">
      <w:pPr>
        <w:pStyle w:val="17"/>
        <w:tabs>
          <w:tab w:val="left" w:pos="1514"/>
        </w:tabs>
        <w:spacing w:before="132" w:line="360" w:lineRule="auto"/>
        <w:rPr>
          <w:spacing w:val="-4"/>
          <w:sz w:val="24"/>
          <w:szCs w:val="24"/>
        </w:rPr>
      </w:pPr>
      <w:r>
        <w:rPr>
          <w:rFonts w:hint="eastAsia"/>
          <w:spacing w:val="-4"/>
          <w:sz w:val="24"/>
          <w:szCs w:val="24"/>
        </w:rPr>
        <w:t>3.4.2</w:t>
      </w:r>
      <w:r>
        <w:rPr>
          <w:spacing w:val="-4"/>
          <w:sz w:val="24"/>
          <w:szCs w:val="24"/>
        </w:rPr>
        <w:t>磋商小组完成评审后，应当向采购人提交书面评审报告。</w:t>
      </w:r>
    </w:p>
    <w:p w14:paraId="4CED7733">
      <w:pPr>
        <w:pStyle w:val="17"/>
        <w:tabs>
          <w:tab w:val="left" w:pos="1514"/>
        </w:tabs>
        <w:spacing w:before="132" w:line="360" w:lineRule="auto"/>
        <w:rPr>
          <w:spacing w:val="-4"/>
          <w:sz w:val="24"/>
          <w:szCs w:val="24"/>
        </w:rPr>
      </w:pPr>
      <w:r>
        <w:rPr>
          <w:rFonts w:hint="eastAsia"/>
          <w:spacing w:val="-4"/>
          <w:sz w:val="24"/>
          <w:szCs w:val="24"/>
        </w:rPr>
        <w:t>3.4.3</w:t>
      </w:r>
      <w:r>
        <w:rPr>
          <w:spacing w:val="-4"/>
          <w:sz w:val="24"/>
          <w:szCs w:val="24"/>
        </w:rPr>
        <w:t>评标结果同时在《河南省政府采购网》、《</w:t>
      </w:r>
      <w:r>
        <w:rPr>
          <w:rFonts w:hint="eastAsia"/>
          <w:spacing w:val="-4"/>
          <w:sz w:val="24"/>
          <w:szCs w:val="24"/>
        </w:rPr>
        <w:t>信阳</w:t>
      </w:r>
      <w:r>
        <w:rPr>
          <w:spacing w:val="-4"/>
          <w:sz w:val="24"/>
          <w:szCs w:val="24"/>
        </w:rPr>
        <w:t>市公共资源交易中心网》公示。</w:t>
      </w:r>
    </w:p>
    <w:p w14:paraId="0CA5C36A">
      <w:pPr>
        <w:pStyle w:val="5"/>
        <w:spacing w:line="360" w:lineRule="auto"/>
        <w:ind w:left="920" w:firstLine="0"/>
        <w:rPr>
          <w:spacing w:val="3"/>
          <w:w w:val="95"/>
          <w:sz w:val="24"/>
          <w:szCs w:val="24"/>
        </w:rPr>
      </w:pPr>
      <w:r>
        <w:rPr>
          <w:sz w:val="24"/>
          <w:szCs w:val="24"/>
        </w:rPr>
        <w:t>附件</w:t>
      </w:r>
      <w:r>
        <w:rPr>
          <w:spacing w:val="3"/>
          <w:w w:val="95"/>
          <w:sz w:val="24"/>
          <w:szCs w:val="24"/>
        </w:rPr>
        <w:t>：废标条件</w:t>
      </w:r>
    </w:p>
    <w:p w14:paraId="5DC43B55">
      <w:pPr>
        <w:pStyle w:val="5"/>
        <w:spacing w:before="132" w:line="360" w:lineRule="auto"/>
        <w:ind w:left="462" w:right="452" w:firstLine="420"/>
        <w:jc w:val="both"/>
        <w:rPr>
          <w:spacing w:val="3"/>
          <w:w w:val="95"/>
          <w:sz w:val="24"/>
          <w:szCs w:val="24"/>
        </w:rPr>
      </w:pPr>
      <w:r>
        <w:rPr>
          <w:spacing w:val="3"/>
          <w:w w:val="95"/>
          <w:sz w:val="24"/>
          <w:szCs w:val="24"/>
        </w:rPr>
        <w:t>本附件所集中列示的废标条件，是本章“评标办法”的组成部分，是对第二章“供应商须知”和本章正文部分所规定的废标条件的总结和补充，如果出现相互矛盾的情况，以  第二章“供应商须知”和本章正文部分的规定为准。</w:t>
      </w:r>
    </w:p>
    <w:p w14:paraId="1D535DE5">
      <w:pPr>
        <w:pStyle w:val="5"/>
        <w:numPr>
          <w:ilvl w:val="0"/>
          <w:numId w:val="6"/>
        </w:numPr>
        <w:tabs>
          <w:tab w:val="left" w:pos="1096"/>
        </w:tabs>
        <w:spacing w:line="360" w:lineRule="auto"/>
        <w:jc w:val="both"/>
        <w:rPr>
          <w:spacing w:val="3"/>
          <w:w w:val="95"/>
          <w:sz w:val="24"/>
          <w:szCs w:val="24"/>
        </w:rPr>
      </w:pPr>
      <w:r>
        <w:rPr>
          <w:spacing w:val="3"/>
          <w:w w:val="95"/>
          <w:sz w:val="24"/>
          <w:szCs w:val="24"/>
        </w:rPr>
        <w:t>未通过第三章评标办法资格评审、响应性评审、形式评审标准；</w:t>
      </w:r>
    </w:p>
    <w:p w14:paraId="510FA376">
      <w:pPr>
        <w:pStyle w:val="5"/>
        <w:numPr>
          <w:ilvl w:val="0"/>
          <w:numId w:val="6"/>
        </w:numPr>
        <w:tabs>
          <w:tab w:val="left" w:pos="1096"/>
        </w:tabs>
        <w:spacing w:before="129" w:line="360" w:lineRule="auto"/>
        <w:jc w:val="both"/>
        <w:rPr>
          <w:spacing w:val="3"/>
          <w:w w:val="95"/>
          <w:sz w:val="24"/>
          <w:szCs w:val="24"/>
        </w:rPr>
      </w:pPr>
      <w:r>
        <w:rPr>
          <w:spacing w:val="3"/>
          <w:w w:val="95"/>
          <w:sz w:val="24"/>
          <w:szCs w:val="24"/>
        </w:rPr>
        <w:t>不按磋商小组要求澄清、说明或补正的；</w:t>
      </w:r>
    </w:p>
    <w:p w14:paraId="4855CE33">
      <w:pPr>
        <w:pStyle w:val="5"/>
        <w:numPr>
          <w:ilvl w:val="0"/>
          <w:numId w:val="6"/>
        </w:numPr>
        <w:tabs>
          <w:tab w:val="left" w:pos="1096"/>
        </w:tabs>
        <w:spacing w:before="132" w:line="360" w:lineRule="auto"/>
        <w:jc w:val="both"/>
        <w:rPr>
          <w:spacing w:val="3"/>
          <w:w w:val="95"/>
          <w:sz w:val="24"/>
          <w:szCs w:val="24"/>
        </w:rPr>
      </w:pPr>
      <w:r>
        <w:rPr>
          <w:spacing w:val="3"/>
          <w:w w:val="95"/>
          <w:sz w:val="24"/>
          <w:szCs w:val="24"/>
        </w:rPr>
        <w:t>磋商报价有算术性错误，</w:t>
      </w:r>
      <w:r>
        <w:rPr>
          <w:rFonts w:hint="eastAsia"/>
          <w:spacing w:val="3"/>
          <w:w w:val="95"/>
          <w:sz w:val="24"/>
          <w:szCs w:val="24"/>
        </w:rPr>
        <w:t>供应商</w:t>
      </w:r>
      <w:r>
        <w:rPr>
          <w:spacing w:val="3"/>
          <w:w w:val="95"/>
          <w:sz w:val="24"/>
          <w:szCs w:val="24"/>
        </w:rPr>
        <w:t>不接受修正价格的；</w:t>
      </w:r>
    </w:p>
    <w:p w14:paraId="7FB5EC19">
      <w:pPr>
        <w:pStyle w:val="5"/>
        <w:numPr>
          <w:ilvl w:val="0"/>
          <w:numId w:val="6"/>
        </w:numPr>
        <w:tabs>
          <w:tab w:val="left" w:pos="1096"/>
        </w:tabs>
        <w:spacing w:before="132" w:line="360" w:lineRule="auto"/>
        <w:jc w:val="both"/>
        <w:rPr>
          <w:spacing w:val="3"/>
          <w:w w:val="95"/>
          <w:sz w:val="24"/>
          <w:szCs w:val="24"/>
        </w:rPr>
      </w:pPr>
      <w:r>
        <w:rPr>
          <w:spacing w:val="3"/>
          <w:w w:val="95"/>
          <w:sz w:val="24"/>
          <w:szCs w:val="24"/>
        </w:rPr>
        <w:t>以他人的名义投标、以行贿手段谋取中标或者以其他弄虚作假方式投标的；</w:t>
      </w:r>
    </w:p>
    <w:p w14:paraId="6A03C3CA">
      <w:pPr>
        <w:pStyle w:val="5"/>
        <w:numPr>
          <w:ilvl w:val="0"/>
          <w:numId w:val="6"/>
        </w:numPr>
        <w:tabs>
          <w:tab w:val="left" w:pos="1096"/>
        </w:tabs>
        <w:spacing w:before="70" w:line="360" w:lineRule="auto"/>
        <w:jc w:val="both"/>
        <w:rPr>
          <w:spacing w:val="3"/>
          <w:w w:val="95"/>
          <w:sz w:val="24"/>
          <w:szCs w:val="24"/>
        </w:rPr>
      </w:pPr>
      <w:r>
        <w:rPr>
          <w:spacing w:val="3"/>
          <w:w w:val="95"/>
          <w:sz w:val="24"/>
          <w:szCs w:val="24"/>
        </w:rPr>
        <w:t>属于串（围）标行为的；</w:t>
      </w:r>
    </w:p>
    <w:p w14:paraId="30CE1E43">
      <w:pPr>
        <w:pStyle w:val="5"/>
        <w:numPr>
          <w:ilvl w:val="0"/>
          <w:numId w:val="6"/>
        </w:numPr>
        <w:tabs>
          <w:tab w:val="left" w:pos="1096"/>
        </w:tabs>
        <w:spacing w:before="132" w:line="360" w:lineRule="auto"/>
        <w:jc w:val="both"/>
        <w:rPr>
          <w:rFonts w:hint="eastAsia"/>
          <w:spacing w:val="3"/>
          <w:w w:val="95"/>
          <w:sz w:val="24"/>
          <w:szCs w:val="24"/>
        </w:rPr>
      </w:pPr>
      <w:r>
        <w:rPr>
          <w:spacing w:val="3"/>
          <w:w w:val="95"/>
          <w:sz w:val="24"/>
          <w:szCs w:val="24"/>
        </w:rPr>
        <w:t>评标委员会认定</w:t>
      </w:r>
      <w:r>
        <w:rPr>
          <w:rFonts w:hint="eastAsia"/>
          <w:spacing w:val="3"/>
          <w:w w:val="95"/>
          <w:sz w:val="24"/>
          <w:szCs w:val="24"/>
        </w:rPr>
        <w:t>供应商</w:t>
      </w:r>
      <w:r>
        <w:rPr>
          <w:sz w:val="24"/>
          <w:szCs w:val="24"/>
        </w:rPr>
        <w:t>评标委员会认定供应商以低于成本报价竞标的；</w:t>
      </w:r>
    </w:p>
    <w:p w14:paraId="2553498C">
      <w:pPr>
        <w:pStyle w:val="5"/>
        <w:numPr>
          <w:ilvl w:val="0"/>
          <w:numId w:val="6"/>
        </w:numPr>
        <w:tabs>
          <w:tab w:val="left" w:pos="1200"/>
        </w:tabs>
        <w:spacing w:before="129" w:line="360" w:lineRule="auto"/>
        <w:jc w:val="both"/>
        <w:rPr>
          <w:spacing w:val="3"/>
          <w:w w:val="95"/>
          <w:sz w:val="24"/>
          <w:szCs w:val="24"/>
        </w:rPr>
      </w:pPr>
      <w:r>
        <w:rPr>
          <w:spacing w:val="3"/>
          <w:w w:val="95"/>
          <w:sz w:val="24"/>
          <w:szCs w:val="24"/>
        </w:rPr>
        <w:t>明显不符合技术规格、技术标准的要求；</w:t>
      </w:r>
    </w:p>
    <w:p w14:paraId="4504F512">
      <w:pPr>
        <w:pStyle w:val="5"/>
        <w:numPr>
          <w:ilvl w:val="0"/>
          <w:numId w:val="6"/>
        </w:numPr>
        <w:tabs>
          <w:tab w:val="left" w:pos="1096"/>
        </w:tabs>
        <w:spacing w:before="132" w:line="360" w:lineRule="auto"/>
        <w:jc w:val="both"/>
        <w:rPr>
          <w:spacing w:val="3"/>
          <w:w w:val="95"/>
          <w:sz w:val="24"/>
          <w:szCs w:val="24"/>
        </w:rPr>
      </w:pPr>
      <w:r>
        <w:rPr>
          <w:spacing w:val="3"/>
          <w:w w:val="95"/>
          <w:sz w:val="24"/>
          <w:szCs w:val="24"/>
        </w:rPr>
        <w:t>文件制作机器码、文件创建标识码有相同的；</w:t>
      </w:r>
    </w:p>
    <w:p w14:paraId="1561D1BC">
      <w:pPr>
        <w:pStyle w:val="5"/>
        <w:tabs>
          <w:tab w:val="left" w:pos="1198"/>
        </w:tabs>
        <w:spacing w:before="132" w:line="360" w:lineRule="auto"/>
        <w:ind w:left="882" w:right="452" w:firstLine="235" w:firstLineChars="100"/>
        <w:jc w:val="both"/>
        <w:rPr>
          <w:spacing w:val="3"/>
          <w:w w:val="95"/>
          <w:sz w:val="24"/>
          <w:szCs w:val="24"/>
        </w:rPr>
        <w:sectPr>
          <w:pgSz w:w="11910" w:h="16840"/>
          <w:pgMar w:top="1380" w:right="1320" w:bottom="1140" w:left="1340" w:header="883" w:footer="949" w:gutter="0"/>
          <w:cols w:space="720" w:num="1"/>
        </w:sectPr>
      </w:pPr>
      <w:r>
        <w:rPr>
          <w:rFonts w:hint="eastAsia"/>
          <w:spacing w:val="3"/>
          <w:w w:val="95"/>
          <w:sz w:val="24"/>
          <w:szCs w:val="24"/>
        </w:rPr>
        <w:t>9、</w:t>
      </w:r>
      <w:r>
        <w:rPr>
          <w:spacing w:val="3"/>
          <w:w w:val="95"/>
          <w:sz w:val="24"/>
          <w:szCs w:val="24"/>
        </w:rPr>
        <w:t>不符合竞争性磋商文件规定的其他实质性要求及相关法律、法规或规章规定可以废标的其他情形</w:t>
      </w:r>
    </w:p>
    <w:p w14:paraId="0DA5E075">
      <w:pPr>
        <w:pStyle w:val="2"/>
        <w:tabs>
          <w:tab w:val="left" w:pos="1283"/>
        </w:tabs>
        <w:spacing w:before="55" w:line="360" w:lineRule="auto"/>
        <w:ind w:right="14"/>
        <w:rPr>
          <w:rFonts w:hint="eastAsia"/>
        </w:rPr>
      </w:pPr>
      <w:bookmarkStart w:id="17" w:name="第四章__河南省政府采购合同（参考文本）"/>
      <w:bookmarkEnd w:id="17"/>
      <w:bookmarkStart w:id="18" w:name="_bookmark3"/>
      <w:bookmarkEnd w:id="18"/>
      <w:r>
        <w:t>第四章</w:t>
      </w:r>
      <w:r>
        <w:tab/>
      </w:r>
      <w:r>
        <w:t>河南省政府采购合同（参考文本）</w:t>
      </w:r>
    </w:p>
    <w:p w14:paraId="4EA7E48C">
      <w:pPr>
        <w:pStyle w:val="2"/>
        <w:tabs>
          <w:tab w:val="left" w:pos="1283"/>
        </w:tabs>
        <w:spacing w:before="55" w:line="360" w:lineRule="auto"/>
        <w:ind w:right="14"/>
        <w:rPr>
          <w:rFonts w:hint="eastAsia"/>
          <w:b w:val="0"/>
          <w:bCs w:val="0"/>
          <w:sz w:val="24"/>
          <w:szCs w:val="24"/>
        </w:rPr>
      </w:pPr>
      <w:r>
        <w:rPr>
          <w:rFonts w:hint="eastAsia"/>
          <w:color w:val="444444"/>
          <w:sz w:val="24"/>
          <w:szCs w:val="24"/>
          <w:lang w:val="en-US"/>
        </w:rPr>
        <w:t xml:space="preserve">       </w:t>
      </w:r>
      <w:r>
        <w:rPr>
          <w:rFonts w:hint="eastAsia"/>
          <w:b w:val="0"/>
          <w:bCs w:val="0"/>
          <w:sz w:val="24"/>
          <w:szCs w:val="24"/>
        </w:rPr>
        <w:t>（仅供参考，最终以实际签订的合同条款为准）</w:t>
      </w:r>
    </w:p>
    <w:p w14:paraId="74E1724A">
      <w:pPr>
        <w:spacing w:line="600" w:lineRule="exact"/>
        <w:ind w:firstLine="477" w:firstLineChars="199"/>
        <w:rPr>
          <w:rFonts w:hint="eastAsia"/>
          <w:sz w:val="24"/>
          <w:szCs w:val="24"/>
          <w:u w:val="single"/>
        </w:rPr>
      </w:pPr>
      <w:r>
        <w:rPr>
          <w:rFonts w:hint="eastAsia"/>
          <w:sz w:val="24"/>
          <w:szCs w:val="24"/>
        </w:rPr>
        <w:t>甲方（采购人）:</w:t>
      </w:r>
      <w:r>
        <w:rPr>
          <w:rFonts w:hint="eastAsia"/>
          <w:sz w:val="24"/>
          <w:szCs w:val="24"/>
          <w:u w:val="single"/>
        </w:rPr>
        <w:t xml:space="preserve">                                  </w:t>
      </w:r>
    </w:p>
    <w:p w14:paraId="53A45BF4">
      <w:pPr>
        <w:spacing w:line="600" w:lineRule="exact"/>
        <w:ind w:firstLine="477" w:firstLineChars="199"/>
        <w:rPr>
          <w:rFonts w:hint="eastAsia"/>
          <w:sz w:val="24"/>
          <w:szCs w:val="24"/>
          <w:u w:val="single"/>
        </w:rPr>
      </w:pPr>
      <w:r>
        <w:rPr>
          <w:rFonts w:hint="eastAsia"/>
          <w:sz w:val="24"/>
          <w:szCs w:val="24"/>
        </w:rPr>
        <w:t>乙方（成交人）：</w:t>
      </w:r>
      <w:r>
        <w:rPr>
          <w:rFonts w:hint="eastAsia"/>
          <w:sz w:val="24"/>
          <w:szCs w:val="24"/>
          <w:u w:val="single"/>
        </w:rPr>
        <w:t xml:space="preserve">                                 </w:t>
      </w:r>
    </w:p>
    <w:p w14:paraId="696ABFA2">
      <w:pPr>
        <w:spacing w:line="600" w:lineRule="exact"/>
        <w:ind w:firstLine="477" w:firstLineChars="199"/>
        <w:rPr>
          <w:rFonts w:hint="eastAsia"/>
          <w:sz w:val="24"/>
          <w:szCs w:val="24"/>
        </w:rPr>
      </w:pPr>
      <w:r>
        <w:rPr>
          <w:rFonts w:hint="eastAsia"/>
          <w:sz w:val="24"/>
          <w:szCs w:val="24"/>
        </w:rPr>
        <w:t>根据《中华人民共和国政府采购法》、《中华人民共和国</w:t>
      </w:r>
      <w:r>
        <w:rPr>
          <w:rFonts w:hint="eastAsia"/>
          <w:sz w:val="24"/>
          <w:szCs w:val="24"/>
          <w:lang w:val="en-US"/>
        </w:rPr>
        <w:t>民法典</w:t>
      </w:r>
      <w:r>
        <w:rPr>
          <w:rFonts w:hint="eastAsia"/>
          <w:sz w:val="24"/>
          <w:szCs w:val="24"/>
        </w:rPr>
        <w:t>》等相关法律，甲、乙双方就编制</w:t>
      </w:r>
      <w:r>
        <w:rPr>
          <w:rFonts w:hint="eastAsia"/>
          <w:sz w:val="24"/>
          <w:szCs w:val="24"/>
          <w:u w:val="single"/>
        </w:rPr>
        <w:t xml:space="preserve">                （项目名称）</w:t>
      </w:r>
      <w:r>
        <w:rPr>
          <w:rFonts w:hint="eastAsia"/>
          <w:sz w:val="24"/>
          <w:szCs w:val="24"/>
        </w:rPr>
        <w:t>招标项目，经平等协商达成合同如下：</w:t>
      </w:r>
    </w:p>
    <w:p w14:paraId="350EC621">
      <w:pPr>
        <w:spacing w:line="600" w:lineRule="exact"/>
        <w:rPr>
          <w:rFonts w:hint="eastAsia"/>
          <w:b/>
          <w:sz w:val="24"/>
          <w:szCs w:val="24"/>
        </w:rPr>
      </w:pPr>
      <w:r>
        <w:rPr>
          <w:rFonts w:hint="eastAsia"/>
          <w:b/>
          <w:sz w:val="24"/>
          <w:szCs w:val="24"/>
        </w:rPr>
        <w:t>一、合同文件</w:t>
      </w:r>
    </w:p>
    <w:p w14:paraId="5C1D774C">
      <w:pPr>
        <w:spacing w:line="600" w:lineRule="exact"/>
        <w:rPr>
          <w:rFonts w:hint="eastAsia"/>
          <w:sz w:val="24"/>
          <w:szCs w:val="24"/>
        </w:rPr>
      </w:pPr>
      <w:r>
        <w:rPr>
          <w:rFonts w:hint="eastAsia"/>
          <w:sz w:val="24"/>
          <w:szCs w:val="24"/>
        </w:rPr>
        <w:t>本合同所附下列文件是构成本合同不可分割的部分，组成合同的各项文件应互相解释，互为说明，解释合同文件的优先顺序如下：</w:t>
      </w:r>
    </w:p>
    <w:p w14:paraId="2B94183A">
      <w:pPr>
        <w:spacing w:line="600" w:lineRule="exact"/>
        <w:rPr>
          <w:rFonts w:hint="eastAsia"/>
          <w:sz w:val="24"/>
          <w:szCs w:val="24"/>
        </w:rPr>
      </w:pPr>
      <w:r>
        <w:rPr>
          <w:rFonts w:hint="eastAsia"/>
          <w:sz w:val="24"/>
          <w:szCs w:val="24"/>
        </w:rPr>
        <w:t>（一）合同格式以及合同条款</w:t>
      </w:r>
    </w:p>
    <w:p w14:paraId="73957B3D">
      <w:pPr>
        <w:spacing w:line="600" w:lineRule="exact"/>
        <w:rPr>
          <w:rFonts w:hint="eastAsia"/>
          <w:sz w:val="24"/>
          <w:szCs w:val="24"/>
        </w:rPr>
      </w:pPr>
      <w:r>
        <w:rPr>
          <w:rFonts w:hint="eastAsia"/>
          <w:sz w:val="24"/>
          <w:szCs w:val="24"/>
        </w:rPr>
        <w:t>（二）成交通知书</w:t>
      </w:r>
    </w:p>
    <w:p w14:paraId="16C5070F">
      <w:pPr>
        <w:spacing w:line="520" w:lineRule="exact"/>
        <w:rPr>
          <w:rFonts w:hint="eastAsia"/>
          <w:sz w:val="24"/>
          <w:szCs w:val="24"/>
        </w:rPr>
      </w:pPr>
      <w:r>
        <w:rPr>
          <w:rFonts w:hint="eastAsia"/>
          <w:sz w:val="24"/>
          <w:szCs w:val="24"/>
        </w:rPr>
        <w:t>（三）成交人在评审过程中做出的有关澄清、说明、承诺或者补正文件</w:t>
      </w:r>
    </w:p>
    <w:p w14:paraId="7D4C84B1">
      <w:pPr>
        <w:spacing w:line="520" w:lineRule="exact"/>
        <w:rPr>
          <w:rFonts w:hint="eastAsia"/>
          <w:sz w:val="24"/>
          <w:szCs w:val="24"/>
        </w:rPr>
      </w:pPr>
      <w:r>
        <w:rPr>
          <w:rFonts w:hint="eastAsia"/>
          <w:sz w:val="24"/>
          <w:szCs w:val="24"/>
        </w:rPr>
        <w:t>（四）成交人响应文件</w:t>
      </w:r>
    </w:p>
    <w:p w14:paraId="7E35B2FF">
      <w:pPr>
        <w:spacing w:line="520" w:lineRule="exact"/>
        <w:rPr>
          <w:rFonts w:hint="eastAsia"/>
          <w:sz w:val="24"/>
          <w:szCs w:val="24"/>
        </w:rPr>
      </w:pPr>
      <w:r>
        <w:rPr>
          <w:rFonts w:hint="eastAsia"/>
          <w:sz w:val="24"/>
          <w:szCs w:val="24"/>
        </w:rPr>
        <w:t>（五）竞争性磋商文件</w:t>
      </w:r>
    </w:p>
    <w:p w14:paraId="55CFA914">
      <w:pPr>
        <w:spacing w:line="520" w:lineRule="exact"/>
        <w:rPr>
          <w:rFonts w:hint="eastAsia"/>
          <w:sz w:val="24"/>
          <w:szCs w:val="24"/>
        </w:rPr>
      </w:pPr>
      <w:r>
        <w:rPr>
          <w:rFonts w:hint="eastAsia"/>
          <w:sz w:val="24"/>
          <w:szCs w:val="24"/>
        </w:rPr>
        <w:t>（六）本合同附件</w:t>
      </w:r>
    </w:p>
    <w:p w14:paraId="0B1BE4CC">
      <w:pPr>
        <w:spacing w:line="520" w:lineRule="exact"/>
        <w:rPr>
          <w:rFonts w:hint="eastAsia"/>
          <w:sz w:val="24"/>
          <w:szCs w:val="24"/>
        </w:rPr>
      </w:pPr>
      <w:r>
        <w:rPr>
          <w:rFonts w:hint="eastAsia"/>
          <w:sz w:val="24"/>
          <w:szCs w:val="24"/>
        </w:rPr>
        <w:t>同一层次的合同文件规定有矛盾的以较后时间制定的为准。</w:t>
      </w:r>
    </w:p>
    <w:p w14:paraId="3B6AE96E">
      <w:pPr>
        <w:spacing w:line="520" w:lineRule="exact"/>
        <w:rPr>
          <w:rFonts w:hint="eastAsia"/>
          <w:b/>
          <w:sz w:val="24"/>
          <w:szCs w:val="24"/>
        </w:rPr>
      </w:pPr>
      <w:r>
        <w:rPr>
          <w:rFonts w:hint="eastAsia"/>
          <w:b/>
          <w:sz w:val="24"/>
          <w:szCs w:val="24"/>
        </w:rPr>
        <w:t>二、合同的范围和条件</w:t>
      </w:r>
    </w:p>
    <w:p w14:paraId="3A1971A0">
      <w:pPr>
        <w:spacing w:line="520" w:lineRule="exact"/>
        <w:rPr>
          <w:rFonts w:hint="eastAsia"/>
          <w:sz w:val="24"/>
          <w:szCs w:val="24"/>
        </w:rPr>
      </w:pPr>
      <w:r>
        <w:rPr>
          <w:rFonts w:hint="eastAsia"/>
          <w:sz w:val="24"/>
          <w:szCs w:val="24"/>
        </w:rPr>
        <w:t>本合同的范围和条件应与上述合同文件的规定相一致。</w:t>
      </w:r>
    </w:p>
    <w:p w14:paraId="532D6FAD">
      <w:pPr>
        <w:spacing w:line="520" w:lineRule="exact"/>
        <w:rPr>
          <w:rFonts w:hint="eastAsia"/>
          <w:b/>
          <w:sz w:val="24"/>
          <w:szCs w:val="24"/>
        </w:rPr>
      </w:pPr>
      <w:r>
        <w:rPr>
          <w:rFonts w:hint="eastAsia"/>
          <w:b/>
          <w:sz w:val="24"/>
          <w:szCs w:val="24"/>
        </w:rPr>
        <w:t>三、服务项目</w:t>
      </w:r>
    </w:p>
    <w:p w14:paraId="040B11FA">
      <w:pPr>
        <w:spacing w:line="520" w:lineRule="exact"/>
        <w:rPr>
          <w:rFonts w:hint="eastAsia"/>
          <w:sz w:val="24"/>
          <w:szCs w:val="24"/>
          <w:u w:val="single"/>
        </w:rPr>
      </w:pPr>
      <w:r>
        <w:rPr>
          <w:rFonts w:hint="eastAsia"/>
          <w:sz w:val="24"/>
          <w:szCs w:val="24"/>
        </w:rPr>
        <w:t>本合同所提供的服务项目内容：</w:t>
      </w:r>
      <w:r>
        <w:rPr>
          <w:rFonts w:hint="eastAsia"/>
          <w:sz w:val="24"/>
          <w:szCs w:val="24"/>
          <w:u w:val="single"/>
        </w:rPr>
        <w:t xml:space="preserve">              </w:t>
      </w:r>
    </w:p>
    <w:p w14:paraId="3D295D5B">
      <w:pPr>
        <w:spacing w:line="520" w:lineRule="exact"/>
        <w:rPr>
          <w:rFonts w:hint="eastAsia"/>
          <w:b/>
          <w:sz w:val="24"/>
          <w:szCs w:val="24"/>
        </w:rPr>
      </w:pPr>
      <w:r>
        <w:rPr>
          <w:rFonts w:hint="eastAsia"/>
          <w:b/>
          <w:sz w:val="24"/>
          <w:szCs w:val="24"/>
        </w:rPr>
        <w:t>四、合同金额</w:t>
      </w:r>
    </w:p>
    <w:p w14:paraId="18F7977C">
      <w:pPr>
        <w:spacing w:line="520" w:lineRule="exact"/>
        <w:rPr>
          <w:rFonts w:hint="eastAsia"/>
          <w:sz w:val="24"/>
          <w:szCs w:val="24"/>
        </w:rPr>
      </w:pPr>
      <w:r>
        <w:rPr>
          <w:rFonts w:hint="eastAsia"/>
          <w:sz w:val="24"/>
          <w:szCs w:val="24"/>
        </w:rPr>
        <w:t>合同金额为¥</w:t>
      </w:r>
      <w:r>
        <w:rPr>
          <w:rFonts w:hint="eastAsia"/>
          <w:sz w:val="24"/>
          <w:szCs w:val="24"/>
          <w:u w:val="single"/>
        </w:rPr>
        <w:t xml:space="preserve">        </w:t>
      </w:r>
      <w:r>
        <w:rPr>
          <w:rFonts w:hint="eastAsia"/>
          <w:sz w:val="24"/>
          <w:szCs w:val="24"/>
        </w:rPr>
        <w:t>元，大写：人民币</w:t>
      </w:r>
      <w:r>
        <w:rPr>
          <w:rFonts w:hint="eastAsia"/>
          <w:sz w:val="24"/>
          <w:szCs w:val="24"/>
          <w:u w:val="single"/>
        </w:rPr>
        <w:t xml:space="preserve">      </w:t>
      </w:r>
      <w:r>
        <w:rPr>
          <w:rFonts w:hint="eastAsia"/>
          <w:sz w:val="24"/>
          <w:szCs w:val="24"/>
        </w:rPr>
        <w:t>。</w:t>
      </w:r>
    </w:p>
    <w:p w14:paraId="22E6DC3B">
      <w:pPr>
        <w:spacing w:line="520" w:lineRule="exact"/>
        <w:rPr>
          <w:rFonts w:hint="eastAsia"/>
          <w:b/>
          <w:sz w:val="24"/>
          <w:szCs w:val="24"/>
        </w:rPr>
      </w:pPr>
      <w:r>
        <w:rPr>
          <w:rFonts w:hint="eastAsia"/>
          <w:b/>
          <w:sz w:val="24"/>
          <w:szCs w:val="24"/>
        </w:rPr>
        <w:t>五、付款方式:</w:t>
      </w:r>
    </w:p>
    <w:p w14:paraId="00580F21">
      <w:pPr>
        <w:pStyle w:val="8"/>
        <w:spacing w:line="360" w:lineRule="auto"/>
        <w:rPr>
          <w:rFonts w:hint="eastAsia"/>
          <w:sz w:val="24"/>
          <w:szCs w:val="24"/>
        </w:rPr>
      </w:pPr>
      <w:r>
        <w:rPr>
          <w:rFonts w:hint="eastAsia"/>
          <w:sz w:val="24"/>
          <w:szCs w:val="24"/>
        </w:rPr>
        <w:t>验收及付款方式：</w:t>
      </w:r>
      <w:r>
        <w:rPr>
          <w:rFonts w:hint="eastAsia"/>
          <w:sz w:val="24"/>
          <w:szCs w:val="24"/>
          <w:u w:val="single"/>
        </w:rPr>
        <w:t xml:space="preserve">      </w:t>
      </w:r>
      <w:r>
        <w:rPr>
          <w:rFonts w:hint="eastAsia"/>
          <w:sz w:val="24"/>
          <w:szCs w:val="24"/>
        </w:rPr>
        <w:t>。</w:t>
      </w:r>
    </w:p>
    <w:p w14:paraId="614694DD">
      <w:pPr>
        <w:spacing w:line="360" w:lineRule="auto"/>
        <w:rPr>
          <w:rFonts w:hint="eastAsia"/>
          <w:b/>
          <w:sz w:val="24"/>
          <w:szCs w:val="24"/>
        </w:rPr>
      </w:pPr>
      <w:r>
        <w:rPr>
          <w:rFonts w:hint="eastAsia"/>
          <w:b/>
          <w:sz w:val="24"/>
          <w:szCs w:val="24"/>
        </w:rPr>
        <w:t>六、合同履行期限、地点</w:t>
      </w:r>
    </w:p>
    <w:p w14:paraId="0FA288FE">
      <w:pPr>
        <w:spacing w:line="600" w:lineRule="exact"/>
        <w:rPr>
          <w:rFonts w:hint="eastAsia"/>
          <w:sz w:val="24"/>
          <w:szCs w:val="24"/>
          <w:u w:val="single"/>
        </w:rPr>
      </w:pPr>
      <w:r>
        <w:rPr>
          <w:rFonts w:hint="eastAsia"/>
          <w:sz w:val="24"/>
          <w:szCs w:val="24"/>
        </w:rPr>
        <w:t>1、合同履行期限：</w:t>
      </w:r>
      <w:r>
        <w:rPr>
          <w:rFonts w:hint="eastAsia"/>
          <w:sz w:val="24"/>
          <w:szCs w:val="24"/>
          <w:u w:val="single"/>
          <w:lang w:val="en-US"/>
        </w:rPr>
        <w:t xml:space="preserve">        </w:t>
      </w:r>
      <w:r>
        <w:rPr>
          <w:rFonts w:hint="eastAsia"/>
          <w:sz w:val="24"/>
          <w:szCs w:val="24"/>
        </w:rPr>
        <w:t>。</w:t>
      </w:r>
    </w:p>
    <w:p w14:paraId="2A1DEB40">
      <w:pPr>
        <w:spacing w:line="600" w:lineRule="exact"/>
        <w:rPr>
          <w:rFonts w:hint="eastAsia"/>
          <w:sz w:val="24"/>
          <w:szCs w:val="24"/>
        </w:rPr>
      </w:pPr>
      <w:r>
        <w:rPr>
          <w:rFonts w:hint="eastAsia"/>
          <w:sz w:val="24"/>
          <w:szCs w:val="24"/>
        </w:rPr>
        <w:t>2、服务地点：</w:t>
      </w:r>
      <w:r>
        <w:rPr>
          <w:rFonts w:hint="eastAsia"/>
          <w:sz w:val="24"/>
          <w:szCs w:val="24"/>
          <w:u w:val="single"/>
        </w:rPr>
        <w:t>甲方指定地点</w:t>
      </w:r>
      <w:r>
        <w:rPr>
          <w:rFonts w:hint="eastAsia"/>
          <w:sz w:val="24"/>
          <w:szCs w:val="24"/>
        </w:rPr>
        <w:t>。</w:t>
      </w:r>
    </w:p>
    <w:p w14:paraId="572FA202">
      <w:pPr>
        <w:spacing w:line="600" w:lineRule="exact"/>
        <w:rPr>
          <w:rFonts w:hint="eastAsia"/>
          <w:b/>
          <w:sz w:val="24"/>
          <w:szCs w:val="24"/>
        </w:rPr>
      </w:pPr>
      <w:r>
        <w:rPr>
          <w:rFonts w:hint="eastAsia"/>
          <w:b/>
          <w:sz w:val="24"/>
          <w:szCs w:val="24"/>
        </w:rPr>
        <w:t>七、服务质量：</w:t>
      </w:r>
      <w:r>
        <w:rPr>
          <w:rFonts w:hint="eastAsia"/>
          <w:b/>
          <w:sz w:val="24"/>
          <w:szCs w:val="24"/>
          <w:u w:val="single"/>
        </w:rPr>
        <w:t xml:space="preserve">              </w:t>
      </w:r>
      <w:r>
        <w:rPr>
          <w:rFonts w:hint="eastAsia"/>
          <w:b/>
          <w:sz w:val="24"/>
          <w:szCs w:val="24"/>
        </w:rPr>
        <w:t>。</w:t>
      </w:r>
    </w:p>
    <w:p w14:paraId="1F52D4EB">
      <w:pPr>
        <w:spacing w:line="600" w:lineRule="exact"/>
        <w:rPr>
          <w:rFonts w:hint="eastAsia"/>
          <w:b/>
          <w:sz w:val="24"/>
          <w:szCs w:val="24"/>
        </w:rPr>
      </w:pPr>
      <w:r>
        <w:rPr>
          <w:rFonts w:hint="eastAsia"/>
          <w:b/>
          <w:sz w:val="24"/>
          <w:szCs w:val="24"/>
        </w:rPr>
        <w:t>八、知识产权</w:t>
      </w:r>
    </w:p>
    <w:p w14:paraId="3B4018FD">
      <w:pPr>
        <w:spacing w:line="600" w:lineRule="exact"/>
        <w:rPr>
          <w:rFonts w:hint="eastAsia"/>
          <w:sz w:val="24"/>
          <w:szCs w:val="24"/>
        </w:rPr>
      </w:pPr>
      <w:r>
        <w:rPr>
          <w:rFonts w:hint="eastAsia"/>
          <w:sz w:val="24"/>
          <w:szCs w:val="24"/>
        </w:rPr>
        <w:t>乙方应保证甲方所使用的服务成果免受第三方提出的侵犯其知识产权的诉讼。</w:t>
      </w:r>
    </w:p>
    <w:p w14:paraId="4651B128">
      <w:pPr>
        <w:spacing w:line="600" w:lineRule="exact"/>
        <w:rPr>
          <w:rFonts w:hint="eastAsia"/>
          <w:b/>
          <w:sz w:val="24"/>
          <w:szCs w:val="24"/>
        </w:rPr>
      </w:pPr>
      <w:r>
        <w:rPr>
          <w:rFonts w:hint="eastAsia"/>
          <w:b/>
          <w:sz w:val="24"/>
          <w:szCs w:val="24"/>
        </w:rPr>
        <w:t>九、违约条款</w:t>
      </w:r>
    </w:p>
    <w:p w14:paraId="327675D7">
      <w:pPr>
        <w:spacing w:line="600" w:lineRule="exact"/>
        <w:rPr>
          <w:rFonts w:hint="eastAsia"/>
          <w:sz w:val="24"/>
          <w:szCs w:val="24"/>
        </w:rPr>
      </w:pPr>
      <w:r>
        <w:rPr>
          <w:rFonts w:hint="eastAsia"/>
          <w:sz w:val="24"/>
          <w:szCs w:val="24"/>
        </w:rPr>
        <w:t>1、乙方延迟提交报告，每延迟</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日，按合同总额</w:t>
      </w:r>
      <w:r>
        <w:rPr>
          <w:rFonts w:hint="eastAsia"/>
          <w:sz w:val="24"/>
          <w:szCs w:val="24"/>
          <w:u w:val="single"/>
        </w:rPr>
        <w:t xml:space="preserve">    </w:t>
      </w:r>
      <w:r>
        <w:rPr>
          <w:rFonts w:hint="eastAsia"/>
          <w:sz w:val="24"/>
          <w:szCs w:val="24"/>
        </w:rPr>
        <w:t>支付违约金。</w:t>
      </w:r>
    </w:p>
    <w:p w14:paraId="153CB358">
      <w:pPr>
        <w:spacing w:line="600" w:lineRule="exact"/>
        <w:rPr>
          <w:rFonts w:hint="eastAsia"/>
          <w:sz w:val="24"/>
          <w:szCs w:val="24"/>
        </w:rPr>
      </w:pPr>
      <w:r>
        <w:rPr>
          <w:rFonts w:hint="eastAsia"/>
          <w:sz w:val="24"/>
          <w:szCs w:val="24"/>
        </w:rPr>
        <w:t>2、乙方提交报告未达到要求，除应按合同约定进行修改外，应按合同额每日向甲方支付违约金。</w:t>
      </w:r>
    </w:p>
    <w:p w14:paraId="6596C378">
      <w:pPr>
        <w:spacing w:line="600" w:lineRule="exact"/>
        <w:rPr>
          <w:rFonts w:hint="eastAsia"/>
          <w:sz w:val="24"/>
          <w:szCs w:val="24"/>
        </w:rPr>
      </w:pPr>
      <w:r>
        <w:rPr>
          <w:rFonts w:hint="eastAsia"/>
          <w:sz w:val="24"/>
          <w:szCs w:val="24"/>
        </w:rPr>
        <w:t>3、一方不按期履行合同，并经另一方提示后</w:t>
      </w:r>
      <w:r>
        <w:rPr>
          <w:rFonts w:hint="eastAsia"/>
          <w:sz w:val="24"/>
          <w:szCs w:val="24"/>
          <w:u w:val="single"/>
        </w:rPr>
        <w:t xml:space="preserve">    </w:t>
      </w:r>
      <w:r>
        <w:rPr>
          <w:rFonts w:hint="eastAsia"/>
          <w:sz w:val="24"/>
          <w:szCs w:val="24"/>
        </w:rPr>
        <w:t>日内仍不履行合同的，守约方有权解除合同，违约方要承担相应的法律责任。</w:t>
      </w:r>
    </w:p>
    <w:p w14:paraId="5CD9DBD1">
      <w:pPr>
        <w:spacing w:line="600" w:lineRule="exact"/>
        <w:rPr>
          <w:rFonts w:hint="eastAsia"/>
          <w:sz w:val="24"/>
          <w:szCs w:val="24"/>
        </w:rPr>
      </w:pPr>
      <w:r>
        <w:rPr>
          <w:rFonts w:hint="eastAsia"/>
          <w:sz w:val="24"/>
          <w:szCs w:val="24"/>
        </w:rPr>
        <w:t>4、如因一方违约，双方未能就赔偿损失达成协议，引起诉讼或仲裁时，违约方除应赔偿对方经济损失外，还应承担因诉讼或仲裁所支付的律师代理费等相关费用。</w:t>
      </w:r>
    </w:p>
    <w:p w14:paraId="6CA9E307">
      <w:pPr>
        <w:spacing w:line="600" w:lineRule="exact"/>
        <w:rPr>
          <w:rFonts w:hint="eastAsia"/>
          <w:sz w:val="24"/>
          <w:szCs w:val="24"/>
        </w:rPr>
      </w:pPr>
      <w:r>
        <w:rPr>
          <w:rFonts w:hint="eastAsia"/>
          <w:sz w:val="24"/>
          <w:szCs w:val="24"/>
        </w:rPr>
        <w:t>5、其它应承担的违约责任，以《中华人民共和国合同法》和其它有关法律、法规规定为准，无相关规定的，双方协商解决。</w:t>
      </w:r>
    </w:p>
    <w:p w14:paraId="246E5067">
      <w:pPr>
        <w:spacing w:line="600" w:lineRule="exact"/>
        <w:rPr>
          <w:rFonts w:hint="eastAsia"/>
          <w:sz w:val="24"/>
          <w:szCs w:val="24"/>
        </w:rPr>
      </w:pPr>
      <w:r>
        <w:rPr>
          <w:rFonts w:hint="eastAsia"/>
          <w:sz w:val="24"/>
          <w:szCs w:val="24"/>
        </w:rPr>
        <w:t>6、按照本合同规定应该偿付的违约金、赔偿金等，应当在明确责任后</w:t>
      </w:r>
      <w:r>
        <w:rPr>
          <w:rFonts w:hint="eastAsia"/>
          <w:sz w:val="24"/>
          <w:szCs w:val="24"/>
          <w:u w:val="single"/>
        </w:rPr>
        <w:t xml:space="preserve">    </w:t>
      </w:r>
      <w:r>
        <w:rPr>
          <w:rFonts w:hint="eastAsia"/>
          <w:sz w:val="24"/>
          <w:szCs w:val="24"/>
        </w:rPr>
        <w:t>日内，按银行规定或双方商定的结算办法付清，否则按逾期付款处理。</w:t>
      </w:r>
    </w:p>
    <w:p w14:paraId="7623EE71">
      <w:pPr>
        <w:spacing w:line="600" w:lineRule="exact"/>
        <w:rPr>
          <w:rFonts w:hint="eastAsia"/>
          <w:b/>
          <w:sz w:val="24"/>
          <w:szCs w:val="24"/>
        </w:rPr>
      </w:pPr>
      <w:r>
        <w:rPr>
          <w:rFonts w:hint="eastAsia"/>
          <w:b/>
          <w:sz w:val="24"/>
          <w:szCs w:val="24"/>
        </w:rPr>
        <w:t>十、不可抗力条款</w:t>
      </w:r>
    </w:p>
    <w:p w14:paraId="69011FA5">
      <w:pPr>
        <w:spacing w:line="600" w:lineRule="exact"/>
        <w:rPr>
          <w:rFonts w:hint="eastAsia"/>
          <w:sz w:val="24"/>
          <w:szCs w:val="24"/>
        </w:rPr>
      </w:pPr>
      <w:r>
        <w:rPr>
          <w:rFonts w:hint="eastAsia"/>
          <w:sz w:val="24"/>
          <w:szCs w:val="24"/>
        </w:rPr>
        <w:t>因不可抗力致使一方不能及时或完全履行合同的，应及时通知采购代理机构及另一方，双方互不承担责任，并在</w:t>
      </w:r>
      <w:r>
        <w:rPr>
          <w:rFonts w:hint="eastAsia"/>
          <w:sz w:val="24"/>
          <w:szCs w:val="24"/>
          <w:u w:val="single"/>
        </w:rPr>
        <w:t xml:space="preserve">    </w:t>
      </w:r>
      <w:r>
        <w:rPr>
          <w:rFonts w:hint="eastAsia"/>
          <w:sz w:val="24"/>
          <w:szCs w:val="24"/>
        </w:rPr>
        <w:t>天内提供有关不可抗力的相应证明。合同未履行部分是否继续履行、如何履行问题，可由双方协商解决。</w:t>
      </w:r>
    </w:p>
    <w:p w14:paraId="30C3B17C">
      <w:pPr>
        <w:spacing w:line="600" w:lineRule="exact"/>
        <w:rPr>
          <w:rFonts w:hint="eastAsia"/>
          <w:b/>
          <w:sz w:val="24"/>
          <w:szCs w:val="24"/>
        </w:rPr>
      </w:pPr>
      <w:r>
        <w:rPr>
          <w:rFonts w:hint="eastAsia"/>
          <w:b/>
          <w:sz w:val="24"/>
          <w:szCs w:val="24"/>
        </w:rPr>
        <w:t>十一、争议解决方式</w:t>
      </w:r>
    </w:p>
    <w:p w14:paraId="5633C75D">
      <w:pPr>
        <w:spacing w:line="600" w:lineRule="exact"/>
        <w:rPr>
          <w:rFonts w:hint="eastAsia"/>
          <w:sz w:val="24"/>
          <w:szCs w:val="24"/>
        </w:rPr>
      </w:pPr>
      <w:r>
        <w:rPr>
          <w:rFonts w:hint="eastAsia"/>
          <w:sz w:val="24"/>
          <w:szCs w:val="24"/>
        </w:rPr>
        <w:t>合同发现纠纷时，双方应协商解决，协商解决不成可以采用下列 2 方式解决：</w:t>
      </w:r>
    </w:p>
    <w:p w14:paraId="011AC52F">
      <w:pPr>
        <w:spacing w:line="600" w:lineRule="exact"/>
        <w:rPr>
          <w:rFonts w:hint="eastAsia"/>
          <w:sz w:val="24"/>
          <w:szCs w:val="24"/>
        </w:rPr>
      </w:pPr>
      <w:r>
        <w:rPr>
          <w:rFonts w:hint="eastAsia"/>
          <w:sz w:val="24"/>
          <w:szCs w:val="24"/>
        </w:rPr>
        <w:t>1、提交</w:t>
      </w:r>
      <w:r>
        <w:rPr>
          <w:rFonts w:hint="eastAsia"/>
          <w:sz w:val="24"/>
          <w:szCs w:val="24"/>
          <w:u w:val="single"/>
        </w:rPr>
        <w:t xml:space="preserve">     </w:t>
      </w:r>
      <w:r>
        <w:rPr>
          <w:rFonts w:hint="eastAsia"/>
          <w:sz w:val="24"/>
          <w:szCs w:val="24"/>
        </w:rPr>
        <w:t>仲裁委员会仲裁。</w:t>
      </w:r>
    </w:p>
    <w:p w14:paraId="51451D94">
      <w:pPr>
        <w:spacing w:line="600" w:lineRule="exact"/>
        <w:rPr>
          <w:rFonts w:hint="eastAsia"/>
          <w:sz w:val="24"/>
          <w:szCs w:val="24"/>
        </w:rPr>
      </w:pPr>
      <w:r>
        <w:rPr>
          <w:rFonts w:hint="eastAsia"/>
          <w:sz w:val="24"/>
          <w:szCs w:val="24"/>
        </w:rPr>
        <w:t>2、向</w:t>
      </w:r>
      <w:r>
        <w:rPr>
          <w:rFonts w:hint="eastAsia"/>
          <w:sz w:val="24"/>
          <w:szCs w:val="24"/>
          <w:u w:val="single"/>
          <w:lang w:val="en-US"/>
        </w:rPr>
        <w:t xml:space="preserve">潢川县 </w:t>
      </w:r>
      <w:r>
        <w:rPr>
          <w:rFonts w:hint="eastAsia"/>
          <w:sz w:val="24"/>
          <w:szCs w:val="24"/>
        </w:rPr>
        <w:t>人民法院诉讼。</w:t>
      </w:r>
    </w:p>
    <w:p w14:paraId="10F5FE66">
      <w:pPr>
        <w:spacing w:line="600" w:lineRule="exact"/>
        <w:rPr>
          <w:rFonts w:hint="eastAsia"/>
          <w:b/>
          <w:sz w:val="24"/>
          <w:szCs w:val="24"/>
        </w:rPr>
      </w:pPr>
      <w:r>
        <w:rPr>
          <w:rFonts w:hint="eastAsia"/>
          <w:b/>
          <w:sz w:val="24"/>
          <w:szCs w:val="24"/>
        </w:rPr>
        <w:t>十二、补充协议</w:t>
      </w:r>
    </w:p>
    <w:p w14:paraId="50A39FDB">
      <w:pPr>
        <w:spacing w:line="600" w:lineRule="exact"/>
        <w:rPr>
          <w:rFonts w:hint="eastAsia"/>
          <w:sz w:val="24"/>
          <w:szCs w:val="24"/>
        </w:rPr>
      </w:pPr>
      <w:r>
        <w:rPr>
          <w:rFonts w:hint="eastAsia"/>
          <w:sz w:val="24"/>
          <w:szCs w:val="24"/>
        </w:rPr>
        <w:t>1、如有未尽事宜，由双方依法订立补充合同。</w:t>
      </w:r>
    </w:p>
    <w:p w14:paraId="5C23B5EC">
      <w:pPr>
        <w:spacing w:line="600" w:lineRule="exact"/>
        <w:rPr>
          <w:rFonts w:hint="eastAsia"/>
          <w:sz w:val="24"/>
          <w:szCs w:val="24"/>
        </w:rPr>
      </w:pPr>
      <w:r>
        <w:rPr>
          <w:rFonts w:hint="eastAsia"/>
          <w:sz w:val="24"/>
          <w:szCs w:val="24"/>
        </w:rPr>
        <w:t>2、合同文本须报有关部门备案。</w:t>
      </w:r>
    </w:p>
    <w:p w14:paraId="4C70A1A4">
      <w:pPr>
        <w:spacing w:line="600" w:lineRule="exact"/>
        <w:rPr>
          <w:rFonts w:hint="eastAsia"/>
          <w:b/>
          <w:sz w:val="24"/>
          <w:szCs w:val="24"/>
        </w:rPr>
      </w:pPr>
      <w:r>
        <w:rPr>
          <w:rFonts w:hint="eastAsia"/>
          <w:b/>
          <w:sz w:val="24"/>
          <w:szCs w:val="24"/>
        </w:rPr>
        <w:t>十三、合同保存</w:t>
      </w:r>
    </w:p>
    <w:p w14:paraId="43E5024A">
      <w:pPr>
        <w:spacing w:line="600" w:lineRule="exact"/>
        <w:rPr>
          <w:rFonts w:hint="eastAsia"/>
          <w:sz w:val="24"/>
          <w:szCs w:val="24"/>
        </w:rPr>
      </w:pPr>
      <w:r>
        <w:rPr>
          <w:rFonts w:hint="eastAsia"/>
          <w:sz w:val="24"/>
          <w:szCs w:val="24"/>
        </w:rPr>
        <w:t>合同正本壹式</w:t>
      </w:r>
      <w:r>
        <w:rPr>
          <w:rFonts w:hint="eastAsia"/>
          <w:sz w:val="24"/>
          <w:szCs w:val="24"/>
          <w:u w:val="single"/>
        </w:rPr>
        <w:t xml:space="preserve">  </w:t>
      </w:r>
      <w:r>
        <w:rPr>
          <w:rFonts w:hint="eastAsia"/>
          <w:sz w:val="24"/>
          <w:szCs w:val="24"/>
        </w:rPr>
        <w:t>份；甲方</w:t>
      </w:r>
      <w:r>
        <w:rPr>
          <w:rFonts w:hint="eastAsia"/>
          <w:sz w:val="24"/>
          <w:szCs w:val="24"/>
          <w:u w:val="single"/>
        </w:rPr>
        <w:t xml:space="preserve">   </w:t>
      </w:r>
      <w:r>
        <w:rPr>
          <w:rFonts w:hint="eastAsia"/>
          <w:sz w:val="24"/>
          <w:szCs w:val="24"/>
        </w:rPr>
        <w:t>份，乙方</w:t>
      </w:r>
      <w:r>
        <w:rPr>
          <w:rFonts w:hint="eastAsia"/>
          <w:sz w:val="24"/>
          <w:szCs w:val="24"/>
          <w:u w:val="single"/>
        </w:rPr>
        <w:t xml:space="preserve">   </w:t>
      </w:r>
      <w:r>
        <w:rPr>
          <w:rFonts w:hint="eastAsia"/>
          <w:sz w:val="24"/>
          <w:szCs w:val="24"/>
        </w:rPr>
        <w:t>份,报送</w:t>
      </w:r>
      <w:r>
        <w:rPr>
          <w:rFonts w:hint="eastAsia"/>
          <w:sz w:val="24"/>
          <w:szCs w:val="24"/>
          <w:lang w:val="en-US"/>
        </w:rPr>
        <w:t>潢川</w:t>
      </w:r>
      <w:r>
        <w:rPr>
          <w:rFonts w:hint="eastAsia"/>
          <w:sz w:val="24"/>
          <w:szCs w:val="24"/>
        </w:rPr>
        <w:t>县政府采购监督管理办公室一份。</w:t>
      </w:r>
    </w:p>
    <w:p w14:paraId="26DFEE34">
      <w:pPr>
        <w:spacing w:line="600" w:lineRule="exact"/>
        <w:rPr>
          <w:rFonts w:hint="eastAsia"/>
          <w:sz w:val="24"/>
          <w:szCs w:val="24"/>
        </w:rPr>
      </w:pPr>
      <w:r>
        <w:rPr>
          <w:rFonts w:hint="eastAsia"/>
          <w:sz w:val="24"/>
          <w:szCs w:val="24"/>
        </w:rPr>
        <w:t>甲方：（盖章）</w:t>
      </w:r>
      <w:r>
        <w:rPr>
          <w:rFonts w:hint="eastAsia"/>
          <w:sz w:val="24"/>
          <w:szCs w:val="24"/>
          <w:u w:val="single"/>
        </w:rPr>
        <w:t xml:space="preserve">                   </w:t>
      </w:r>
      <w:r>
        <w:rPr>
          <w:rFonts w:hint="eastAsia"/>
          <w:sz w:val="24"/>
          <w:szCs w:val="24"/>
        </w:rPr>
        <w:t>乙方：（盖章）</w:t>
      </w:r>
      <w:r>
        <w:rPr>
          <w:rFonts w:hint="eastAsia"/>
          <w:sz w:val="24"/>
          <w:szCs w:val="24"/>
          <w:u w:val="single"/>
        </w:rPr>
        <w:t xml:space="preserve">                    </w:t>
      </w:r>
    </w:p>
    <w:p w14:paraId="43792761">
      <w:pPr>
        <w:spacing w:line="600" w:lineRule="exact"/>
        <w:rPr>
          <w:rFonts w:hint="eastAsia"/>
          <w:sz w:val="24"/>
          <w:szCs w:val="24"/>
        </w:rPr>
      </w:pPr>
      <w:r>
        <w:rPr>
          <w:rFonts w:hint="eastAsia"/>
          <w:sz w:val="24"/>
          <w:szCs w:val="24"/>
        </w:rPr>
        <w:t>法定代表人（授权代表）：</w:t>
      </w:r>
      <w:r>
        <w:rPr>
          <w:rFonts w:hint="eastAsia"/>
          <w:sz w:val="24"/>
          <w:szCs w:val="24"/>
          <w:u w:val="single"/>
        </w:rPr>
        <w:t xml:space="preserve">         </w:t>
      </w:r>
      <w:r>
        <w:rPr>
          <w:rFonts w:hint="eastAsia"/>
          <w:sz w:val="24"/>
          <w:szCs w:val="24"/>
        </w:rPr>
        <w:t>法定代表人（授权代表）：</w:t>
      </w:r>
      <w:r>
        <w:rPr>
          <w:rFonts w:hint="eastAsia"/>
          <w:sz w:val="24"/>
          <w:szCs w:val="24"/>
          <w:u w:val="single"/>
        </w:rPr>
        <w:t xml:space="preserve">          </w:t>
      </w:r>
    </w:p>
    <w:p w14:paraId="231D6171">
      <w:pPr>
        <w:spacing w:line="600" w:lineRule="exact"/>
        <w:rPr>
          <w:rFonts w:hint="eastAsia"/>
          <w:sz w:val="24"/>
          <w:szCs w:val="24"/>
        </w:rPr>
      </w:pPr>
      <w:r>
        <w:rPr>
          <w:rFonts w:hint="eastAsia"/>
          <w:sz w:val="24"/>
          <w:szCs w:val="24"/>
        </w:rPr>
        <w:t>地址：</w:t>
      </w:r>
      <w:r>
        <w:rPr>
          <w:rFonts w:hint="eastAsia"/>
          <w:sz w:val="24"/>
          <w:szCs w:val="24"/>
          <w:u w:val="single"/>
        </w:rPr>
        <w:t xml:space="preserve">                           </w:t>
      </w:r>
      <w:r>
        <w:rPr>
          <w:rFonts w:hint="eastAsia"/>
          <w:sz w:val="24"/>
          <w:szCs w:val="24"/>
        </w:rPr>
        <w:t>地址：</w:t>
      </w:r>
      <w:r>
        <w:rPr>
          <w:rFonts w:hint="eastAsia"/>
          <w:sz w:val="24"/>
          <w:szCs w:val="24"/>
          <w:u w:val="single"/>
        </w:rPr>
        <w:t xml:space="preserve">                            </w:t>
      </w:r>
    </w:p>
    <w:p w14:paraId="0032F3DD">
      <w:pPr>
        <w:spacing w:line="600" w:lineRule="exact"/>
        <w:rPr>
          <w:rFonts w:hint="eastAsia"/>
          <w:sz w:val="24"/>
          <w:szCs w:val="24"/>
        </w:rPr>
      </w:pPr>
      <w:r>
        <w:rPr>
          <w:rFonts w:hint="eastAsia"/>
          <w:sz w:val="24"/>
          <w:szCs w:val="24"/>
        </w:rPr>
        <w:t>开户银行：</w:t>
      </w:r>
      <w:r>
        <w:rPr>
          <w:rFonts w:hint="eastAsia"/>
          <w:sz w:val="24"/>
          <w:szCs w:val="24"/>
          <w:u w:val="single"/>
        </w:rPr>
        <w:t xml:space="preserve">                       </w:t>
      </w:r>
      <w:r>
        <w:rPr>
          <w:rFonts w:hint="eastAsia"/>
          <w:sz w:val="24"/>
          <w:szCs w:val="24"/>
        </w:rPr>
        <w:t>开户银行：</w:t>
      </w:r>
      <w:r>
        <w:rPr>
          <w:rFonts w:hint="eastAsia"/>
          <w:sz w:val="24"/>
          <w:szCs w:val="24"/>
          <w:u w:val="single"/>
        </w:rPr>
        <w:t xml:space="preserve">                        </w:t>
      </w:r>
    </w:p>
    <w:p w14:paraId="1A69F834">
      <w:pPr>
        <w:spacing w:line="600" w:lineRule="exact"/>
        <w:rPr>
          <w:rFonts w:hint="eastAsia"/>
          <w:sz w:val="24"/>
          <w:szCs w:val="24"/>
        </w:rPr>
      </w:pPr>
      <w:r>
        <w:rPr>
          <w:rFonts w:hint="eastAsia"/>
          <w:sz w:val="24"/>
          <w:szCs w:val="24"/>
        </w:rPr>
        <w:t>账号：</w:t>
      </w:r>
      <w:r>
        <w:rPr>
          <w:rFonts w:hint="eastAsia"/>
          <w:sz w:val="24"/>
          <w:szCs w:val="24"/>
          <w:u w:val="single"/>
        </w:rPr>
        <w:t xml:space="preserve">                           </w:t>
      </w:r>
      <w:r>
        <w:rPr>
          <w:rFonts w:hint="eastAsia"/>
          <w:sz w:val="24"/>
          <w:szCs w:val="24"/>
        </w:rPr>
        <w:t>账号：</w:t>
      </w:r>
      <w:r>
        <w:rPr>
          <w:rFonts w:hint="eastAsia"/>
          <w:sz w:val="24"/>
          <w:szCs w:val="24"/>
          <w:u w:val="single"/>
        </w:rPr>
        <w:t xml:space="preserve">                            </w:t>
      </w:r>
    </w:p>
    <w:p w14:paraId="23C30F25">
      <w:pPr>
        <w:spacing w:line="600" w:lineRule="exact"/>
        <w:rPr>
          <w:rFonts w:hint="eastAsia"/>
          <w:sz w:val="24"/>
          <w:szCs w:val="24"/>
        </w:rPr>
      </w:pPr>
      <w:r>
        <w:rPr>
          <w:rFonts w:hint="eastAsia"/>
          <w:sz w:val="24"/>
          <w:szCs w:val="24"/>
        </w:rPr>
        <w:t>电话：</w:t>
      </w:r>
      <w:r>
        <w:rPr>
          <w:rFonts w:hint="eastAsia"/>
          <w:sz w:val="24"/>
          <w:szCs w:val="24"/>
          <w:u w:val="single"/>
        </w:rPr>
        <w:t xml:space="preserve">                           </w:t>
      </w:r>
      <w:r>
        <w:rPr>
          <w:rFonts w:hint="eastAsia"/>
          <w:sz w:val="24"/>
          <w:szCs w:val="24"/>
        </w:rPr>
        <w:t>电话：</w:t>
      </w:r>
      <w:r>
        <w:rPr>
          <w:rFonts w:hint="eastAsia"/>
          <w:sz w:val="24"/>
          <w:szCs w:val="24"/>
          <w:u w:val="single"/>
        </w:rPr>
        <w:t xml:space="preserve">                            </w:t>
      </w:r>
    </w:p>
    <w:p w14:paraId="6C8BDB17">
      <w:pPr>
        <w:spacing w:line="600" w:lineRule="exact"/>
        <w:rPr>
          <w:rFonts w:hint="eastAsia"/>
          <w:sz w:val="24"/>
          <w:szCs w:val="24"/>
        </w:rPr>
      </w:pPr>
      <w:r>
        <w:rPr>
          <w:rFonts w:hint="eastAsia"/>
          <w:sz w:val="24"/>
          <w:szCs w:val="24"/>
        </w:rPr>
        <w:t>传真：</w:t>
      </w:r>
      <w:r>
        <w:rPr>
          <w:rFonts w:hint="eastAsia"/>
          <w:sz w:val="24"/>
          <w:szCs w:val="24"/>
          <w:u w:val="single"/>
        </w:rPr>
        <w:t xml:space="preserve">                           </w:t>
      </w:r>
      <w:r>
        <w:rPr>
          <w:rFonts w:hint="eastAsia"/>
          <w:sz w:val="24"/>
          <w:szCs w:val="24"/>
        </w:rPr>
        <w:t>传真：</w:t>
      </w:r>
      <w:r>
        <w:rPr>
          <w:rFonts w:hint="eastAsia"/>
          <w:sz w:val="24"/>
          <w:szCs w:val="24"/>
          <w:u w:val="single"/>
        </w:rPr>
        <w:t xml:space="preserve">                            </w:t>
      </w:r>
    </w:p>
    <w:p w14:paraId="647B03BB">
      <w:pPr>
        <w:rPr>
          <w:rFonts w:hint="eastAsia"/>
          <w:sz w:val="24"/>
          <w:szCs w:val="24"/>
        </w:rPr>
      </w:pPr>
      <w:r>
        <w:rPr>
          <w:rFonts w:hint="eastAsia"/>
          <w:sz w:val="24"/>
          <w:szCs w:val="24"/>
        </w:rPr>
        <w:t xml:space="preserve">                                           </w:t>
      </w:r>
    </w:p>
    <w:p w14:paraId="5A25C29D">
      <w:pPr>
        <w:rPr>
          <w:rFonts w:hint="eastAsia"/>
          <w:sz w:val="24"/>
          <w:szCs w:val="24"/>
        </w:rPr>
      </w:pPr>
      <w:r>
        <w:rPr>
          <w:rFonts w:hint="eastAsia"/>
          <w:sz w:val="24"/>
          <w:szCs w:val="24"/>
        </w:rPr>
        <w:t xml:space="preserve"> 签订日期：   年   月   日            签订日期：   年   月   日</w:t>
      </w:r>
    </w:p>
    <w:p w14:paraId="7A526A8F">
      <w:pPr>
        <w:autoSpaceDE/>
        <w:autoSpaceDN/>
        <w:spacing w:before="3" w:line="480" w:lineRule="exact"/>
        <w:ind w:left="4" w:firstLine="496"/>
        <w:rPr>
          <w:rFonts w:hint="eastAsia"/>
          <w:b/>
          <w:bCs/>
          <w:sz w:val="24"/>
          <w:szCs w:val="24"/>
          <w:lang w:val="en-US"/>
        </w:rPr>
      </w:pPr>
      <w:r>
        <w:rPr>
          <w:rFonts w:hint="eastAsia"/>
          <w:b/>
          <w:bCs/>
          <w:sz w:val="24"/>
          <w:szCs w:val="24"/>
          <w:lang w:val="en-US"/>
        </w:rPr>
        <w:t>特别说明：</w:t>
      </w:r>
    </w:p>
    <w:p w14:paraId="5C53863F">
      <w:pPr>
        <w:autoSpaceDE/>
        <w:autoSpaceDN/>
        <w:spacing w:before="3" w:line="480" w:lineRule="exact"/>
        <w:ind w:left="4" w:firstLine="496"/>
        <w:rPr>
          <w:rFonts w:hint="eastAsia"/>
          <w:b/>
          <w:bCs/>
          <w:sz w:val="24"/>
          <w:szCs w:val="24"/>
          <w:lang w:val="en-US"/>
        </w:rPr>
      </w:pPr>
      <w:r>
        <w:rPr>
          <w:rFonts w:hint="eastAsia"/>
          <w:b/>
          <w:bCs/>
          <w:sz w:val="24"/>
          <w:szCs w:val="24"/>
          <w:lang w:val="en-US"/>
        </w:rPr>
        <w:t>1.本范本根据《中华人民共和国政府采购法》、《中华人民共和国民法典》等法律法规制定。具体项目的采购合同条款，在本范本框架内由甲乙双方协商一致签订。空格处划横线。</w:t>
      </w:r>
    </w:p>
    <w:p w14:paraId="0B7490D5">
      <w:pPr>
        <w:autoSpaceDE/>
        <w:autoSpaceDN/>
        <w:spacing w:before="3" w:line="480" w:lineRule="exact"/>
        <w:ind w:left="4" w:firstLine="496"/>
        <w:rPr>
          <w:rFonts w:hint="eastAsia"/>
          <w:b/>
          <w:bCs/>
          <w:sz w:val="24"/>
          <w:szCs w:val="24"/>
          <w:lang w:val="en-US"/>
        </w:rPr>
      </w:pPr>
      <w:r>
        <w:rPr>
          <w:rFonts w:hint="eastAsia"/>
          <w:b/>
          <w:bCs/>
          <w:sz w:val="24"/>
          <w:szCs w:val="24"/>
          <w:lang w:val="en-US"/>
        </w:rPr>
        <w:t>2.收款单位名称应与本合同乙方单位名称、项目中标单位名称、开具发票单位名称相一致。</w:t>
      </w:r>
    </w:p>
    <w:p w14:paraId="7A62399C">
      <w:pPr>
        <w:autoSpaceDE/>
        <w:autoSpaceDN/>
        <w:spacing w:before="3" w:line="480" w:lineRule="exact"/>
        <w:ind w:left="4" w:firstLine="496"/>
        <w:rPr>
          <w:rFonts w:hint="eastAsia"/>
          <w:b/>
          <w:bCs/>
          <w:sz w:val="24"/>
          <w:szCs w:val="24"/>
          <w:lang w:val="en-US"/>
        </w:rPr>
      </w:pPr>
      <w:r>
        <w:rPr>
          <w:rFonts w:hint="eastAsia"/>
          <w:b/>
          <w:bCs/>
          <w:sz w:val="24"/>
          <w:szCs w:val="24"/>
          <w:lang w:val="en-US"/>
        </w:rPr>
        <w:t>3.甲方（采购单位） 应盖本单位公章（不允许盖内设科室章），乙方应盖单位公章或合同专用章，合同双方应盖骑缝章。</w:t>
      </w:r>
    </w:p>
    <w:p w14:paraId="15EBE093">
      <w:pPr>
        <w:autoSpaceDE/>
        <w:autoSpaceDN/>
        <w:spacing w:before="3" w:line="480" w:lineRule="exact"/>
        <w:ind w:left="4" w:firstLine="496"/>
        <w:rPr>
          <w:rFonts w:hint="eastAsia"/>
          <w:b/>
          <w:bCs/>
          <w:spacing w:val="-9"/>
          <w:sz w:val="24"/>
          <w:szCs w:val="24"/>
        </w:rPr>
      </w:pPr>
      <w:r>
        <w:rPr>
          <w:rFonts w:hint="eastAsia"/>
          <w:b/>
          <w:bCs/>
          <w:sz w:val="24"/>
          <w:szCs w:val="24"/>
          <w:lang w:val="en-US"/>
        </w:rPr>
        <w:t>4. 除涉密项目外，根据信阳市政府采购有关规定：采购人应当自政府采购合同签订之日起1个工作日内，将政府采购合同在省级以上人民政府财政部门指定的媒体上公告。</w:t>
      </w:r>
    </w:p>
    <w:p w14:paraId="01D35C95">
      <w:pPr>
        <w:spacing w:line="360" w:lineRule="auto"/>
        <w:ind w:firstLine="456" w:firstLineChars="200"/>
        <w:rPr>
          <w:spacing w:val="-6"/>
          <w:sz w:val="24"/>
          <w:szCs w:val="24"/>
        </w:rPr>
        <w:sectPr>
          <w:footerReference r:id="rId9" w:type="default"/>
          <w:pgSz w:w="11910" w:h="16840"/>
          <w:pgMar w:top="1380" w:right="1320" w:bottom="1140" w:left="1340" w:header="883" w:footer="949" w:gutter="0"/>
          <w:cols w:space="720" w:num="1"/>
        </w:sectPr>
      </w:pPr>
    </w:p>
    <w:p w14:paraId="4CE7971E">
      <w:pPr>
        <w:tabs>
          <w:tab w:val="left" w:pos="4099"/>
        </w:tabs>
        <w:spacing w:before="51" w:line="360" w:lineRule="auto"/>
        <w:ind w:left="2835"/>
        <w:rPr>
          <w:b/>
          <w:bCs/>
          <w:sz w:val="32"/>
          <w:szCs w:val="32"/>
        </w:rPr>
      </w:pPr>
      <w:r>
        <w:rPr>
          <w:b/>
          <w:bCs/>
          <w:sz w:val="32"/>
          <w:szCs w:val="32"/>
        </w:rPr>
        <w:t>第五章</w:t>
      </w:r>
      <w:r>
        <w:rPr>
          <w:b/>
          <w:bCs/>
          <w:sz w:val="32"/>
          <w:szCs w:val="32"/>
        </w:rPr>
        <w:tab/>
      </w:r>
      <w:bookmarkStart w:id="19" w:name="_bookmark4"/>
      <w:bookmarkEnd w:id="19"/>
      <w:bookmarkStart w:id="20" w:name="第五章__采购需求"/>
      <w:bookmarkEnd w:id="20"/>
      <w:r>
        <w:rPr>
          <w:b/>
          <w:bCs/>
          <w:sz w:val="32"/>
          <w:szCs w:val="32"/>
        </w:rPr>
        <w:t>采购需求</w:t>
      </w:r>
    </w:p>
    <w:p w14:paraId="5F23E164">
      <w:pPr>
        <w:pStyle w:val="8"/>
        <w:spacing w:before="1" w:line="360" w:lineRule="auto"/>
        <w:rPr>
          <w:color w:val="444444"/>
          <w:sz w:val="24"/>
          <w:szCs w:val="24"/>
        </w:rPr>
      </w:pPr>
    </w:p>
    <w:p w14:paraId="7A4FFBD6">
      <w:pPr>
        <w:pStyle w:val="17"/>
        <w:tabs>
          <w:tab w:val="left" w:pos="1461"/>
        </w:tabs>
        <w:spacing w:before="132" w:line="360" w:lineRule="auto"/>
        <w:ind w:left="0" w:right="481" w:firstLine="932" w:firstLineChars="400"/>
        <w:jc w:val="both"/>
        <w:rPr>
          <w:b/>
          <w:color w:val="000000" w:themeColor="text1"/>
          <w:spacing w:val="-4"/>
          <w:sz w:val="24"/>
          <w:szCs w:val="24"/>
          <w14:textFill>
            <w14:solidFill>
              <w14:schemeClr w14:val="tx1"/>
            </w14:solidFill>
          </w14:textFill>
        </w:rPr>
      </w:pPr>
      <w:r>
        <w:rPr>
          <w:b/>
          <w:color w:val="000000" w:themeColor="text1"/>
          <w:spacing w:val="-4"/>
          <w:sz w:val="24"/>
          <w:szCs w:val="24"/>
          <w14:textFill>
            <w14:solidFill>
              <w14:schemeClr w14:val="tx1"/>
            </w14:solidFill>
          </w14:textFill>
        </w:rPr>
        <w:t>一、项目概况</w:t>
      </w:r>
    </w:p>
    <w:p w14:paraId="3E567876">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1、项目背景</w:t>
      </w:r>
    </w:p>
    <w:p w14:paraId="23FECEC8">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潢川县，拥有丰富的渔业资源。全县共有水面37万亩，可利用水面21万亩，现已利用水面16.95万亩，其中养殖水面14.75万亩，种植水面2.2万亩；主要养殖甲鱼、小龙虾等特色鱼类和四大家鱼，水产品总产量位于全省前列，甲鱼、小龙虾产量全省第一、水产品加工能力全省第一。2024年，全县渔业产值约29亿元，渔民人均可支配收入2500元。</w:t>
      </w:r>
    </w:p>
    <w:p w14:paraId="7ED81353">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为贯彻落实农业农村部渔业渔政管理局关于调度2025年渔业绿色循环发展试点项目申报意向的通知精神，按照《农业农村部渔业渔政管理局 关于提前谋划准备2025年渔业绿色循环发展试点项目的函》（农渔养便函〔2024〕42号）要求，为加快推进潢川县渔业绿色高质量发展，经请示县政府同意，我单位拟组织申报2025年渔业绿色循环发展试点项目。</w:t>
      </w:r>
    </w:p>
    <w:p w14:paraId="660701C5">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项目拟建设养殖生产基础设施提升项目2个、水产苗种生产能力提升项目2个，生产服务保障能力提升项目2个；改造标准化养殖池塘2万余亩，建设工厂化繁养车间1万余平方米，投资约1.6亿元。</w:t>
      </w:r>
    </w:p>
    <w:p w14:paraId="7DA36390">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2、项目名称：潢川县水产局关于2025年渔业绿色循环发展试点采购第三方编制项目</w:t>
      </w:r>
    </w:p>
    <w:p w14:paraId="0E3CF154">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3、服务期限：</w:t>
      </w:r>
      <w:r>
        <w:rPr>
          <w:rFonts w:hint="eastAsia"/>
          <w:color w:val="000000" w:themeColor="text1"/>
          <w:spacing w:val="-4"/>
          <w:sz w:val="24"/>
          <w:szCs w:val="24"/>
          <w:lang w:val="en-US" w:eastAsia="zh-CN"/>
          <w14:textFill>
            <w14:solidFill>
              <w14:schemeClr w14:val="tx1"/>
            </w14:solidFill>
          </w14:textFill>
        </w:rPr>
        <w:t>1</w:t>
      </w:r>
      <w:r>
        <w:rPr>
          <w:rFonts w:hint="eastAsia"/>
          <w:color w:val="000000" w:themeColor="text1"/>
          <w:spacing w:val="-4"/>
          <w:sz w:val="24"/>
          <w:szCs w:val="24"/>
          <w14:textFill>
            <w14:solidFill>
              <w14:schemeClr w14:val="tx1"/>
            </w14:solidFill>
          </w14:textFill>
        </w:rPr>
        <w:t>个月。（实际工期：以采购人需求为准）</w:t>
      </w:r>
    </w:p>
    <w:p w14:paraId="524C3081">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4、项目区范围：潢川县域。</w:t>
      </w:r>
    </w:p>
    <w:p w14:paraId="3F2EBBC2">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5、质量要求：申报材料达到《农业农村部渔业渔政管理局 关于提前谋划准备2025年渔业绿色循环发展试点项目的函》（农渔养便函〔2024〕42号）合格标准且满足采购人要求。</w:t>
      </w:r>
    </w:p>
    <w:p w14:paraId="403B6D9A">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二、采购需求</w:t>
      </w:r>
    </w:p>
    <w:p w14:paraId="4BFC648A">
      <w:pPr>
        <w:pStyle w:val="17"/>
        <w:tabs>
          <w:tab w:val="left" w:pos="1461"/>
        </w:tabs>
        <w:spacing w:before="132" w:line="360" w:lineRule="auto"/>
        <w:ind w:right="481"/>
        <w:jc w:val="both"/>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采购内容：为贯彻落实农业农村部渔业渔政管理局关于调度2025年渔业绿色循环发展试点项目申报意向的通知精神，按照《农业农村部渔业渔政管理局 关于提前谋划准备2025年渔业绿色循环发展试点项目的函》（农渔养便函〔2024〕42号）要求，完成河南省潢川县2025年渔业绿色循环发展试点申报方案编制和技术咨询服务，包括：完成现场调研、资料收集、投资估算编制、典型图设计，完成项目实施方案编制，完成农业农村部评审汇报材料及相关技术咨询等专业内容。</w:t>
      </w:r>
    </w:p>
    <w:p w14:paraId="6DC817A9">
      <w:pPr>
        <w:jc w:val="center"/>
        <w:rPr>
          <w:rFonts w:hint="eastAsia" w:ascii="方正小标宋简体" w:hAnsi="方正小标宋简体" w:eastAsia="方正小标宋简体" w:cs="方正小标宋简体"/>
          <w:bCs/>
          <w:color w:val="000000"/>
          <w:sz w:val="28"/>
          <w:szCs w:val="28"/>
          <w:highlight w:val="yellow"/>
          <w:lang w:bidi="ar"/>
        </w:rPr>
      </w:pPr>
      <w:r>
        <w:rPr>
          <w:rFonts w:hint="eastAsia"/>
          <w:color w:val="000000" w:themeColor="text1"/>
          <w:spacing w:val="-4"/>
          <w:sz w:val="24"/>
          <w:szCs w:val="24"/>
          <w14:textFill>
            <w14:solidFill>
              <w14:schemeClr w14:val="tx1"/>
            </w14:solidFill>
          </w14:textFill>
        </w:rPr>
        <w:br w:type="page"/>
      </w:r>
      <w:r>
        <w:rPr>
          <w:rFonts w:hint="eastAsia" w:ascii="方正小标宋简体" w:hAnsi="方正小标宋简体" w:eastAsia="方正小标宋简体" w:cs="方正小标宋简体"/>
          <w:bCs/>
          <w:color w:val="000000"/>
          <w:sz w:val="28"/>
          <w:szCs w:val="28"/>
          <w:highlight w:val="none"/>
          <w:lang w:val="en-US" w:eastAsia="zh-CN" w:bidi="ar"/>
        </w:rPr>
        <w:t>关于潢川县2025年渔业绿色循环发展试点采购第三方编制项目</w:t>
      </w:r>
      <w:r>
        <w:rPr>
          <w:rFonts w:hint="eastAsia" w:ascii="方正小标宋简体" w:hAnsi="方正小标宋简体" w:eastAsia="方正小标宋简体" w:cs="方正小标宋简体"/>
          <w:bCs/>
          <w:color w:val="000000"/>
          <w:sz w:val="28"/>
          <w:szCs w:val="28"/>
          <w:highlight w:val="none"/>
          <w:lang w:bidi="ar"/>
        </w:rPr>
        <w:t>清单</w:t>
      </w:r>
    </w:p>
    <w:p w14:paraId="66221D27">
      <w:pPr>
        <w:tabs>
          <w:tab w:val="left" w:pos="1123"/>
        </w:tabs>
        <w:spacing w:before="0" w:line="240" w:lineRule="auto"/>
        <w:ind w:right="0"/>
        <w:jc w:val="left"/>
        <w:rPr>
          <w:color w:val="444444"/>
          <w:sz w:val="24"/>
          <w:szCs w:val="24"/>
        </w:rPr>
      </w:pPr>
    </w:p>
    <w:p w14:paraId="6923296E">
      <w:pPr>
        <w:tabs>
          <w:tab w:val="left" w:pos="1123"/>
        </w:tabs>
        <w:spacing w:before="62" w:line="360" w:lineRule="auto"/>
        <w:ind w:right="158" w:firstLine="240" w:firstLineChars="100"/>
        <w:jc w:val="center"/>
        <w:rPr>
          <w:color w:val="444444"/>
          <w:sz w:val="24"/>
          <w:szCs w:val="24"/>
        </w:rPr>
      </w:pPr>
    </w:p>
    <w:p w14:paraId="3828534A">
      <w:pPr>
        <w:pStyle w:val="8"/>
        <w:spacing w:line="360" w:lineRule="auto"/>
        <w:ind w:firstLine="281" w:firstLineChars="100"/>
        <w:rPr>
          <w:b/>
          <w:sz w:val="28"/>
        </w:rPr>
      </w:pPr>
    </w:p>
    <w:p w14:paraId="0CF707A9">
      <w:pPr>
        <w:pStyle w:val="8"/>
        <w:spacing w:line="360" w:lineRule="auto"/>
        <w:ind w:firstLine="281" w:firstLineChars="100"/>
        <w:rPr>
          <w:rFonts w:hint="eastAsia" w:eastAsia="宋体"/>
          <w:b/>
          <w:sz w:val="28"/>
          <w:lang w:eastAsia="zh-CN"/>
        </w:rPr>
      </w:pPr>
      <w:r>
        <w:rPr>
          <w:rFonts w:hint="eastAsia" w:eastAsia="宋体"/>
          <w:b/>
          <w:sz w:val="28"/>
          <w:lang w:eastAsia="zh-CN"/>
        </w:rPr>
        <w:drawing>
          <wp:inline distT="0" distB="0" distL="114300" distR="114300">
            <wp:extent cx="5302885" cy="7508240"/>
            <wp:effectExtent l="0" t="0" r="635" b="5080"/>
            <wp:docPr id="11" name="图片 11" descr="5224c8c9331f8d6e430ff3cc1af6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224c8c9331f8d6e430ff3cc1af670a"/>
                    <pic:cNvPicPr>
                      <a:picLocks noChangeAspect="1"/>
                    </pic:cNvPicPr>
                  </pic:nvPicPr>
                  <pic:blipFill>
                    <a:blip r:embed="rId15"/>
                    <a:stretch>
                      <a:fillRect/>
                    </a:stretch>
                  </pic:blipFill>
                  <pic:spPr>
                    <a:xfrm>
                      <a:off x="0" y="0"/>
                      <a:ext cx="5302885" cy="7508240"/>
                    </a:xfrm>
                    <a:prstGeom prst="rect">
                      <a:avLst/>
                    </a:prstGeom>
                  </pic:spPr>
                </pic:pic>
              </a:graphicData>
            </a:graphic>
          </wp:inline>
        </w:drawing>
      </w:r>
    </w:p>
    <w:p w14:paraId="503376B3">
      <w:pPr>
        <w:pStyle w:val="20"/>
        <w:spacing w:line="360" w:lineRule="auto"/>
      </w:pPr>
    </w:p>
    <w:p w14:paraId="4A1A0727">
      <w:pPr>
        <w:tabs>
          <w:tab w:val="left" w:pos="1123"/>
        </w:tabs>
        <w:spacing w:before="62" w:line="360" w:lineRule="auto"/>
        <w:ind w:right="158"/>
        <w:jc w:val="center"/>
        <w:rPr>
          <w:b/>
          <w:sz w:val="36"/>
          <w:szCs w:val="36"/>
        </w:rPr>
      </w:pPr>
      <w:r>
        <w:rPr>
          <w:b/>
          <w:sz w:val="36"/>
          <w:szCs w:val="36"/>
        </w:rPr>
        <w:t>第六章</w:t>
      </w:r>
      <w:r>
        <w:rPr>
          <w:b/>
          <w:sz w:val="36"/>
          <w:szCs w:val="36"/>
        </w:rPr>
        <w:tab/>
      </w:r>
      <w:bookmarkStart w:id="21" w:name="_bookmark5"/>
      <w:bookmarkEnd w:id="21"/>
      <w:r>
        <w:rPr>
          <w:b/>
          <w:sz w:val="36"/>
          <w:szCs w:val="36"/>
        </w:rPr>
        <w:t>竞争性磋商响应文件格式</w:t>
      </w:r>
    </w:p>
    <w:p w14:paraId="6F974807">
      <w:pPr>
        <w:pStyle w:val="8"/>
        <w:spacing w:before="4" w:line="360" w:lineRule="auto"/>
        <w:rPr>
          <w:b/>
          <w:sz w:val="36"/>
          <w:szCs w:val="36"/>
        </w:rPr>
      </w:pPr>
    </w:p>
    <w:p w14:paraId="2F1AF8A1">
      <w:pPr>
        <w:tabs>
          <w:tab w:val="left" w:pos="3616"/>
        </w:tabs>
        <w:spacing w:before="68" w:line="360" w:lineRule="auto"/>
        <w:ind w:left="452"/>
        <w:jc w:val="center"/>
        <w:rPr>
          <w:b/>
          <w:sz w:val="36"/>
          <w:szCs w:val="36"/>
        </w:rPr>
      </w:pPr>
      <w:r>
        <w:rPr>
          <w:rFonts w:ascii="Times New Roman" w:eastAsia="Times New Roman"/>
          <w:b/>
          <w:sz w:val="36"/>
          <w:szCs w:val="36"/>
          <w:u w:val="single"/>
        </w:rPr>
        <w:t xml:space="preserve"> </w:t>
      </w:r>
      <w:r>
        <w:rPr>
          <w:rFonts w:ascii="Times New Roman" w:eastAsia="Times New Roman"/>
          <w:b/>
          <w:sz w:val="36"/>
          <w:szCs w:val="36"/>
          <w:u w:val="single"/>
        </w:rPr>
        <w:tab/>
      </w:r>
      <w:r>
        <w:rPr>
          <w:b/>
          <w:sz w:val="36"/>
          <w:szCs w:val="36"/>
        </w:rPr>
        <w:t>（项目名称）竞争性磋商</w:t>
      </w:r>
    </w:p>
    <w:p w14:paraId="06D5F04A">
      <w:pPr>
        <w:pStyle w:val="8"/>
        <w:spacing w:line="360" w:lineRule="auto"/>
        <w:rPr>
          <w:b/>
          <w:sz w:val="36"/>
          <w:szCs w:val="36"/>
        </w:rPr>
      </w:pPr>
    </w:p>
    <w:p w14:paraId="5E08673B">
      <w:pPr>
        <w:pStyle w:val="8"/>
        <w:spacing w:line="360" w:lineRule="auto"/>
        <w:rPr>
          <w:b/>
          <w:sz w:val="36"/>
          <w:szCs w:val="36"/>
        </w:rPr>
      </w:pPr>
    </w:p>
    <w:p w14:paraId="20090167">
      <w:pPr>
        <w:pStyle w:val="8"/>
        <w:spacing w:before="5" w:line="360" w:lineRule="auto"/>
        <w:rPr>
          <w:b/>
          <w:sz w:val="36"/>
          <w:szCs w:val="36"/>
        </w:rPr>
      </w:pPr>
    </w:p>
    <w:p w14:paraId="332710B2">
      <w:pPr>
        <w:spacing w:line="360" w:lineRule="auto"/>
        <w:ind w:right="158"/>
        <w:jc w:val="center"/>
        <w:rPr>
          <w:b/>
          <w:sz w:val="72"/>
        </w:rPr>
      </w:pPr>
      <w:r>
        <w:rPr>
          <w:b/>
          <w:sz w:val="72"/>
        </w:rPr>
        <w:t>响 应 文 件</w:t>
      </w:r>
    </w:p>
    <w:p w14:paraId="42657CDE">
      <w:pPr>
        <w:pStyle w:val="8"/>
        <w:spacing w:line="360" w:lineRule="auto"/>
        <w:rPr>
          <w:b/>
          <w:sz w:val="72"/>
        </w:rPr>
      </w:pPr>
    </w:p>
    <w:p w14:paraId="2876D91A">
      <w:pPr>
        <w:pStyle w:val="8"/>
        <w:spacing w:before="11" w:line="360" w:lineRule="auto"/>
        <w:rPr>
          <w:b/>
          <w:sz w:val="71"/>
        </w:rPr>
      </w:pPr>
    </w:p>
    <w:p w14:paraId="72C6567E">
      <w:pPr>
        <w:pStyle w:val="4"/>
        <w:tabs>
          <w:tab w:val="left" w:pos="4818"/>
        </w:tabs>
        <w:spacing w:line="360" w:lineRule="auto"/>
      </w:pPr>
      <w:r>
        <w:t>供应商：</w:t>
      </w:r>
      <w:r>
        <w:rPr>
          <w:u w:val="single"/>
        </w:rPr>
        <w:t xml:space="preserve"> </w:t>
      </w:r>
      <w:r>
        <w:rPr>
          <w:u w:val="single"/>
        </w:rPr>
        <w:tab/>
      </w:r>
      <w:r>
        <w:t>（单位电子签章）</w:t>
      </w:r>
    </w:p>
    <w:p w14:paraId="769EB6F0">
      <w:pPr>
        <w:pStyle w:val="8"/>
        <w:spacing w:line="360" w:lineRule="auto"/>
        <w:rPr>
          <w:sz w:val="26"/>
        </w:rPr>
      </w:pPr>
    </w:p>
    <w:p w14:paraId="5AB84A2D">
      <w:pPr>
        <w:pStyle w:val="4"/>
        <w:tabs>
          <w:tab w:val="left" w:pos="5358"/>
        </w:tabs>
        <w:spacing w:before="180" w:line="360" w:lineRule="auto"/>
      </w:pPr>
      <w:r>
        <w:t>法定代表人或其委托代理人：</w:t>
      </w:r>
      <w:r>
        <w:rPr>
          <w:u w:val="single"/>
        </w:rPr>
        <w:t xml:space="preserve"> </w:t>
      </w:r>
      <w:r>
        <w:rPr>
          <w:u w:val="single"/>
        </w:rPr>
        <w:tab/>
      </w:r>
      <w:r>
        <w:t>（电子签名或盖章）</w:t>
      </w:r>
    </w:p>
    <w:p w14:paraId="58C62A0F">
      <w:pPr>
        <w:pStyle w:val="8"/>
        <w:spacing w:line="360" w:lineRule="auto"/>
        <w:rPr>
          <w:sz w:val="20"/>
        </w:rPr>
      </w:pPr>
    </w:p>
    <w:p w14:paraId="304D0651">
      <w:pPr>
        <w:pStyle w:val="8"/>
        <w:spacing w:before="1" w:line="360" w:lineRule="auto"/>
        <w:rPr>
          <w:sz w:val="15"/>
        </w:rPr>
      </w:pPr>
    </w:p>
    <w:p w14:paraId="09AC30B2">
      <w:pPr>
        <w:pStyle w:val="4"/>
        <w:tabs>
          <w:tab w:val="left" w:pos="1278"/>
          <w:tab w:val="left" w:pos="2478"/>
          <w:tab w:val="left" w:pos="3678"/>
        </w:tabs>
        <w:spacing w:before="66" w:line="360" w:lineRule="auto"/>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22A12F99">
      <w:pPr>
        <w:spacing w:line="360" w:lineRule="auto"/>
        <w:sectPr>
          <w:headerReference r:id="rId10" w:type="default"/>
          <w:footerReference r:id="rId11" w:type="default"/>
          <w:pgSz w:w="11910" w:h="16840"/>
          <w:pgMar w:top="1380" w:right="1020" w:bottom="1200" w:left="1180" w:header="850" w:footer="1004" w:gutter="0"/>
          <w:cols w:space="720" w:num="1"/>
        </w:sectPr>
      </w:pPr>
    </w:p>
    <w:p w14:paraId="3C59DA56">
      <w:pPr>
        <w:pStyle w:val="8"/>
        <w:spacing w:before="1" w:line="360" w:lineRule="auto"/>
        <w:rPr>
          <w:sz w:val="15"/>
        </w:rPr>
      </w:pPr>
    </w:p>
    <w:p w14:paraId="27305D99">
      <w:pPr>
        <w:tabs>
          <w:tab w:val="left" w:pos="1439"/>
        </w:tabs>
        <w:spacing w:before="55" w:line="360" w:lineRule="auto"/>
        <w:ind w:left="479"/>
        <w:jc w:val="center"/>
        <w:rPr>
          <w:sz w:val="32"/>
        </w:rPr>
      </w:pPr>
      <w:bookmarkStart w:id="22" w:name="目____录"/>
      <w:bookmarkEnd w:id="22"/>
      <w:r>
        <w:rPr>
          <w:sz w:val="32"/>
        </w:rPr>
        <w:t>目</w:t>
      </w:r>
      <w:r>
        <w:rPr>
          <w:sz w:val="32"/>
        </w:rPr>
        <w:tab/>
      </w:r>
      <w:r>
        <w:rPr>
          <w:sz w:val="32"/>
        </w:rPr>
        <w:t>录</w:t>
      </w:r>
    </w:p>
    <w:p w14:paraId="270B2E6D">
      <w:pPr>
        <w:pStyle w:val="8"/>
        <w:spacing w:before="8" w:line="360" w:lineRule="auto"/>
        <w:rPr>
          <w:sz w:val="18"/>
        </w:rPr>
      </w:pPr>
    </w:p>
    <w:p w14:paraId="1495F939">
      <w:pPr>
        <w:pStyle w:val="18"/>
        <w:spacing w:line="480" w:lineRule="auto"/>
        <w:rPr>
          <w:szCs w:val="24"/>
        </w:rPr>
      </w:pPr>
      <w:r>
        <w:t>一</w:t>
      </w:r>
      <w:r>
        <w:rPr>
          <w:szCs w:val="24"/>
        </w:rPr>
        <w:t>、响应函及响应函附录</w:t>
      </w:r>
    </w:p>
    <w:p w14:paraId="1188F07F">
      <w:pPr>
        <w:pStyle w:val="18"/>
        <w:spacing w:line="480" w:lineRule="auto"/>
        <w:rPr>
          <w:rFonts w:hint="eastAsia"/>
          <w:szCs w:val="24"/>
        </w:rPr>
      </w:pPr>
      <w:r>
        <w:rPr>
          <w:szCs w:val="24"/>
        </w:rPr>
        <w:t xml:space="preserve">二、法定代表人（单位负责人）身份证明（适用于无委托代理人的情况） </w:t>
      </w:r>
    </w:p>
    <w:p w14:paraId="369C4EDA">
      <w:pPr>
        <w:pStyle w:val="18"/>
        <w:spacing w:line="480" w:lineRule="auto"/>
        <w:rPr>
          <w:szCs w:val="24"/>
        </w:rPr>
      </w:pPr>
      <w:r>
        <w:rPr>
          <w:szCs w:val="24"/>
        </w:rPr>
        <w:t>三、授权委托书（适用于有委托代理人的情况）</w:t>
      </w:r>
    </w:p>
    <w:p w14:paraId="1D69EA9F">
      <w:pPr>
        <w:pStyle w:val="18"/>
        <w:spacing w:line="480" w:lineRule="auto"/>
        <w:rPr>
          <w:szCs w:val="24"/>
        </w:rPr>
      </w:pPr>
      <w:r>
        <w:rPr>
          <w:szCs w:val="24"/>
        </w:rPr>
        <w:t>四、分项报价表</w:t>
      </w:r>
    </w:p>
    <w:p w14:paraId="31CD8EE5">
      <w:pPr>
        <w:pStyle w:val="18"/>
        <w:spacing w:line="480" w:lineRule="auto"/>
        <w:rPr>
          <w:szCs w:val="24"/>
        </w:rPr>
      </w:pPr>
      <w:r>
        <w:rPr>
          <w:szCs w:val="24"/>
        </w:rPr>
        <w:t>五、</w:t>
      </w:r>
      <w:r>
        <w:rPr>
          <w:rFonts w:hint="eastAsia"/>
          <w:szCs w:val="24"/>
        </w:rPr>
        <w:t>项目实施方案</w:t>
      </w:r>
    </w:p>
    <w:p w14:paraId="5377BFA8">
      <w:pPr>
        <w:pStyle w:val="18"/>
        <w:spacing w:line="480" w:lineRule="auto"/>
        <w:rPr>
          <w:szCs w:val="24"/>
        </w:rPr>
      </w:pPr>
      <w:r>
        <w:rPr>
          <w:szCs w:val="24"/>
        </w:rPr>
        <w:t>六、项目组织机构</w:t>
      </w:r>
    </w:p>
    <w:p w14:paraId="2C4E9651">
      <w:pPr>
        <w:pStyle w:val="18"/>
        <w:spacing w:line="480" w:lineRule="auto"/>
        <w:rPr>
          <w:szCs w:val="24"/>
        </w:rPr>
      </w:pPr>
      <w:r>
        <w:rPr>
          <w:rFonts w:hint="eastAsia"/>
          <w:szCs w:val="24"/>
        </w:rPr>
        <w:t>七、资格审查资料</w:t>
      </w:r>
    </w:p>
    <w:p w14:paraId="6BEF9220">
      <w:pPr>
        <w:pStyle w:val="18"/>
        <w:spacing w:line="480" w:lineRule="auto"/>
        <w:rPr>
          <w:szCs w:val="24"/>
        </w:rPr>
      </w:pPr>
      <w:r>
        <w:rPr>
          <w:rFonts w:hint="eastAsia"/>
          <w:szCs w:val="24"/>
        </w:rPr>
        <w:t>八</w:t>
      </w:r>
      <w:r>
        <w:rPr>
          <w:szCs w:val="24"/>
        </w:rPr>
        <w:t>、中小企业声明函(如有)</w:t>
      </w:r>
    </w:p>
    <w:p w14:paraId="6B3A08DE">
      <w:pPr>
        <w:pStyle w:val="18"/>
        <w:spacing w:line="480" w:lineRule="auto"/>
        <w:rPr>
          <w:szCs w:val="24"/>
        </w:rPr>
      </w:pPr>
      <w:r>
        <w:rPr>
          <w:rFonts w:hint="eastAsia"/>
          <w:szCs w:val="24"/>
        </w:rPr>
        <w:t>九</w:t>
      </w:r>
      <w:r>
        <w:rPr>
          <w:szCs w:val="24"/>
        </w:rPr>
        <w:t>、小残疾人福利性单位声明函(如有)（非专门面向中小企业适用）</w:t>
      </w:r>
    </w:p>
    <w:p w14:paraId="25121D72">
      <w:pPr>
        <w:pStyle w:val="18"/>
        <w:spacing w:line="480" w:lineRule="auto"/>
        <w:rPr>
          <w:szCs w:val="24"/>
        </w:rPr>
      </w:pPr>
      <w:r>
        <w:rPr>
          <w:szCs w:val="24"/>
        </w:rPr>
        <w:t>十、疾监狱企业证明文件（如有）（非专门面向中小企业适用）</w:t>
      </w:r>
    </w:p>
    <w:p w14:paraId="030B64F4">
      <w:pPr>
        <w:pStyle w:val="18"/>
        <w:spacing w:line="480" w:lineRule="auto"/>
        <w:rPr>
          <w:szCs w:val="24"/>
        </w:rPr>
      </w:pPr>
      <w:r>
        <w:rPr>
          <w:szCs w:val="24"/>
        </w:rPr>
        <w:t>十</w:t>
      </w:r>
      <w:r>
        <w:rPr>
          <w:rFonts w:hint="eastAsia"/>
          <w:szCs w:val="24"/>
        </w:rPr>
        <w:t>一</w:t>
      </w:r>
      <w:r>
        <w:rPr>
          <w:szCs w:val="24"/>
        </w:rPr>
        <w:t>、反商业贿赂承诺书</w:t>
      </w:r>
    </w:p>
    <w:p w14:paraId="3DB39A56">
      <w:pPr>
        <w:pStyle w:val="18"/>
        <w:spacing w:line="480" w:lineRule="auto"/>
        <w:rPr>
          <w:szCs w:val="24"/>
        </w:rPr>
      </w:pPr>
      <w:r>
        <w:rPr>
          <w:szCs w:val="24"/>
        </w:rPr>
        <w:t>十</w:t>
      </w:r>
      <w:r>
        <w:rPr>
          <w:rFonts w:hint="eastAsia"/>
          <w:szCs w:val="24"/>
        </w:rPr>
        <w:t>二</w:t>
      </w:r>
      <w:r>
        <w:rPr>
          <w:szCs w:val="24"/>
        </w:rPr>
        <w:t>、其他材料</w:t>
      </w:r>
    </w:p>
    <w:p w14:paraId="282F7248">
      <w:pPr>
        <w:pStyle w:val="18"/>
      </w:pPr>
    </w:p>
    <w:p w14:paraId="6968B877">
      <w:pPr>
        <w:pStyle w:val="8"/>
        <w:spacing w:line="360" w:lineRule="auto"/>
        <w:sectPr>
          <w:pgSz w:w="11910" w:h="16840"/>
          <w:pgMar w:top="1380" w:right="1020" w:bottom="1200" w:left="1180" w:header="881" w:footer="1004" w:gutter="0"/>
          <w:cols w:space="720" w:num="1"/>
        </w:sectPr>
      </w:pPr>
    </w:p>
    <w:p w14:paraId="1A2B2073">
      <w:pPr>
        <w:spacing w:before="61" w:line="360" w:lineRule="auto"/>
        <w:ind w:right="158"/>
        <w:jc w:val="center"/>
        <w:rPr>
          <w:b/>
          <w:sz w:val="28"/>
        </w:rPr>
      </w:pPr>
      <w:bookmarkStart w:id="23" w:name="一、响应函及响应函附录"/>
      <w:bookmarkEnd w:id="23"/>
      <w:r>
        <w:rPr>
          <w:b/>
          <w:sz w:val="28"/>
        </w:rPr>
        <w:t>一、响应函及响应函附录</w:t>
      </w:r>
    </w:p>
    <w:p w14:paraId="5EF054C1">
      <w:pPr>
        <w:pStyle w:val="3"/>
        <w:spacing w:before="82" w:line="360" w:lineRule="auto"/>
        <w:ind w:right="158"/>
        <w:jc w:val="center"/>
      </w:pPr>
      <w:bookmarkStart w:id="24" w:name="（一）响应函"/>
      <w:bookmarkEnd w:id="24"/>
      <w:r>
        <w:t>（一）响应函</w:t>
      </w:r>
    </w:p>
    <w:p w14:paraId="1A80DC0A">
      <w:pPr>
        <w:pStyle w:val="8"/>
        <w:spacing w:before="138" w:line="360" w:lineRule="auto"/>
        <w:ind w:right="5803"/>
        <w:rPr>
          <w:sz w:val="24"/>
          <w:szCs w:val="24"/>
        </w:rPr>
      </w:pPr>
      <w:r>
        <w:rPr>
          <w:sz w:val="24"/>
          <w:szCs w:val="24"/>
        </w:rPr>
        <w:t>致 ：</w:t>
      </w:r>
      <w:r>
        <w:rPr>
          <w:sz w:val="24"/>
          <w:szCs w:val="24"/>
          <w:u w:val="single"/>
        </w:rPr>
        <w:t>（采购人）</w:t>
      </w:r>
    </w:p>
    <w:p w14:paraId="7EC8A90B">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1、</w:t>
      </w:r>
      <w:r>
        <w:rPr>
          <w:spacing w:val="-4"/>
          <w:sz w:val="24"/>
          <w:szCs w:val="24"/>
        </w:rPr>
        <w:t>根据已收到的</w:t>
      </w:r>
      <w:r>
        <w:rPr>
          <w:spacing w:val="-4"/>
          <w:sz w:val="24"/>
          <w:szCs w:val="24"/>
          <w:u w:val="single"/>
        </w:rPr>
        <w:t xml:space="preserve"> </w:t>
      </w:r>
      <w:r>
        <w:rPr>
          <w:spacing w:val="-4"/>
          <w:sz w:val="24"/>
          <w:szCs w:val="24"/>
          <w:u w:val="single"/>
        </w:rPr>
        <w:tab/>
      </w:r>
      <w:r>
        <w:rPr>
          <w:rFonts w:hint="eastAsia"/>
          <w:spacing w:val="-4"/>
          <w:sz w:val="24"/>
          <w:szCs w:val="24"/>
          <w:u w:val="single"/>
        </w:rPr>
        <w:t xml:space="preserve">            </w:t>
      </w:r>
      <w:r>
        <w:rPr>
          <w:spacing w:val="-4"/>
          <w:sz w:val="24"/>
          <w:szCs w:val="24"/>
          <w:u w:val="single"/>
        </w:rPr>
        <w:t>（项目名称）</w:t>
      </w:r>
      <w:r>
        <w:rPr>
          <w:spacing w:val="-4"/>
          <w:sz w:val="24"/>
          <w:szCs w:val="24"/>
        </w:rPr>
        <w:t>的竞争性磋商文件，遵照《中华人民共和国政府采购法》等有关规定，经考察和认真研究本项目竞争性磋商文件及其它有关文件后，愿以人民币</w:t>
      </w:r>
      <w:r>
        <w:rPr>
          <w:spacing w:val="-4"/>
          <w:sz w:val="24"/>
          <w:szCs w:val="24"/>
          <w:u w:val="single"/>
        </w:rPr>
        <w:t>（大写）</w:t>
      </w:r>
      <w:r>
        <w:rPr>
          <w:spacing w:val="-4"/>
          <w:sz w:val="24"/>
          <w:szCs w:val="24"/>
          <w:u w:val="single"/>
        </w:rPr>
        <w:tab/>
      </w:r>
      <w:r>
        <w:rPr>
          <w:rFonts w:hint="eastAsia"/>
          <w:spacing w:val="-4"/>
          <w:sz w:val="24"/>
          <w:szCs w:val="24"/>
          <w:u w:val="single"/>
        </w:rPr>
        <w:t xml:space="preserve">        </w:t>
      </w:r>
      <w:r>
        <w:rPr>
          <w:spacing w:val="-4"/>
          <w:sz w:val="24"/>
          <w:szCs w:val="24"/>
          <w:u w:val="single"/>
        </w:rPr>
        <w:t xml:space="preserve">（￥  </w:t>
      </w:r>
      <w:r>
        <w:rPr>
          <w:rFonts w:hint="eastAsia"/>
          <w:spacing w:val="-4"/>
          <w:sz w:val="24"/>
          <w:szCs w:val="24"/>
          <w:u w:val="single"/>
        </w:rPr>
        <w:t xml:space="preserve">    </w:t>
      </w:r>
      <w:r>
        <w:rPr>
          <w:spacing w:val="-4"/>
          <w:sz w:val="24"/>
          <w:szCs w:val="24"/>
          <w:u w:val="single"/>
        </w:rPr>
        <w:t xml:space="preserve"> ）</w:t>
      </w:r>
      <w:r>
        <w:rPr>
          <w:spacing w:val="-4"/>
          <w:sz w:val="24"/>
          <w:szCs w:val="24"/>
        </w:rPr>
        <w:t>的磋商总报价作为第一次磋商报价，按合同约定实施和完成本项目，并承担其任何质量缺陷等问题所造成的任何损失。</w:t>
      </w:r>
    </w:p>
    <w:p w14:paraId="63076C9A">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2、</w:t>
      </w:r>
      <w:r>
        <w:rPr>
          <w:spacing w:val="-4"/>
          <w:sz w:val="24"/>
          <w:szCs w:val="24"/>
        </w:rPr>
        <w:t>我方已详细检查全部竞争性磋商文件包括澄清文件、补充通知（如有的话）及有关附件，并完全理解我方必须放弃提出含糊不清或误解的权力，愿按照竞争性磋商文件中的条款和要求按最后一次的报价做为最后报价。</w:t>
      </w:r>
    </w:p>
    <w:p w14:paraId="567DF7DE">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3、</w:t>
      </w:r>
      <w:r>
        <w:rPr>
          <w:spacing w:val="-4"/>
          <w:sz w:val="24"/>
          <w:szCs w:val="24"/>
        </w:rPr>
        <w:t>我方在此承诺，我方若能成交，保证在服务期限内，全面履行竞争性磋商文件中规定的职责和义务。</w:t>
      </w:r>
    </w:p>
    <w:p w14:paraId="1DED7BA3">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4、</w:t>
      </w:r>
      <w:r>
        <w:rPr>
          <w:spacing w:val="-4"/>
          <w:sz w:val="24"/>
          <w:szCs w:val="24"/>
        </w:rPr>
        <w:t>如果我方成交，我方保证按合同条款中规定的内容执行；我方保证质量达到国家及行业现行标准规范规定的合格要求，并按竞争性磋商文件和有关规定提交一切资料。</w:t>
      </w:r>
    </w:p>
    <w:p w14:paraId="3990185A">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5、</w:t>
      </w:r>
      <w:r>
        <w:rPr>
          <w:spacing w:val="-4"/>
          <w:sz w:val="24"/>
          <w:szCs w:val="24"/>
        </w:rPr>
        <w:t>我方同意从响应文件递交截止日期起</w:t>
      </w:r>
      <w:r>
        <w:rPr>
          <w:spacing w:val="-4"/>
          <w:sz w:val="24"/>
          <w:szCs w:val="24"/>
          <w:u w:val="single"/>
        </w:rPr>
        <w:t xml:space="preserve"> </w:t>
      </w:r>
      <w:r>
        <w:rPr>
          <w:rFonts w:hint="eastAsia"/>
          <w:spacing w:val="-4"/>
          <w:sz w:val="24"/>
          <w:szCs w:val="24"/>
          <w:u w:val="single"/>
        </w:rPr>
        <w:t xml:space="preserve">  </w:t>
      </w:r>
      <w:r>
        <w:rPr>
          <w:spacing w:val="-4"/>
          <w:sz w:val="24"/>
          <w:szCs w:val="24"/>
          <w:u w:val="single"/>
        </w:rPr>
        <w:t xml:space="preserve"> </w:t>
      </w:r>
      <w:r>
        <w:rPr>
          <w:spacing w:val="-4"/>
          <w:sz w:val="24"/>
          <w:szCs w:val="24"/>
        </w:rPr>
        <w:t>日历天内保持响应文件有效，在此有效期内，我方将严格遵守响应文件的承诺，本响应文件对我方具有约束力，并可随时被接受成交。</w:t>
      </w:r>
    </w:p>
    <w:p w14:paraId="7CF077A8">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6、</w:t>
      </w:r>
      <w:r>
        <w:rPr>
          <w:spacing w:val="-4"/>
          <w:sz w:val="24"/>
          <w:szCs w:val="24"/>
        </w:rPr>
        <w:t>除响应文件所提交的资料外，我方同意随时接受贵方的检查、询问，并根据磋商需要补充贵方要求提交的资料。</w:t>
      </w:r>
    </w:p>
    <w:p w14:paraId="44E9F1BA">
      <w:pPr>
        <w:pStyle w:val="17"/>
        <w:tabs>
          <w:tab w:val="left" w:pos="1461"/>
        </w:tabs>
        <w:spacing w:before="132" w:line="360" w:lineRule="auto"/>
        <w:ind w:left="0" w:right="481" w:firstLine="464" w:firstLineChars="200"/>
        <w:jc w:val="both"/>
        <w:rPr>
          <w:rFonts w:hint="eastAsia"/>
          <w:spacing w:val="-4"/>
          <w:sz w:val="24"/>
          <w:szCs w:val="24"/>
        </w:rPr>
      </w:pPr>
      <w:r>
        <w:rPr>
          <w:spacing w:val="-4"/>
          <w:sz w:val="24"/>
          <w:szCs w:val="24"/>
        </w:rPr>
        <w:t>7、如果我方成交后，我方没有任何正当理由而拒签合同，同时我方愿意补偿该项工作因我方延误所造成的经济损失。</w:t>
      </w:r>
    </w:p>
    <w:p w14:paraId="46BDE4EF">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8、</w:t>
      </w:r>
      <w:r>
        <w:rPr>
          <w:spacing w:val="-4"/>
          <w:sz w:val="24"/>
          <w:szCs w:val="24"/>
        </w:rPr>
        <w:t>我方愿接受合同条款中规定的合同价款计算和调整方式。</w:t>
      </w:r>
    </w:p>
    <w:p w14:paraId="6327C1E1">
      <w:pPr>
        <w:pStyle w:val="17"/>
        <w:tabs>
          <w:tab w:val="left" w:pos="1461"/>
        </w:tabs>
        <w:spacing w:before="132" w:line="360" w:lineRule="auto"/>
        <w:ind w:left="0" w:right="481" w:firstLine="464" w:firstLineChars="200"/>
        <w:jc w:val="both"/>
        <w:rPr>
          <w:spacing w:val="-4"/>
          <w:sz w:val="24"/>
          <w:szCs w:val="24"/>
        </w:rPr>
      </w:pPr>
      <w:r>
        <w:rPr>
          <w:rFonts w:hint="eastAsia"/>
          <w:spacing w:val="-4"/>
          <w:sz w:val="24"/>
          <w:szCs w:val="24"/>
        </w:rPr>
        <w:t>9、</w:t>
      </w:r>
      <w:r>
        <w:rPr>
          <w:spacing w:val="-4"/>
          <w:sz w:val="24"/>
          <w:szCs w:val="24"/>
        </w:rPr>
        <w:t>除非另外达成协议并生效，贵方的成交通知书和本响应文件将成为约束我方的合同文件组成部分。</w:t>
      </w:r>
    </w:p>
    <w:p w14:paraId="1120ADDD">
      <w:pPr>
        <w:pStyle w:val="17"/>
        <w:tabs>
          <w:tab w:val="left" w:pos="1461"/>
        </w:tabs>
        <w:spacing w:before="132" w:line="360" w:lineRule="auto"/>
        <w:ind w:right="481"/>
        <w:jc w:val="both"/>
        <w:rPr>
          <w:spacing w:val="-4"/>
          <w:sz w:val="24"/>
          <w:szCs w:val="24"/>
        </w:rPr>
      </w:pPr>
    </w:p>
    <w:p w14:paraId="67CA6DF8">
      <w:pPr>
        <w:pStyle w:val="8"/>
        <w:spacing w:line="360" w:lineRule="auto"/>
        <w:rPr>
          <w:sz w:val="20"/>
        </w:rPr>
      </w:pPr>
    </w:p>
    <w:p w14:paraId="7028C247">
      <w:pPr>
        <w:pStyle w:val="8"/>
        <w:spacing w:line="360" w:lineRule="auto"/>
        <w:rPr>
          <w:sz w:val="20"/>
        </w:rPr>
      </w:pPr>
    </w:p>
    <w:p w14:paraId="2B28B9D7">
      <w:pPr>
        <w:pStyle w:val="8"/>
        <w:spacing w:before="3" w:line="360" w:lineRule="auto"/>
        <w:jc w:val="right"/>
        <w:rPr>
          <w:spacing w:val="-4"/>
          <w:sz w:val="24"/>
          <w:szCs w:val="24"/>
        </w:rPr>
      </w:pPr>
    </w:p>
    <w:p w14:paraId="0C332DFC">
      <w:pPr>
        <w:pStyle w:val="18"/>
        <w:jc w:val="right"/>
        <w:rPr>
          <w:rFonts w:hint="eastAsia"/>
          <w:u w:val="single"/>
        </w:rPr>
      </w:pPr>
      <w:r>
        <w:rPr>
          <w:rFonts w:hint="eastAsia"/>
        </w:rPr>
        <w:t xml:space="preserve">                         </w:t>
      </w:r>
      <w:r>
        <w:t>供应商</w:t>
      </w:r>
      <w:r>
        <w:rPr>
          <w:u w:val="single"/>
        </w:rPr>
        <w:t>：</w:t>
      </w:r>
      <w:r>
        <w:rPr>
          <w:rFonts w:hint="eastAsia"/>
          <w:u w:val="single"/>
        </w:rPr>
        <w:t xml:space="preserve">              </w:t>
      </w:r>
      <w:r>
        <w:rPr>
          <w:u w:val="single"/>
        </w:rPr>
        <w:t>（单位电子签章）</w:t>
      </w:r>
    </w:p>
    <w:p w14:paraId="4D0C597F">
      <w:pPr>
        <w:pStyle w:val="15"/>
        <w:jc w:val="right"/>
        <w:rPr>
          <w:rFonts w:hint="eastAsia"/>
          <w:lang w:val="zh-CN" w:bidi="zh-CN"/>
        </w:rPr>
      </w:pPr>
    </w:p>
    <w:p w14:paraId="3C93DB8C">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5930E538">
      <w:pPr>
        <w:pStyle w:val="8"/>
        <w:tabs>
          <w:tab w:val="left" w:pos="1159"/>
        </w:tabs>
        <w:spacing w:before="69" w:line="360" w:lineRule="auto"/>
        <w:ind w:right="781"/>
        <w:jc w:val="right"/>
        <w:rPr>
          <w:spacing w:val="-4"/>
          <w:sz w:val="24"/>
          <w:szCs w:val="24"/>
        </w:rPr>
      </w:pPr>
    </w:p>
    <w:p w14:paraId="78B2AA9C">
      <w:pPr>
        <w:pStyle w:val="8"/>
        <w:tabs>
          <w:tab w:val="left" w:pos="1159"/>
        </w:tabs>
        <w:spacing w:before="69" w:line="360" w:lineRule="auto"/>
        <w:ind w:right="781"/>
        <w:jc w:val="right"/>
        <w:rPr>
          <w:spacing w:val="-4"/>
          <w:sz w:val="24"/>
          <w:szCs w:val="24"/>
        </w:r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7DE74AB8">
      <w:pPr>
        <w:sectPr>
          <w:pgSz w:w="11910" w:h="16840"/>
          <w:pgMar w:top="1380" w:right="1020" w:bottom="1200" w:left="1180" w:header="881" w:footer="1004" w:gutter="0"/>
          <w:cols w:space="720" w:num="1"/>
        </w:sectPr>
      </w:pPr>
    </w:p>
    <w:p w14:paraId="13CD0D20">
      <w:pPr>
        <w:pStyle w:val="8"/>
        <w:tabs>
          <w:tab w:val="left" w:pos="8501"/>
        </w:tabs>
        <w:spacing w:before="76" w:line="360" w:lineRule="auto"/>
        <w:rPr>
          <w:spacing w:val="-4"/>
          <w:sz w:val="24"/>
          <w:szCs w:val="24"/>
        </w:rPr>
      </w:pPr>
      <w:r>
        <w:rPr>
          <w:rFonts w:hint="eastAsia"/>
          <w:spacing w:val="-4"/>
          <w:sz w:val="24"/>
          <w:szCs w:val="24"/>
        </w:rPr>
        <w:t xml:space="preserve">  </w:t>
      </w:r>
    </w:p>
    <w:p w14:paraId="01EE282F">
      <w:pPr>
        <w:spacing w:before="235" w:after="14" w:line="360" w:lineRule="auto"/>
        <w:ind w:right="156"/>
        <w:jc w:val="center"/>
        <w:rPr>
          <w:b/>
          <w:sz w:val="28"/>
        </w:rPr>
      </w:pPr>
      <w:bookmarkStart w:id="25" w:name="（二）响应函附录"/>
      <w:bookmarkEnd w:id="25"/>
      <w:r>
        <w:rPr>
          <w:b/>
          <w:sz w:val="28"/>
        </w:rPr>
        <w:t>（二）响应函附录</w:t>
      </w:r>
    </w:p>
    <w:tbl>
      <w:tblPr>
        <w:tblStyle w:val="13"/>
        <w:tblW w:w="8916"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3078"/>
        <w:gridCol w:w="2736"/>
      </w:tblGrid>
      <w:tr w14:paraId="1221D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3102" w:type="dxa"/>
            <w:noWrap w:val="0"/>
            <w:vAlign w:val="center"/>
          </w:tcPr>
          <w:p w14:paraId="6676DE05">
            <w:pPr>
              <w:pStyle w:val="17"/>
              <w:tabs>
                <w:tab w:val="left" w:pos="1461"/>
              </w:tabs>
              <w:spacing w:before="132" w:line="360" w:lineRule="auto"/>
              <w:ind w:left="0" w:right="481" w:firstLine="0"/>
              <w:jc w:val="center"/>
              <w:rPr>
                <w:spacing w:val="-4"/>
                <w:sz w:val="24"/>
                <w:szCs w:val="24"/>
              </w:rPr>
            </w:pPr>
            <w:r>
              <w:rPr>
                <w:spacing w:val="-4"/>
                <w:sz w:val="24"/>
                <w:szCs w:val="24"/>
              </w:rPr>
              <w:t>项目名称</w:t>
            </w:r>
          </w:p>
        </w:tc>
        <w:tc>
          <w:tcPr>
            <w:tcW w:w="5814" w:type="dxa"/>
            <w:gridSpan w:val="2"/>
            <w:noWrap w:val="0"/>
            <w:vAlign w:val="top"/>
          </w:tcPr>
          <w:p w14:paraId="6C1A7326">
            <w:pPr>
              <w:pStyle w:val="17"/>
              <w:tabs>
                <w:tab w:val="left" w:pos="1461"/>
              </w:tabs>
              <w:spacing w:before="132" w:line="360" w:lineRule="auto"/>
              <w:ind w:left="0" w:right="481" w:firstLine="464" w:firstLineChars="200"/>
              <w:jc w:val="both"/>
              <w:rPr>
                <w:spacing w:val="-4"/>
                <w:sz w:val="24"/>
                <w:szCs w:val="24"/>
              </w:rPr>
            </w:pPr>
          </w:p>
        </w:tc>
      </w:tr>
      <w:tr w14:paraId="54478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102" w:type="dxa"/>
            <w:noWrap w:val="0"/>
            <w:vAlign w:val="center"/>
          </w:tcPr>
          <w:p w14:paraId="6CBC7A22">
            <w:pPr>
              <w:pStyle w:val="17"/>
              <w:tabs>
                <w:tab w:val="left" w:pos="1461"/>
              </w:tabs>
              <w:spacing w:before="132" w:line="360" w:lineRule="auto"/>
              <w:ind w:left="0" w:right="481" w:firstLine="0"/>
              <w:jc w:val="center"/>
              <w:rPr>
                <w:spacing w:val="-4"/>
                <w:sz w:val="24"/>
                <w:szCs w:val="24"/>
              </w:rPr>
            </w:pPr>
            <w:r>
              <w:rPr>
                <w:spacing w:val="-4"/>
                <w:sz w:val="24"/>
                <w:szCs w:val="24"/>
              </w:rPr>
              <w:t>供应商</w:t>
            </w:r>
          </w:p>
        </w:tc>
        <w:tc>
          <w:tcPr>
            <w:tcW w:w="5814" w:type="dxa"/>
            <w:gridSpan w:val="2"/>
            <w:noWrap w:val="0"/>
            <w:vAlign w:val="top"/>
          </w:tcPr>
          <w:p w14:paraId="420EC52B">
            <w:pPr>
              <w:pStyle w:val="17"/>
              <w:tabs>
                <w:tab w:val="left" w:pos="1461"/>
              </w:tabs>
              <w:spacing w:before="132" w:line="360" w:lineRule="auto"/>
              <w:ind w:left="0" w:right="481" w:firstLine="464" w:firstLineChars="200"/>
              <w:jc w:val="both"/>
              <w:rPr>
                <w:spacing w:val="-4"/>
                <w:sz w:val="24"/>
                <w:szCs w:val="24"/>
              </w:rPr>
            </w:pPr>
          </w:p>
        </w:tc>
      </w:tr>
      <w:tr w14:paraId="08E46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3102" w:type="dxa"/>
            <w:vMerge w:val="restart"/>
            <w:noWrap w:val="0"/>
            <w:vAlign w:val="center"/>
          </w:tcPr>
          <w:p w14:paraId="6FBE417D">
            <w:pPr>
              <w:pStyle w:val="17"/>
              <w:tabs>
                <w:tab w:val="left" w:pos="1461"/>
              </w:tabs>
              <w:spacing w:before="132" w:line="360" w:lineRule="auto"/>
              <w:ind w:left="0" w:right="481" w:firstLine="464" w:firstLineChars="200"/>
              <w:jc w:val="center"/>
              <w:rPr>
                <w:spacing w:val="-4"/>
                <w:sz w:val="24"/>
                <w:szCs w:val="24"/>
              </w:rPr>
            </w:pPr>
          </w:p>
          <w:p w14:paraId="1DD33AC1">
            <w:pPr>
              <w:pStyle w:val="17"/>
              <w:tabs>
                <w:tab w:val="left" w:pos="1461"/>
              </w:tabs>
              <w:spacing w:before="132" w:line="360" w:lineRule="auto"/>
              <w:ind w:left="0" w:right="481" w:firstLine="0"/>
              <w:jc w:val="center"/>
              <w:rPr>
                <w:spacing w:val="-4"/>
                <w:sz w:val="24"/>
                <w:szCs w:val="24"/>
              </w:rPr>
            </w:pPr>
            <w:r>
              <w:rPr>
                <w:spacing w:val="-4"/>
                <w:sz w:val="24"/>
                <w:szCs w:val="24"/>
              </w:rPr>
              <w:t>磋商报价（元）</w:t>
            </w:r>
          </w:p>
        </w:tc>
        <w:tc>
          <w:tcPr>
            <w:tcW w:w="3078" w:type="dxa"/>
            <w:noWrap w:val="0"/>
            <w:vAlign w:val="top"/>
          </w:tcPr>
          <w:p w14:paraId="3C5BDC93">
            <w:pPr>
              <w:pStyle w:val="17"/>
              <w:tabs>
                <w:tab w:val="left" w:pos="1461"/>
              </w:tabs>
              <w:spacing w:before="132" w:line="360" w:lineRule="auto"/>
              <w:ind w:left="0" w:right="481" w:firstLine="0"/>
              <w:jc w:val="both"/>
              <w:rPr>
                <w:spacing w:val="-4"/>
                <w:sz w:val="24"/>
                <w:szCs w:val="24"/>
              </w:rPr>
            </w:pPr>
            <w:r>
              <w:rPr>
                <w:spacing w:val="-4"/>
                <w:sz w:val="24"/>
                <w:szCs w:val="24"/>
              </w:rPr>
              <w:t>（大写）</w:t>
            </w:r>
          </w:p>
        </w:tc>
        <w:tc>
          <w:tcPr>
            <w:tcW w:w="2736" w:type="dxa"/>
            <w:noWrap w:val="0"/>
            <w:vAlign w:val="top"/>
          </w:tcPr>
          <w:p w14:paraId="2267B6F9">
            <w:pPr>
              <w:pStyle w:val="17"/>
              <w:tabs>
                <w:tab w:val="left" w:pos="1461"/>
              </w:tabs>
              <w:spacing w:before="132" w:line="360" w:lineRule="auto"/>
              <w:ind w:left="0" w:right="481" w:firstLine="0"/>
              <w:jc w:val="both"/>
              <w:rPr>
                <w:spacing w:val="-4"/>
                <w:sz w:val="24"/>
                <w:szCs w:val="24"/>
              </w:rPr>
            </w:pPr>
            <w:r>
              <w:rPr>
                <w:spacing w:val="-4"/>
                <w:sz w:val="24"/>
                <w:szCs w:val="24"/>
              </w:rPr>
              <w:t>（小写）</w:t>
            </w:r>
          </w:p>
        </w:tc>
      </w:tr>
      <w:tr w14:paraId="1EED9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3102" w:type="dxa"/>
            <w:vMerge w:val="continue"/>
            <w:tcBorders>
              <w:top w:val="nil"/>
            </w:tcBorders>
            <w:noWrap w:val="0"/>
            <w:vAlign w:val="center"/>
          </w:tcPr>
          <w:p w14:paraId="2EDA2FC0">
            <w:pPr>
              <w:pStyle w:val="17"/>
              <w:tabs>
                <w:tab w:val="left" w:pos="1461"/>
              </w:tabs>
              <w:spacing w:before="132" w:line="360" w:lineRule="auto"/>
              <w:ind w:left="0" w:right="481" w:firstLine="464" w:firstLineChars="200"/>
              <w:jc w:val="center"/>
              <w:rPr>
                <w:spacing w:val="-4"/>
                <w:sz w:val="24"/>
                <w:szCs w:val="24"/>
              </w:rPr>
            </w:pPr>
          </w:p>
        </w:tc>
        <w:tc>
          <w:tcPr>
            <w:tcW w:w="5814" w:type="dxa"/>
            <w:gridSpan w:val="2"/>
            <w:noWrap w:val="0"/>
            <w:vAlign w:val="top"/>
          </w:tcPr>
          <w:p w14:paraId="14AFB2C9">
            <w:pPr>
              <w:pStyle w:val="17"/>
              <w:tabs>
                <w:tab w:val="left" w:pos="1461"/>
              </w:tabs>
              <w:spacing w:before="132" w:line="360" w:lineRule="auto"/>
              <w:ind w:left="0" w:right="481" w:firstLine="0"/>
              <w:jc w:val="both"/>
              <w:rPr>
                <w:spacing w:val="-4"/>
                <w:sz w:val="24"/>
                <w:szCs w:val="24"/>
              </w:rPr>
            </w:pPr>
            <w:r>
              <w:rPr>
                <w:spacing w:val="-4"/>
                <w:sz w:val="24"/>
                <w:szCs w:val="24"/>
              </w:rPr>
              <w:t>（供应商应在此填列磋商报价</w:t>
            </w:r>
            <w:r>
              <w:rPr>
                <w:rFonts w:hint="eastAsia"/>
                <w:spacing w:val="-4"/>
                <w:sz w:val="24"/>
                <w:szCs w:val="24"/>
                <w:lang w:val="en-US" w:eastAsia="zh-CN"/>
              </w:rPr>
              <w:t>的</w:t>
            </w:r>
            <w:r>
              <w:rPr>
                <w:spacing w:val="-4"/>
                <w:sz w:val="24"/>
                <w:szCs w:val="24"/>
              </w:rPr>
              <w:t>成交价）</w:t>
            </w:r>
          </w:p>
        </w:tc>
      </w:tr>
      <w:tr w14:paraId="03CCE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3102" w:type="dxa"/>
            <w:tcBorders>
              <w:top w:val="nil"/>
            </w:tcBorders>
            <w:noWrap w:val="0"/>
            <w:vAlign w:val="center"/>
          </w:tcPr>
          <w:p w14:paraId="715556A4">
            <w:pPr>
              <w:pStyle w:val="17"/>
              <w:tabs>
                <w:tab w:val="left" w:pos="1461"/>
              </w:tabs>
              <w:spacing w:before="132" w:line="360" w:lineRule="auto"/>
              <w:ind w:left="0" w:right="481" w:firstLine="0"/>
              <w:jc w:val="center"/>
              <w:rPr>
                <w:spacing w:val="-4"/>
                <w:sz w:val="24"/>
                <w:szCs w:val="24"/>
              </w:rPr>
            </w:pPr>
            <w:r>
              <w:rPr>
                <w:rFonts w:hint="eastAsia"/>
                <w:spacing w:val="-4"/>
                <w:sz w:val="24"/>
                <w:szCs w:val="24"/>
              </w:rPr>
              <w:t>项目负责人</w:t>
            </w:r>
          </w:p>
        </w:tc>
        <w:tc>
          <w:tcPr>
            <w:tcW w:w="5814" w:type="dxa"/>
            <w:gridSpan w:val="2"/>
            <w:noWrap w:val="0"/>
            <w:vAlign w:val="top"/>
          </w:tcPr>
          <w:p w14:paraId="05D42471">
            <w:pPr>
              <w:pStyle w:val="17"/>
              <w:tabs>
                <w:tab w:val="left" w:pos="1461"/>
              </w:tabs>
              <w:spacing w:before="132" w:line="360" w:lineRule="auto"/>
              <w:ind w:left="0" w:right="481" w:firstLine="464" w:firstLineChars="200"/>
              <w:jc w:val="both"/>
              <w:rPr>
                <w:spacing w:val="-4"/>
                <w:sz w:val="24"/>
                <w:szCs w:val="24"/>
              </w:rPr>
            </w:pPr>
          </w:p>
        </w:tc>
      </w:tr>
      <w:tr w14:paraId="7C9F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3102" w:type="dxa"/>
            <w:noWrap w:val="0"/>
            <w:vAlign w:val="center"/>
          </w:tcPr>
          <w:p w14:paraId="645DF656">
            <w:pPr>
              <w:pStyle w:val="17"/>
              <w:tabs>
                <w:tab w:val="left" w:pos="1461"/>
              </w:tabs>
              <w:spacing w:before="132" w:line="360" w:lineRule="auto"/>
              <w:ind w:left="0" w:right="481" w:firstLine="0"/>
              <w:jc w:val="center"/>
              <w:rPr>
                <w:spacing w:val="-4"/>
                <w:sz w:val="24"/>
                <w:szCs w:val="24"/>
              </w:rPr>
            </w:pPr>
            <w:r>
              <w:rPr>
                <w:rFonts w:hint="eastAsia"/>
                <w:spacing w:val="-4"/>
                <w:sz w:val="24"/>
                <w:szCs w:val="24"/>
              </w:rPr>
              <w:t>服务标准</w:t>
            </w:r>
          </w:p>
        </w:tc>
        <w:tc>
          <w:tcPr>
            <w:tcW w:w="5814" w:type="dxa"/>
            <w:gridSpan w:val="2"/>
            <w:noWrap w:val="0"/>
            <w:vAlign w:val="top"/>
          </w:tcPr>
          <w:p w14:paraId="784F84F0">
            <w:pPr>
              <w:pStyle w:val="17"/>
              <w:tabs>
                <w:tab w:val="left" w:pos="1461"/>
              </w:tabs>
              <w:spacing w:before="132" w:line="360" w:lineRule="auto"/>
              <w:ind w:left="0" w:right="481" w:firstLine="464" w:firstLineChars="200"/>
              <w:jc w:val="both"/>
              <w:rPr>
                <w:spacing w:val="-4"/>
                <w:sz w:val="24"/>
                <w:szCs w:val="24"/>
              </w:rPr>
            </w:pPr>
          </w:p>
        </w:tc>
      </w:tr>
      <w:tr w14:paraId="3C858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3102" w:type="dxa"/>
            <w:noWrap w:val="0"/>
            <w:vAlign w:val="center"/>
          </w:tcPr>
          <w:p w14:paraId="22683F0F">
            <w:pPr>
              <w:pStyle w:val="17"/>
              <w:tabs>
                <w:tab w:val="left" w:pos="1461"/>
              </w:tabs>
              <w:spacing w:before="132" w:line="360" w:lineRule="auto"/>
              <w:ind w:left="0" w:right="481" w:firstLine="0"/>
              <w:jc w:val="center"/>
              <w:rPr>
                <w:spacing w:val="-4"/>
                <w:sz w:val="24"/>
                <w:szCs w:val="24"/>
              </w:rPr>
            </w:pPr>
            <w:r>
              <w:rPr>
                <w:spacing w:val="-4"/>
                <w:sz w:val="24"/>
                <w:szCs w:val="24"/>
              </w:rPr>
              <w:t>服务期限</w:t>
            </w:r>
          </w:p>
        </w:tc>
        <w:tc>
          <w:tcPr>
            <w:tcW w:w="5814" w:type="dxa"/>
            <w:gridSpan w:val="2"/>
            <w:noWrap w:val="0"/>
            <w:vAlign w:val="top"/>
          </w:tcPr>
          <w:p w14:paraId="640CEA31">
            <w:pPr>
              <w:pStyle w:val="17"/>
              <w:tabs>
                <w:tab w:val="left" w:pos="1461"/>
              </w:tabs>
              <w:spacing w:before="132" w:line="360" w:lineRule="auto"/>
              <w:ind w:left="0" w:right="481" w:firstLine="464" w:firstLineChars="200"/>
              <w:jc w:val="both"/>
              <w:rPr>
                <w:spacing w:val="-4"/>
                <w:sz w:val="24"/>
                <w:szCs w:val="24"/>
              </w:rPr>
            </w:pPr>
          </w:p>
        </w:tc>
      </w:tr>
      <w:tr w14:paraId="21112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3102" w:type="dxa"/>
            <w:noWrap w:val="0"/>
            <w:vAlign w:val="center"/>
          </w:tcPr>
          <w:p w14:paraId="37237E30">
            <w:pPr>
              <w:pStyle w:val="17"/>
              <w:tabs>
                <w:tab w:val="left" w:pos="1461"/>
              </w:tabs>
              <w:spacing w:before="132" w:line="360" w:lineRule="auto"/>
              <w:ind w:left="0" w:right="481" w:firstLine="0"/>
              <w:jc w:val="center"/>
              <w:rPr>
                <w:spacing w:val="-4"/>
                <w:sz w:val="24"/>
                <w:szCs w:val="24"/>
              </w:rPr>
            </w:pPr>
            <w:r>
              <w:rPr>
                <w:spacing w:val="-4"/>
                <w:sz w:val="24"/>
                <w:szCs w:val="24"/>
              </w:rPr>
              <w:t>磋商有效期</w:t>
            </w:r>
          </w:p>
        </w:tc>
        <w:tc>
          <w:tcPr>
            <w:tcW w:w="5814" w:type="dxa"/>
            <w:gridSpan w:val="2"/>
            <w:noWrap w:val="0"/>
            <w:vAlign w:val="top"/>
          </w:tcPr>
          <w:p w14:paraId="5E443619">
            <w:pPr>
              <w:pStyle w:val="17"/>
              <w:tabs>
                <w:tab w:val="left" w:pos="1461"/>
              </w:tabs>
              <w:spacing w:before="132" w:line="360" w:lineRule="auto"/>
              <w:ind w:left="0" w:right="481" w:firstLine="464" w:firstLineChars="200"/>
              <w:jc w:val="both"/>
              <w:rPr>
                <w:spacing w:val="-4"/>
                <w:sz w:val="24"/>
                <w:szCs w:val="24"/>
              </w:rPr>
            </w:pPr>
          </w:p>
        </w:tc>
      </w:tr>
      <w:tr w14:paraId="26630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3102" w:type="dxa"/>
            <w:noWrap w:val="0"/>
            <w:vAlign w:val="center"/>
          </w:tcPr>
          <w:p w14:paraId="24CB5F24">
            <w:pPr>
              <w:pStyle w:val="17"/>
              <w:tabs>
                <w:tab w:val="left" w:pos="1461"/>
              </w:tabs>
              <w:spacing w:before="132" w:line="360" w:lineRule="auto"/>
              <w:ind w:left="0" w:right="481" w:firstLine="0"/>
              <w:jc w:val="center"/>
              <w:rPr>
                <w:spacing w:val="-4"/>
                <w:sz w:val="24"/>
                <w:szCs w:val="24"/>
              </w:rPr>
            </w:pPr>
            <w:r>
              <w:rPr>
                <w:spacing w:val="-4"/>
                <w:sz w:val="24"/>
                <w:szCs w:val="24"/>
              </w:rPr>
              <w:t>价格折扣（非专门面向中小企业采购时使用）</w:t>
            </w:r>
          </w:p>
        </w:tc>
        <w:tc>
          <w:tcPr>
            <w:tcW w:w="5814" w:type="dxa"/>
            <w:gridSpan w:val="2"/>
            <w:noWrap w:val="0"/>
            <w:vAlign w:val="top"/>
          </w:tcPr>
          <w:p w14:paraId="127F98D9">
            <w:pPr>
              <w:pStyle w:val="17"/>
              <w:tabs>
                <w:tab w:val="left" w:pos="1461"/>
              </w:tabs>
              <w:spacing w:before="132" w:line="360" w:lineRule="auto"/>
              <w:ind w:left="0" w:right="481" w:firstLine="0"/>
              <w:jc w:val="both"/>
              <w:rPr>
                <w:spacing w:val="-4"/>
                <w:sz w:val="24"/>
                <w:szCs w:val="24"/>
              </w:rPr>
            </w:pPr>
            <w:r>
              <w:rPr>
                <w:spacing w:val="-4"/>
                <w:sz w:val="24"/>
                <w:szCs w:val="24"/>
              </w:rPr>
              <w:t>符合小微企业价格折扣（是/否）</w:t>
            </w:r>
          </w:p>
        </w:tc>
      </w:tr>
    </w:tbl>
    <w:p w14:paraId="2C61D590">
      <w:pPr>
        <w:pStyle w:val="8"/>
        <w:spacing w:line="360" w:lineRule="auto"/>
        <w:rPr>
          <w:b/>
          <w:sz w:val="28"/>
        </w:rPr>
      </w:pPr>
    </w:p>
    <w:p w14:paraId="19EA2E3C">
      <w:pPr>
        <w:pStyle w:val="8"/>
        <w:spacing w:before="4" w:line="360" w:lineRule="auto"/>
        <w:rPr>
          <w:b/>
          <w:sz w:val="32"/>
        </w:rPr>
      </w:pPr>
    </w:p>
    <w:p w14:paraId="639CD826">
      <w:pPr>
        <w:pStyle w:val="18"/>
        <w:jc w:val="right"/>
        <w:rPr>
          <w:rFonts w:hint="eastAsia"/>
          <w:u w:val="single"/>
        </w:rPr>
      </w:pPr>
      <w:r>
        <w:rPr>
          <w:rFonts w:hint="eastAsia"/>
        </w:rPr>
        <w:t xml:space="preserve">   </w:t>
      </w:r>
      <w:r>
        <w:t>供应商</w:t>
      </w:r>
      <w:r>
        <w:rPr>
          <w:u w:val="single"/>
        </w:rPr>
        <w:t>：</w:t>
      </w:r>
      <w:r>
        <w:rPr>
          <w:rFonts w:hint="eastAsia"/>
          <w:u w:val="single"/>
        </w:rPr>
        <w:t xml:space="preserve">              </w:t>
      </w:r>
      <w:r>
        <w:rPr>
          <w:u w:val="single"/>
        </w:rPr>
        <w:t>（单位电子签章）</w:t>
      </w:r>
    </w:p>
    <w:p w14:paraId="7682FF58">
      <w:pPr>
        <w:pStyle w:val="15"/>
        <w:jc w:val="right"/>
        <w:rPr>
          <w:rFonts w:hint="eastAsia"/>
          <w:lang w:val="zh-CN" w:bidi="zh-CN"/>
        </w:rPr>
      </w:pPr>
    </w:p>
    <w:p w14:paraId="76951AE1">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2790108E">
      <w:pPr>
        <w:pStyle w:val="8"/>
        <w:tabs>
          <w:tab w:val="left" w:pos="1159"/>
        </w:tabs>
        <w:spacing w:before="69" w:line="360" w:lineRule="auto"/>
        <w:ind w:right="781" w:firstLine="236"/>
        <w:jc w:val="right"/>
        <w:rPr>
          <w:spacing w:val="-4"/>
          <w:sz w:val="24"/>
          <w:szCs w:val="24"/>
        </w:rPr>
      </w:pPr>
    </w:p>
    <w:p w14:paraId="4F1B20A0">
      <w:pPr>
        <w:pStyle w:val="8"/>
        <w:tabs>
          <w:tab w:val="left" w:pos="1159"/>
        </w:tabs>
        <w:spacing w:before="69" w:line="360" w:lineRule="auto"/>
        <w:ind w:right="781"/>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138BA3D6">
      <w:pPr>
        <w:spacing w:before="54" w:line="360" w:lineRule="auto"/>
        <w:ind w:right="159"/>
        <w:jc w:val="center"/>
        <w:rPr>
          <w:b/>
          <w:sz w:val="32"/>
        </w:rPr>
      </w:pPr>
      <w:bookmarkStart w:id="26" w:name="二、法定代表身份证明"/>
      <w:bookmarkEnd w:id="26"/>
      <w:r>
        <w:rPr>
          <w:b/>
          <w:sz w:val="32"/>
        </w:rPr>
        <w:t>二、法定代表身份证明</w:t>
      </w:r>
    </w:p>
    <w:p w14:paraId="43FA5952">
      <w:pPr>
        <w:pStyle w:val="8"/>
        <w:spacing w:before="7" w:line="360" w:lineRule="auto"/>
        <w:rPr>
          <w:spacing w:val="-4"/>
          <w:sz w:val="24"/>
          <w:szCs w:val="24"/>
        </w:rPr>
      </w:pPr>
    </w:p>
    <w:p w14:paraId="15693DA8">
      <w:pPr>
        <w:pStyle w:val="8"/>
        <w:tabs>
          <w:tab w:val="left" w:pos="5293"/>
        </w:tabs>
        <w:spacing w:before="1" w:line="360" w:lineRule="auto"/>
        <w:ind w:left="1042"/>
        <w:rPr>
          <w:spacing w:val="-4"/>
          <w:sz w:val="24"/>
          <w:szCs w:val="24"/>
        </w:rPr>
      </w:pPr>
      <w:r>
        <w:rPr>
          <w:spacing w:val="-4"/>
          <w:sz w:val="24"/>
          <w:szCs w:val="24"/>
        </w:rPr>
        <w:t xml:space="preserve">供应商名称： </w:t>
      </w:r>
      <w:r>
        <w:rPr>
          <w:rFonts w:hint="eastAsia"/>
          <w:spacing w:val="-4"/>
          <w:sz w:val="24"/>
          <w:szCs w:val="24"/>
          <w:u w:val="single"/>
        </w:rPr>
        <w:t xml:space="preserve">                                  </w:t>
      </w:r>
      <w:r>
        <w:rPr>
          <w:spacing w:val="-4"/>
          <w:sz w:val="24"/>
          <w:szCs w:val="24"/>
        </w:rPr>
        <w:tab/>
      </w:r>
    </w:p>
    <w:p w14:paraId="53E96B62">
      <w:pPr>
        <w:pStyle w:val="8"/>
        <w:tabs>
          <w:tab w:val="left" w:pos="5399"/>
        </w:tabs>
        <w:spacing w:before="170" w:line="360" w:lineRule="auto"/>
        <w:ind w:left="1042"/>
        <w:rPr>
          <w:spacing w:val="-4"/>
          <w:sz w:val="24"/>
          <w:szCs w:val="24"/>
        </w:rPr>
      </w:pPr>
      <w:r>
        <w:rPr>
          <w:spacing w:val="-4"/>
          <w:sz w:val="24"/>
          <w:szCs w:val="24"/>
        </w:rPr>
        <w:t>单位性质：</w:t>
      </w:r>
      <w:r>
        <w:rPr>
          <w:rFonts w:hint="eastAsia"/>
          <w:spacing w:val="-4"/>
          <w:sz w:val="24"/>
          <w:szCs w:val="24"/>
          <w:u w:val="single"/>
        </w:rPr>
        <w:t xml:space="preserve">                                    </w:t>
      </w:r>
      <w:r>
        <w:rPr>
          <w:spacing w:val="-4"/>
          <w:sz w:val="24"/>
          <w:szCs w:val="24"/>
        </w:rPr>
        <w:t xml:space="preserve"> </w:t>
      </w:r>
      <w:r>
        <w:rPr>
          <w:spacing w:val="-4"/>
          <w:sz w:val="24"/>
          <w:szCs w:val="24"/>
        </w:rPr>
        <w:tab/>
      </w:r>
    </w:p>
    <w:p w14:paraId="16B51AC6">
      <w:pPr>
        <w:pStyle w:val="8"/>
        <w:tabs>
          <w:tab w:val="left" w:pos="5399"/>
        </w:tabs>
        <w:spacing w:before="172" w:line="360" w:lineRule="auto"/>
        <w:ind w:left="1042"/>
        <w:rPr>
          <w:spacing w:val="-4"/>
          <w:sz w:val="24"/>
          <w:szCs w:val="24"/>
        </w:rPr>
      </w:pPr>
      <w:r>
        <w:rPr>
          <w:spacing w:val="-4"/>
          <w:sz w:val="24"/>
          <w:szCs w:val="24"/>
        </w:rPr>
        <w:t>地址：</w:t>
      </w:r>
      <w:r>
        <w:rPr>
          <w:rFonts w:hint="eastAsia"/>
          <w:spacing w:val="-4"/>
          <w:sz w:val="24"/>
          <w:szCs w:val="24"/>
        </w:rPr>
        <w:t xml:space="preserve"> </w:t>
      </w:r>
      <w:r>
        <w:rPr>
          <w:rFonts w:hint="eastAsia"/>
          <w:spacing w:val="-4"/>
          <w:sz w:val="24"/>
          <w:szCs w:val="24"/>
          <w:u w:val="single"/>
        </w:rPr>
        <w:t xml:space="preserve">                                      </w:t>
      </w:r>
      <w:r>
        <w:rPr>
          <w:spacing w:val="-4"/>
          <w:sz w:val="24"/>
          <w:szCs w:val="24"/>
        </w:rPr>
        <w:tab/>
      </w:r>
    </w:p>
    <w:p w14:paraId="0F6EF062">
      <w:pPr>
        <w:pStyle w:val="8"/>
        <w:tabs>
          <w:tab w:val="left" w:pos="3087"/>
          <w:tab w:val="left" w:pos="4139"/>
          <w:tab w:val="left" w:pos="5187"/>
          <w:tab w:val="left" w:pos="5399"/>
        </w:tabs>
        <w:spacing w:before="170" w:line="360" w:lineRule="auto"/>
        <w:ind w:left="1042" w:right="4251"/>
        <w:rPr>
          <w:spacing w:val="-4"/>
          <w:sz w:val="24"/>
          <w:szCs w:val="24"/>
          <w:u w:val="single"/>
        </w:rPr>
      </w:pPr>
      <w:r>
        <w:rPr>
          <w:spacing w:val="-4"/>
          <w:sz w:val="24"/>
          <w:szCs w:val="24"/>
        </w:rPr>
        <w:t>成立时间：</w:t>
      </w:r>
      <w:r>
        <w:rPr>
          <w:spacing w:val="-4"/>
          <w:sz w:val="24"/>
          <w:szCs w:val="24"/>
          <w:u w:val="single"/>
        </w:rPr>
        <w:t xml:space="preserve"> </w:t>
      </w:r>
      <w:r>
        <w:rPr>
          <w:spacing w:val="-4"/>
          <w:sz w:val="24"/>
          <w:szCs w:val="24"/>
          <w:u w:val="single"/>
        </w:rPr>
        <w:tab/>
      </w:r>
      <w:r>
        <w:rPr>
          <w:spacing w:val="-4"/>
          <w:sz w:val="24"/>
          <w:szCs w:val="24"/>
          <w:u w:val="single"/>
        </w:rPr>
        <w:t xml:space="preserve">年 </w:t>
      </w:r>
      <w:r>
        <w:rPr>
          <w:spacing w:val="-4"/>
          <w:sz w:val="24"/>
          <w:szCs w:val="24"/>
          <w:u w:val="single"/>
        </w:rPr>
        <w:tab/>
      </w:r>
      <w:r>
        <w:rPr>
          <w:spacing w:val="-4"/>
          <w:sz w:val="24"/>
          <w:szCs w:val="24"/>
          <w:u w:val="single"/>
        </w:rPr>
        <w:t xml:space="preserve">月 </w:t>
      </w:r>
      <w:r>
        <w:rPr>
          <w:spacing w:val="-4"/>
          <w:sz w:val="24"/>
          <w:szCs w:val="24"/>
          <w:u w:val="single"/>
        </w:rPr>
        <w:tab/>
      </w:r>
      <w:r>
        <w:rPr>
          <w:spacing w:val="-4"/>
          <w:sz w:val="24"/>
          <w:szCs w:val="24"/>
          <w:u w:val="single"/>
        </w:rPr>
        <w:t>日</w:t>
      </w:r>
      <w:r>
        <w:rPr>
          <w:spacing w:val="-4"/>
          <w:sz w:val="24"/>
          <w:szCs w:val="24"/>
        </w:rPr>
        <w:t>经营期限：</w:t>
      </w:r>
      <w:r>
        <w:rPr>
          <w:spacing w:val="-4"/>
          <w:sz w:val="24"/>
          <w:szCs w:val="24"/>
          <w:u w:val="single"/>
        </w:rPr>
        <w:t xml:space="preserve"> </w:t>
      </w:r>
      <w:r>
        <w:rPr>
          <w:spacing w:val="-4"/>
          <w:sz w:val="24"/>
          <w:szCs w:val="24"/>
          <w:u w:val="single"/>
        </w:rPr>
        <w:tab/>
      </w:r>
      <w:r>
        <w:rPr>
          <w:spacing w:val="-4"/>
          <w:sz w:val="24"/>
          <w:szCs w:val="24"/>
          <w:u w:val="single"/>
        </w:rPr>
        <w:tab/>
      </w:r>
      <w:r>
        <w:rPr>
          <w:spacing w:val="-4"/>
          <w:sz w:val="24"/>
          <w:szCs w:val="24"/>
          <w:u w:val="single"/>
        </w:rPr>
        <w:tab/>
      </w:r>
      <w:r>
        <w:rPr>
          <w:spacing w:val="-4"/>
          <w:sz w:val="24"/>
          <w:szCs w:val="24"/>
          <w:u w:val="single"/>
        </w:rPr>
        <w:tab/>
      </w:r>
    </w:p>
    <w:p w14:paraId="6262037B">
      <w:pPr>
        <w:pStyle w:val="8"/>
        <w:tabs>
          <w:tab w:val="left" w:pos="2564"/>
          <w:tab w:val="left" w:pos="4244"/>
          <w:tab w:val="left" w:pos="5767"/>
          <w:tab w:val="left" w:pos="7287"/>
        </w:tabs>
        <w:spacing w:before="4" w:line="360" w:lineRule="auto"/>
        <w:ind w:left="1042"/>
        <w:rPr>
          <w:spacing w:val="-4"/>
          <w:sz w:val="24"/>
          <w:szCs w:val="24"/>
          <w:u w:val="single"/>
        </w:rPr>
      </w:pPr>
      <w:r>
        <w:rPr>
          <w:spacing w:val="-4"/>
          <w:sz w:val="24"/>
          <w:szCs w:val="24"/>
        </w:rPr>
        <w:t>姓名：</w:t>
      </w:r>
      <w:r>
        <w:rPr>
          <w:spacing w:val="-4"/>
          <w:sz w:val="24"/>
          <w:szCs w:val="24"/>
          <w:u w:val="single"/>
        </w:rPr>
        <w:t xml:space="preserve"> </w:t>
      </w:r>
      <w:r>
        <w:rPr>
          <w:spacing w:val="-4"/>
          <w:sz w:val="24"/>
          <w:szCs w:val="24"/>
          <w:u w:val="single"/>
        </w:rPr>
        <w:tab/>
      </w:r>
      <w:r>
        <w:rPr>
          <w:spacing w:val="-4"/>
          <w:sz w:val="24"/>
          <w:szCs w:val="24"/>
        </w:rPr>
        <w:t>性别：</w:t>
      </w:r>
      <w:r>
        <w:rPr>
          <w:spacing w:val="-4"/>
          <w:sz w:val="24"/>
          <w:szCs w:val="24"/>
          <w:u w:val="single"/>
        </w:rPr>
        <w:t xml:space="preserve"> </w:t>
      </w:r>
      <w:r>
        <w:rPr>
          <w:spacing w:val="-4"/>
          <w:sz w:val="24"/>
          <w:szCs w:val="24"/>
          <w:u w:val="single"/>
        </w:rPr>
        <w:tab/>
      </w:r>
      <w:r>
        <w:rPr>
          <w:spacing w:val="-4"/>
          <w:sz w:val="24"/>
          <w:szCs w:val="24"/>
        </w:rPr>
        <w:t>年龄：</w:t>
      </w:r>
      <w:r>
        <w:rPr>
          <w:spacing w:val="-4"/>
          <w:sz w:val="24"/>
          <w:szCs w:val="24"/>
          <w:u w:val="single"/>
        </w:rPr>
        <w:t xml:space="preserve"> </w:t>
      </w:r>
      <w:r>
        <w:rPr>
          <w:spacing w:val="-4"/>
          <w:sz w:val="24"/>
          <w:szCs w:val="24"/>
          <w:u w:val="single"/>
        </w:rPr>
        <w:tab/>
      </w:r>
      <w:r>
        <w:rPr>
          <w:spacing w:val="-4"/>
          <w:sz w:val="24"/>
          <w:szCs w:val="24"/>
        </w:rPr>
        <w:t>职务：</w:t>
      </w:r>
      <w:r>
        <w:rPr>
          <w:spacing w:val="-4"/>
          <w:sz w:val="24"/>
          <w:szCs w:val="24"/>
          <w:u w:val="single"/>
        </w:rPr>
        <w:t xml:space="preserve"> </w:t>
      </w:r>
      <w:r>
        <w:rPr>
          <w:spacing w:val="-4"/>
          <w:sz w:val="24"/>
          <w:szCs w:val="24"/>
          <w:u w:val="single"/>
        </w:rPr>
        <w:tab/>
      </w:r>
    </w:p>
    <w:p w14:paraId="2D0D6B6B">
      <w:pPr>
        <w:pStyle w:val="8"/>
        <w:tabs>
          <w:tab w:val="left" w:pos="3992"/>
        </w:tabs>
        <w:spacing w:before="170" w:line="360" w:lineRule="auto"/>
        <w:ind w:left="1042" w:right="2362"/>
        <w:rPr>
          <w:rFonts w:hint="eastAsia"/>
          <w:spacing w:val="-4"/>
          <w:sz w:val="24"/>
          <w:szCs w:val="24"/>
        </w:rPr>
      </w:pPr>
      <w:r>
        <w:rPr>
          <w:spacing w:val="-4"/>
          <w:sz w:val="24"/>
          <w:szCs w:val="24"/>
        </w:rPr>
        <w:t>系</w:t>
      </w:r>
      <w:r>
        <w:rPr>
          <w:spacing w:val="-4"/>
          <w:sz w:val="24"/>
          <w:szCs w:val="24"/>
          <w:u w:val="single"/>
        </w:rPr>
        <w:t xml:space="preserve"> </w:t>
      </w:r>
      <w:r>
        <w:rPr>
          <w:spacing w:val="-4"/>
          <w:sz w:val="24"/>
          <w:szCs w:val="24"/>
          <w:u w:val="single"/>
        </w:rPr>
        <w:tab/>
      </w:r>
      <w:r>
        <w:rPr>
          <w:spacing w:val="-4"/>
          <w:sz w:val="24"/>
          <w:szCs w:val="24"/>
          <w:u w:val="single"/>
        </w:rPr>
        <w:t>（供应商名称）</w:t>
      </w:r>
      <w:r>
        <w:rPr>
          <w:spacing w:val="-4"/>
          <w:sz w:val="24"/>
          <w:szCs w:val="24"/>
        </w:rPr>
        <w:t>的法定代表</w:t>
      </w:r>
      <w:r>
        <w:rPr>
          <w:rFonts w:hint="eastAsia"/>
          <w:spacing w:val="-4"/>
          <w:sz w:val="24"/>
          <w:szCs w:val="24"/>
        </w:rPr>
        <w:t>人</w:t>
      </w:r>
    </w:p>
    <w:p w14:paraId="09C25F0F">
      <w:pPr>
        <w:pStyle w:val="8"/>
        <w:tabs>
          <w:tab w:val="left" w:pos="3992"/>
        </w:tabs>
        <w:spacing w:before="170" w:line="360" w:lineRule="auto"/>
        <w:ind w:left="1042" w:right="2362"/>
        <w:rPr>
          <w:spacing w:val="-4"/>
          <w:sz w:val="24"/>
          <w:szCs w:val="24"/>
        </w:rPr>
      </w:pPr>
      <w:r>
        <w:rPr>
          <w:spacing w:val="-4"/>
          <w:sz w:val="24"/>
          <w:szCs w:val="24"/>
        </w:rPr>
        <w:t>特此证明。</w:t>
      </w:r>
    </w:p>
    <w:p w14:paraId="08D7EDFF">
      <w:pPr>
        <w:pStyle w:val="8"/>
        <w:spacing w:line="360" w:lineRule="auto"/>
        <w:rPr>
          <w:spacing w:val="-4"/>
          <w:sz w:val="24"/>
          <w:szCs w:val="24"/>
        </w:rPr>
      </w:pPr>
    </w:p>
    <w:p w14:paraId="3BF6B7D7">
      <w:pPr>
        <w:pStyle w:val="8"/>
        <w:spacing w:line="360" w:lineRule="auto"/>
        <w:rPr>
          <w:spacing w:val="-4"/>
          <w:sz w:val="24"/>
          <w:szCs w:val="24"/>
        </w:rPr>
      </w:pPr>
    </w:p>
    <w:p w14:paraId="3E36ACE1">
      <w:pPr>
        <w:pStyle w:val="8"/>
        <w:spacing w:before="11" w:line="360" w:lineRule="auto"/>
        <w:rPr>
          <w:spacing w:val="-4"/>
          <w:sz w:val="24"/>
          <w:szCs w:val="24"/>
        </w:rPr>
      </w:pPr>
    </w:p>
    <w:p w14:paraId="0F5C67D3">
      <w:pPr>
        <w:pStyle w:val="8"/>
        <w:tabs>
          <w:tab w:val="left" w:pos="6768"/>
        </w:tabs>
        <w:spacing w:line="360" w:lineRule="auto"/>
        <w:ind w:left="4193"/>
        <w:rPr>
          <w:spacing w:val="-4"/>
          <w:sz w:val="24"/>
          <w:szCs w:val="24"/>
        </w:rPr>
      </w:pPr>
      <w:r>
        <w:rPr>
          <w:spacing w:val="-4"/>
          <w:sz w:val="24"/>
          <w:szCs w:val="24"/>
        </w:rPr>
        <w:t xml:space="preserve">供应商： </w:t>
      </w:r>
      <w:r>
        <w:rPr>
          <w:spacing w:val="-4"/>
          <w:sz w:val="24"/>
          <w:szCs w:val="24"/>
          <w:u w:val="single"/>
        </w:rPr>
        <w:tab/>
      </w:r>
      <w:r>
        <w:rPr>
          <w:spacing w:val="-4"/>
          <w:sz w:val="24"/>
          <w:szCs w:val="24"/>
          <w:u w:val="single"/>
        </w:rPr>
        <w:t>（单位电子签章）</w:t>
      </w:r>
    </w:p>
    <w:p w14:paraId="2BDAD259">
      <w:pPr>
        <w:pStyle w:val="8"/>
        <w:spacing w:line="360" w:lineRule="auto"/>
        <w:rPr>
          <w:spacing w:val="-4"/>
          <w:sz w:val="24"/>
          <w:szCs w:val="24"/>
        </w:rPr>
      </w:pPr>
    </w:p>
    <w:p w14:paraId="6E807829">
      <w:pPr>
        <w:pStyle w:val="8"/>
        <w:tabs>
          <w:tab w:val="left" w:pos="6240"/>
          <w:tab w:val="left" w:pos="7186"/>
          <w:tab w:val="left" w:pos="8131"/>
        </w:tabs>
        <w:spacing w:before="70" w:line="360" w:lineRule="auto"/>
        <w:ind w:left="5506"/>
        <w:rPr>
          <w:spacing w:val="-4"/>
          <w:sz w:val="24"/>
          <w:szCs w:val="24"/>
        </w:rPr>
      </w:pPr>
      <w:r>
        <w:rPr>
          <w:spacing w:val="-4"/>
          <w:sz w:val="24"/>
          <w:szCs w:val="24"/>
        </w:rPr>
        <w:t xml:space="preserve"> </w:t>
      </w:r>
      <w:r>
        <w:rPr>
          <w:spacing w:val="-4"/>
          <w:sz w:val="24"/>
          <w:szCs w:val="24"/>
        </w:rPr>
        <w:tab/>
      </w:r>
      <w:r>
        <w:rPr>
          <w:spacing w:val="-4"/>
          <w:sz w:val="24"/>
          <w:szCs w:val="24"/>
        </w:rPr>
        <w:t xml:space="preserve">年 </w:t>
      </w:r>
      <w:r>
        <w:rPr>
          <w:spacing w:val="-4"/>
          <w:sz w:val="24"/>
          <w:szCs w:val="24"/>
        </w:rPr>
        <w:tab/>
      </w:r>
      <w:r>
        <w:rPr>
          <w:spacing w:val="-4"/>
          <w:sz w:val="24"/>
          <w:szCs w:val="24"/>
        </w:rPr>
        <w:t xml:space="preserve">月 </w:t>
      </w:r>
      <w:r>
        <w:rPr>
          <w:spacing w:val="-4"/>
          <w:sz w:val="24"/>
          <w:szCs w:val="24"/>
        </w:rPr>
        <w:tab/>
      </w:r>
      <w:r>
        <w:rPr>
          <w:spacing w:val="-4"/>
          <w:sz w:val="24"/>
          <w:szCs w:val="24"/>
        </w:rPr>
        <w:t>日</w:t>
      </w:r>
    </w:p>
    <w:p w14:paraId="5B795A0C">
      <w:pPr>
        <w:pStyle w:val="8"/>
        <w:spacing w:line="360" w:lineRule="auto"/>
        <w:rPr>
          <w:sz w:val="20"/>
        </w:rPr>
      </w:pPr>
    </w:p>
    <w:p w14:paraId="333CF685">
      <w:pPr>
        <w:pStyle w:val="8"/>
        <w:spacing w:before="1" w:line="360" w:lineRule="auto"/>
        <w:rPr>
          <w:sz w:val="26"/>
        </w:rPr>
      </w:pPr>
      <w:r>
        <mc:AlternateContent>
          <mc:Choice Requires="wps">
            <w:drawing>
              <wp:anchor distT="0" distB="0" distL="114300" distR="114300" simplePos="0" relativeHeight="251659264" behindDoc="1" locked="0" layoutInCell="1" allowOverlap="1">
                <wp:simplePos x="0" y="0"/>
                <wp:positionH relativeFrom="page">
                  <wp:posOffset>817880</wp:posOffset>
                </wp:positionH>
                <wp:positionV relativeFrom="paragraph">
                  <wp:posOffset>240030</wp:posOffset>
                </wp:positionV>
                <wp:extent cx="5407660" cy="2564765"/>
                <wp:effectExtent l="4445" t="4445" r="13335" b="6350"/>
                <wp:wrapTopAndBottom/>
                <wp:docPr id="10" name="文本框 10"/>
                <wp:cNvGraphicFramePr/>
                <a:graphic xmlns:a="http://schemas.openxmlformats.org/drawingml/2006/main">
                  <a:graphicData uri="http://schemas.microsoft.com/office/word/2010/wordprocessingShape">
                    <wps:wsp>
                      <wps:cNvSpPr txBox="1"/>
                      <wps:spPr>
                        <a:xfrm>
                          <a:off x="0" y="0"/>
                          <a:ext cx="5407660" cy="2564765"/>
                        </a:xfrm>
                        <a:prstGeom prst="rect">
                          <a:avLst/>
                        </a:prstGeom>
                        <a:noFill/>
                        <a:ln w="6096" cap="flat" cmpd="sng">
                          <a:solidFill>
                            <a:srgbClr val="000000"/>
                          </a:solidFill>
                          <a:prstDash val="solid"/>
                          <a:miter/>
                          <a:headEnd type="none" w="med" len="med"/>
                          <a:tailEnd type="none" w="med" len="med"/>
                        </a:ln>
                        <a:effectLst/>
                      </wps:spPr>
                      <wps:txbx>
                        <w:txbxContent>
                          <w:p w14:paraId="3C64AAEF">
                            <w:pPr>
                              <w:pStyle w:val="8"/>
                              <w:rPr>
                                <w:sz w:val="20"/>
                              </w:rPr>
                            </w:pPr>
                          </w:p>
                          <w:p w14:paraId="52496C6E">
                            <w:pPr>
                              <w:pStyle w:val="8"/>
                              <w:rPr>
                                <w:sz w:val="20"/>
                              </w:rPr>
                            </w:pPr>
                          </w:p>
                          <w:p w14:paraId="151120D4">
                            <w:pPr>
                              <w:pStyle w:val="8"/>
                              <w:rPr>
                                <w:sz w:val="20"/>
                              </w:rPr>
                            </w:pPr>
                          </w:p>
                          <w:p w14:paraId="34CE0478">
                            <w:pPr>
                              <w:pStyle w:val="8"/>
                              <w:rPr>
                                <w:sz w:val="20"/>
                              </w:rPr>
                            </w:pPr>
                          </w:p>
                          <w:p w14:paraId="4D500DBA">
                            <w:pPr>
                              <w:pStyle w:val="8"/>
                              <w:rPr>
                                <w:sz w:val="20"/>
                              </w:rPr>
                            </w:pPr>
                          </w:p>
                          <w:p w14:paraId="1E89C16F">
                            <w:pPr>
                              <w:pStyle w:val="8"/>
                              <w:rPr>
                                <w:sz w:val="20"/>
                              </w:rPr>
                            </w:pPr>
                          </w:p>
                          <w:p w14:paraId="4C661452">
                            <w:pPr>
                              <w:pStyle w:val="8"/>
                              <w:spacing w:before="178"/>
                              <w:ind w:left="3286" w:right="2870"/>
                              <w:jc w:val="center"/>
                            </w:pPr>
                            <w:r>
                              <w:t>法定代表人身份证扫描件</w:t>
                            </w:r>
                          </w:p>
                        </w:txbxContent>
                      </wps:txbx>
                      <wps:bodyPr lIns="0" tIns="0" rIns="0" bIns="0" upright="1"/>
                    </wps:wsp>
                  </a:graphicData>
                </a:graphic>
              </wp:anchor>
            </w:drawing>
          </mc:Choice>
          <mc:Fallback>
            <w:pict>
              <v:shape id="_x0000_s1026" o:spid="_x0000_s1026" o:spt="202" type="#_x0000_t202" style="position:absolute;left:0pt;margin-left:64.4pt;margin-top:18.9pt;height:201.95pt;width:425.8pt;mso-position-horizontal-relative:page;mso-wrap-distance-bottom:0pt;mso-wrap-distance-top:0pt;z-index:-251657216;mso-width-relative:page;mso-height-relative:page;" filled="f" stroked="t" coordsize="21600,21600" o:gfxdata="UEsDBAoAAAAAAIdO4kAAAAAAAAAAAAAAAAAEAAAAZHJzL1BLAwQUAAAACACHTuJAfaV0idgAAAAK&#10;AQAADwAAAGRycy9kb3ducmV2LnhtbE2PwU7DMBBE70j8g7VI3KidktCQxukBtRcOSGn7AW68TQLx&#10;Oordpvw9ywlOo9GMZt+Wm5sbxBWn0HvSkCwUCKTG255aDcfD7ikHEaIhawZPqOEbA2yq+7vSFNbP&#10;VON1H1vBIxQKo6GLcSykDE2HzoSFH5E4O/vJmch2aqWdzMzjbpBLpV6kMz3xhc6M+NZh87W/OA1Y&#10;f/be7/K5HmN7fA/bLNt+ZFo/PiRqDSLiLf6V4Ref0aFippO/kA1iYL/MGT1qeF6xcuE1VymIk4Y0&#10;TVYgq1L+f6H6AVBLAwQUAAAACACHTuJA4Bv2lRkCAABCBAAADgAAAGRycy9lMm9Eb2MueG1srVPN&#10;jtMwEL4j8Q6W7zTZapuFqOlKUBYhIUBaeADXdhJL/pPHbdIXgDfgxIU7z9Xn2LHTlmW59EAOyZeZ&#10;8Tcz34yXt6PRZCcDKGcbejUrKZGWO6Fs19CvX+5evKQEIrOCaWdlQ/cS6O3q+bPl4Gs5d73TQgaC&#10;JBbqwTe0j9HXRQG8l4bBzHlp0dm6YFjE39AVIrAB2Y0u5mVZFYMLwgfHJQBa15OTHhnDJYSubRWX&#10;a8e3Rto4sQapWcSWoFce6CpX27aSx09tCzIS3VDsNOY3JkG8Se9itWR1F5jvFT+WwC4p4UlPhimL&#10;Sc9UaxYZ2Qb1D5VRPDhwbZxxZ4qpkawIdnFVPtHmvmde5l5QavBn0eH/0fKPu8+BKIGbgJJYZnDi&#10;hx/fDz9/H359I2hDgQYPNcbde4yM42s3YvDJDmhMfY9tMOmLHRH0I9f+LK8cI+FoXFyXN1WFLo6+&#10;+aK6vqkWiaf4c9wHiO+kMySBhgacX5aV7T5AnEJPISmbdXdK6zxDbcnQ0Kp8VSE/w71scR8QGo+9&#10;ge0yDTitRDqSDkPoNm90IDuWdiM/x2r+Ckv51gz6KS67UhirjYoyZNRLJt5aQeLeo3wWrw1NxRgp&#10;KNESb1lCOTIypS+JREm0TUlk3uFj82kQk+AJxXEzImmCGyf2OBz93uJqoMDxBMIJbE5g64PqetQ2&#10;j7BIp3G18hCO1yDt7uN/xI+v/u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aV0idgAAAAKAQAA&#10;DwAAAAAAAAABACAAAAAiAAAAZHJzL2Rvd25yZXYueG1sUEsBAhQAFAAAAAgAh07iQOAb9pUZAgAA&#10;QgQAAA4AAAAAAAAAAQAgAAAAJwEAAGRycy9lMm9Eb2MueG1sUEsFBgAAAAAGAAYAWQEAALIFAAAA&#10;AA==&#10;">
                <v:fill on="f" focussize="0,0"/>
                <v:stroke weight="0.48pt" color="#000000" joinstyle="miter"/>
                <v:imagedata o:title=""/>
                <o:lock v:ext="edit" aspectratio="f"/>
                <v:textbox inset="0mm,0mm,0mm,0mm">
                  <w:txbxContent>
                    <w:p w14:paraId="3C64AAEF">
                      <w:pPr>
                        <w:pStyle w:val="8"/>
                        <w:rPr>
                          <w:sz w:val="20"/>
                        </w:rPr>
                      </w:pPr>
                    </w:p>
                    <w:p w14:paraId="52496C6E">
                      <w:pPr>
                        <w:pStyle w:val="8"/>
                        <w:rPr>
                          <w:sz w:val="20"/>
                        </w:rPr>
                      </w:pPr>
                    </w:p>
                    <w:p w14:paraId="151120D4">
                      <w:pPr>
                        <w:pStyle w:val="8"/>
                        <w:rPr>
                          <w:sz w:val="20"/>
                        </w:rPr>
                      </w:pPr>
                    </w:p>
                    <w:p w14:paraId="34CE0478">
                      <w:pPr>
                        <w:pStyle w:val="8"/>
                        <w:rPr>
                          <w:sz w:val="20"/>
                        </w:rPr>
                      </w:pPr>
                    </w:p>
                    <w:p w14:paraId="4D500DBA">
                      <w:pPr>
                        <w:pStyle w:val="8"/>
                        <w:rPr>
                          <w:sz w:val="20"/>
                        </w:rPr>
                      </w:pPr>
                    </w:p>
                    <w:p w14:paraId="1E89C16F">
                      <w:pPr>
                        <w:pStyle w:val="8"/>
                        <w:rPr>
                          <w:sz w:val="20"/>
                        </w:rPr>
                      </w:pPr>
                    </w:p>
                    <w:p w14:paraId="4C661452">
                      <w:pPr>
                        <w:pStyle w:val="8"/>
                        <w:spacing w:before="178"/>
                        <w:ind w:left="3286" w:right="2870"/>
                        <w:jc w:val="center"/>
                      </w:pPr>
                      <w:r>
                        <w:t>法定代表人身份证扫描件</w:t>
                      </w:r>
                    </w:p>
                  </w:txbxContent>
                </v:textbox>
                <w10:wrap type="topAndBottom"/>
              </v:shape>
            </w:pict>
          </mc:Fallback>
        </mc:AlternateContent>
      </w:r>
    </w:p>
    <w:p w14:paraId="7395938E">
      <w:pPr>
        <w:spacing w:line="360" w:lineRule="auto"/>
        <w:rPr>
          <w:sz w:val="26"/>
        </w:rPr>
        <w:sectPr>
          <w:pgSz w:w="11910" w:h="16840"/>
          <w:pgMar w:top="1380" w:right="1020" w:bottom="1200" w:left="1180" w:header="881" w:footer="1004" w:gutter="0"/>
          <w:cols w:space="720" w:num="1"/>
        </w:sectPr>
      </w:pPr>
    </w:p>
    <w:p w14:paraId="7E1DA278">
      <w:pPr>
        <w:spacing w:before="54" w:line="360" w:lineRule="auto"/>
        <w:ind w:right="158"/>
        <w:jc w:val="center"/>
        <w:rPr>
          <w:b/>
          <w:sz w:val="32"/>
        </w:rPr>
      </w:pPr>
      <w:bookmarkStart w:id="27" w:name="三、授权委托书"/>
      <w:bookmarkEnd w:id="27"/>
      <w:r>
        <w:rPr>
          <w:b/>
          <w:sz w:val="32"/>
        </w:rPr>
        <w:t>三、授权委托书</w:t>
      </w:r>
    </w:p>
    <w:p w14:paraId="18524DE5">
      <w:pPr>
        <w:pStyle w:val="8"/>
        <w:spacing w:line="360" w:lineRule="auto"/>
        <w:rPr>
          <w:b/>
          <w:sz w:val="32"/>
        </w:rPr>
      </w:pPr>
    </w:p>
    <w:p w14:paraId="75E6E3AD">
      <w:pPr>
        <w:pStyle w:val="8"/>
        <w:tabs>
          <w:tab w:val="left" w:pos="5293"/>
        </w:tabs>
        <w:spacing w:before="1" w:line="360" w:lineRule="auto"/>
        <w:ind w:firstLine="464" w:firstLineChars="200"/>
        <w:rPr>
          <w:rFonts w:hint="eastAsia"/>
          <w:spacing w:val="-4"/>
          <w:sz w:val="24"/>
          <w:szCs w:val="24"/>
        </w:rPr>
      </w:pPr>
      <w:r>
        <w:rPr>
          <w:spacing w:val="-4"/>
          <w:sz w:val="24"/>
          <w:szCs w:val="24"/>
        </w:rPr>
        <w:t>本人</w:t>
      </w:r>
      <w:r>
        <w:rPr>
          <w:rFonts w:hint="eastAsia"/>
          <w:spacing w:val="-4"/>
          <w:sz w:val="24"/>
          <w:szCs w:val="24"/>
          <w:u w:val="single"/>
        </w:rPr>
        <w:t xml:space="preserve">      </w:t>
      </w:r>
      <w:r>
        <w:rPr>
          <w:spacing w:val="-4"/>
          <w:sz w:val="24"/>
          <w:szCs w:val="24"/>
          <w:u w:val="single"/>
        </w:rPr>
        <w:t>（姓名）</w:t>
      </w:r>
      <w:r>
        <w:rPr>
          <w:spacing w:val="-4"/>
          <w:sz w:val="24"/>
          <w:szCs w:val="24"/>
        </w:rPr>
        <w:t>系</w:t>
      </w:r>
      <w:r>
        <w:rPr>
          <w:rFonts w:hint="eastAsia"/>
          <w:spacing w:val="-4"/>
          <w:sz w:val="24"/>
          <w:szCs w:val="24"/>
        </w:rPr>
        <w:t xml:space="preserve"> </w:t>
      </w:r>
      <w:r>
        <w:rPr>
          <w:rFonts w:hint="eastAsia"/>
          <w:spacing w:val="-4"/>
          <w:sz w:val="24"/>
          <w:szCs w:val="24"/>
          <w:u w:val="single"/>
        </w:rPr>
        <w:t xml:space="preserve">         </w:t>
      </w:r>
      <w:r>
        <w:rPr>
          <w:spacing w:val="-4"/>
          <w:sz w:val="24"/>
          <w:szCs w:val="24"/>
          <w:u w:val="single"/>
        </w:rPr>
        <w:t>（供应商名称）</w:t>
      </w:r>
      <w:r>
        <w:rPr>
          <w:spacing w:val="-4"/>
          <w:sz w:val="24"/>
          <w:szCs w:val="24"/>
        </w:rPr>
        <w:t>的法定代表人，现委托</w:t>
      </w:r>
      <w:r>
        <w:rPr>
          <w:rFonts w:hint="eastAsia"/>
          <w:spacing w:val="-4"/>
          <w:sz w:val="24"/>
          <w:szCs w:val="24"/>
        </w:rPr>
        <w:t xml:space="preserve"> </w:t>
      </w:r>
      <w:r>
        <w:rPr>
          <w:rFonts w:hint="eastAsia"/>
          <w:spacing w:val="-4"/>
          <w:sz w:val="24"/>
          <w:szCs w:val="24"/>
          <w:u w:val="single"/>
        </w:rPr>
        <w:t xml:space="preserve">      </w:t>
      </w:r>
      <w:r>
        <w:rPr>
          <w:spacing w:val="-4"/>
          <w:sz w:val="24"/>
          <w:szCs w:val="24"/>
          <w:u w:val="single"/>
        </w:rPr>
        <w:t>（姓名）</w:t>
      </w:r>
      <w:r>
        <w:rPr>
          <w:spacing w:val="-4"/>
          <w:sz w:val="24"/>
          <w:szCs w:val="24"/>
        </w:rPr>
        <w:t>为我方代理人。代理人根据授权，以我方名义签署、澄清、说明、补正、递交、撤回、修改</w:t>
      </w:r>
      <w:r>
        <w:rPr>
          <w:rFonts w:hint="eastAsia"/>
          <w:spacing w:val="-4"/>
          <w:sz w:val="24"/>
          <w:szCs w:val="24"/>
          <w:u w:val="single"/>
        </w:rPr>
        <w:t xml:space="preserve">                    </w:t>
      </w:r>
      <w:r>
        <w:rPr>
          <w:spacing w:val="-4"/>
          <w:sz w:val="24"/>
          <w:szCs w:val="24"/>
          <w:u w:val="single"/>
        </w:rPr>
        <w:t>（项目名称）</w:t>
      </w:r>
      <w:r>
        <w:rPr>
          <w:spacing w:val="-4"/>
          <w:sz w:val="24"/>
          <w:szCs w:val="24"/>
        </w:rPr>
        <w:t>响应文件、签订合同和处理有关事 宜，其法律后果由我方承担。</w:t>
      </w:r>
    </w:p>
    <w:p w14:paraId="32731998">
      <w:pPr>
        <w:pStyle w:val="15"/>
        <w:rPr>
          <w:lang w:val="zh-CN" w:bidi="zh-CN"/>
        </w:rPr>
      </w:pPr>
    </w:p>
    <w:p w14:paraId="2B27856B">
      <w:pPr>
        <w:pStyle w:val="8"/>
        <w:tabs>
          <w:tab w:val="left" w:pos="5293"/>
        </w:tabs>
        <w:spacing w:before="1" w:line="360" w:lineRule="auto"/>
        <w:ind w:left="1042"/>
        <w:rPr>
          <w:spacing w:val="-4"/>
          <w:sz w:val="24"/>
          <w:szCs w:val="24"/>
        </w:rPr>
      </w:pPr>
      <w:r>
        <w:rPr>
          <w:spacing w:val="-4"/>
          <w:sz w:val="24"/>
          <w:szCs w:val="24"/>
        </w:rPr>
        <w:t>委托期限：自本委托书签署之日起至磋商有效期期满。代理人无转委托权。</w:t>
      </w:r>
    </w:p>
    <w:p w14:paraId="24BD0BCA">
      <w:pPr>
        <w:pStyle w:val="8"/>
        <w:tabs>
          <w:tab w:val="left" w:pos="5293"/>
        </w:tabs>
        <w:spacing w:before="1" w:line="360" w:lineRule="auto"/>
        <w:ind w:left="1042"/>
        <w:rPr>
          <w:spacing w:val="-4"/>
          <w:sz w:val="24"/>
          <w:szCs w:val="24"/>
        </w:rPr>
      </w:pPr>
    </w:p>
    <w:p w14:paraId="0AAD8D61">
      <w:pPr>
        <w:pStyle w:val="8"/>
        <w:tabs>
          <w:tab w:val="left" w:pos="5293"/>
        </w:tabs>
        <w:spacing w:before="1" w:line="360" w:lineRule="auto"/>
        <w:ind w:left="1042"/>
        <w:rPr>
          <w:spacing w:val="-4"/>
          <w:sz w:val="24"/>
          <w:szCs w:val="24"/>
        </w:rPr>
      </w:pPr>
    </w:p>
    <w:p w14:paraId="5B0743D4">
      <w:pPr>
        <w:pStyle w:val="8"/>
        <w:tabs>
          <w:tab w:val="left" w:pos="5293"/>
        </w:tabs>
        <w:spacing w:before="1" w:line="360" w:lineRule="auto"/>
        <w:ind w:left="1042"/>
        <w:rPr>
          <w:spacing w:val="-4"/>
          <w:sz w:val="24"/>
          <w:szCs w:val="24"/>
        </w:rPr>
      </w:pPr>
    </w:p>
    <w:p w14:paraId="027341A1">
      <w:pPr>
        <w:pStyle w:val="8"/>
        <w:tabs>
          <w:tab w:val="left" w:pos="5293"/>
        </w:tabs>
        <w:spacing w:before="1" w:line="360" w:lineRule="auto"/>
        <w:ind w:left="1042"/>
        <w:rPr>
          <w:spacing w:val="-4"/>
          <w:sz w:val="24"/>
          <w:szCs w:val="24"/>
        </w:rPr>
      </w:pPr>
    </w:p>
    <w:p w14:paraId="4878E89A">
      <w:pPr>
        <w:pStyle w:val="8"/>
        <w:tabs>
          <w:tab w:val="left" w:pos="5293"/>
        </w:tabs>
        <w:spacing w:before="1" w:line="360" w:lineRule="auto"/>
        <w:ind w:left="1042"/>
        <w:rPr>
          <w:spacing w:val="-4"/>
          <w:sz w:val="24"/>
          <w:szCs w:val="24"/>
        </w:rPr>
      </w:pPr>
    </w:p>
    <w:p w14:paraId="77379857">
      <w:pPr>
        <w:pStyle w:val="8"/>
        <w:tabs>
          <w:tab w:val="left" w:pos="5293"/>
        </w:tabs>
        <w:spacing w:before="1" w:line="360" w:lineRule="auto"/>
        <w:ind w:left="1042" w:firstLine="696" w:firstLineChars="300"/>
        <w:jc w:val="right"/>
        <w:rPr>
          <w:rFonts w:hint="eastAsia"/>
          <w:spacing w:val="-4"/>
          <w:sz w:val="24"/>
          <w:szCs w:val="24"/>
        </w:rPr>
      </w:pPr>
      <w:r>
        <w:rPr>
          <w:spacing w:val="-4"/>
          <w:sz w:val="24"/>
          <w:szCs w:val="24"/>
        </w:rPr>
        <w:t>供应商：</w:t>
      </w:r>
      <w:r>
        <w:rPr>
          <w:rFonts w:hint="eastAsia"/>
          <w:spacing w:val="-4"/>
          <w:sz w:val="24"/>
          <w:szCs w:val="24"/>
          <w:u w:val="single"/>
        </w:rPr>
        <w:t xml:space="preserve">                 </w:t>
      </w:r>
      <w:r>
        <w:rPr>
          <w:spacing w:val="-4"/>
          <w:sz w:val="24"/>
          <w:szCs w:val="24"/>
          <w:u w:val="single"/>
        </w:rPr>
        <w:t>（单位电子签章）</w:t>
      </w:r>
      <w:r>
        <w:rPr>
          <w:spacing w:val="-4"/>
          <w:sz w:val="24"/>
          <w:szCs w:val="24"/>
        </w:rPr>
        <w:t xml:space="preserve"> </w:t>
      </w:r>
    </w:p>
    <w:p w14:paraId="15540CB9">
      <w:pPr>
        <w:pStyle w:val="8"/>
        <w:tabs>
          <w:tab w:val="left" w:pos="5293"/>
        </w:tabs>
        <w:spacing w:before="1" w:line="360" w:lineRule="auto"/>
        <w:ind w:left="1042" w:firstLine="696" w:firstLineChars="300"/>
        <w:jc w:val="right"/>
        <w:rPr>
          <w:spacing w:val="-4"/>
          <w:sz w:val="24"/>
          <w:szCs w:val="24"/>
        </w:rPr>
      </w:pPr>
      <w:r>
        <w:rPr>
          <w:spacing w:val="-4"/>
          <w:sz w:val="24"/>
          <w:szCs w:val="24"/>
        </w:rPr>
        <w:t>法定代表人：</w:t>
      </w:r>
      <w:r>
        <w:rPr>
          <w:rFonts w:hint="eastAsia"/>
          <w:spacing w:val="-4"/>
          <w:sz w:val="24"/>
          <w:szCs w:val="24"/>
          <w:u w:val="single"/>
        </w:rPr>
        <w:t xml:space="preserve">           </w:t>
      </w:r>
      <w:r>
        <w:rPr>
          <w:spacing w:val="-4"/>
          <w:sz w:val="24"/>
          <w:szCs w:val="24"/>
          <w:u w:val="single"/>
        </w:rPr>
        <w:t>（电子签名或盖章）</w:t>
      </w:r>
    </w:p>
    <w:p w14:paraId="13282C59">
      <w:pPr>
        <w:pStyle w:val="8"/>
        <w:tabs>
          <w:tab w:val="left" w:pos="5293"/>
        </w:tabs>
        <w:spacing w:before="1" w:line="360" w:lineRule="auto"/>
        <w:ind w:left="1042" w:firstLine="2088" w:firstLineChars="900"/>
        <w:jc w:val="right"/>
        <w:rPr>
          <w:spacing w:val="-4"/>
          <w:sz w:val="24"/>
          <w:szCs w:val="24"/>
        </w:rPr>
      </w:pPr>
      <w:r>
        <w:rPr>
          <w:rFonts w:hint="eastAsia"/>
          <w:spacing w:val="-4"/>
          <w:sz w:val="24"/>
          <w:szCs w:val="24"/>
        </w:rPr>
        <w:t xml:space="preserve">           </w:t>
      </w:r>
      <w:r>
        <w:rPr>
          <w:spacing w:val="-4"/>
          <w:sz w:val="24"/>
          <w:szCs w:val="24"/>
        </w:rPr>
        <w:t xml:space="preserve">身份证号码： </w:t>
      </w:r>
      <w:r>
        <w:rPr>
          <w:rFonts w:hint="eastAsia"/>
          <w:spacing w:val="-4"/>
          <w:sz w:val="24"/>
          <w:szCs w:val="24"/>
          <w:u w:val="single"/>
        </w:rPr>
        <w:t xml:space="preserve">                             </w:t>
      </w:r>
      <w:r>
        <w:rPr>
          <w:spacing w:val="-4"/>
          <w:sz w:val="24"/>
          <w:szCs w:val="24"/>
        </w:rPr>
        <w:tab/>
      </w:r>
    </w:p>
    <w:p w14:paraId="5DE2DD67">
      <w:pPr>
        <w:pStyle w:val="8"/>
        <w:tabs>
          <w:tab w:val="left" w:pos="5293"/>
        </w:tabs>
        <w:spacing w:before="1" w:line="360" w:lineRule="auto"/>
        <w:ind w:left="1042"/>
        <w:jc w:val="right"/>
        <w:rPr>
          <w:rFonts w:hint="eastAsia"/>
          <w:spacing w:val="-4"/>
          <w:sz w:val="24"/>
          <w:szCs w:val="24"/>
        </w:rPr>
      </w:pPr>
      <w:r>
        <w:rPr>
          <w:spacing w:val="-4"/>
          <w:sz w:val="24"/>
          <w:szCs w:val="24"/>
        </w:rPr>
        <w:t>委托代理人：</w:t>
      </w:r>
      <w:r>
        <w:rPr>
          <w:rFonts w:hint="eastAsia"/>
          <w:spacing w:val="-4"/>
          <w:sz w:val="24"/>
          <w:szCs w:val="24"/>
        </w:rPr>
        <w:t xml:space="preserve"> </w:t>
      </w:r>
      <w:r>
        <w:rPr>
          <w:rFonts w:hint="eastAsia"/>
          <w:spacing w:val="-4"/>
          <w:sz w:val="24"/>
          <w:szCs w:val="24"/>
          <w:u w:val="single"/>
        </w:rPr>
        <w:t xml:space="preserve">          </w:t>
      </w:r>
      <w:r>
        <w:rPr>
          <w:spacing w:val="-4"/>
          <w:sz w:val="24"/>
          <w:szCs w:val="24"/>
          <w:u w:val="single"/>
        </w:rPr>
        <w:t xml:space="preserve">（电子签名或盖章） </w:t>
      </w:r>
    </w:p>
    <w:p w14:paraId="5E442BF2">
      <w:pPr>
        <w:pStyle w:val="8"/>
        <w:tabs>
          <w:tab w:val="left" w:pos="5293"/>
        </w:tabs>
        <w:spacing w:before="1" w:line="360" w:lineRule="auto"/>
        <w:ind w:left="1042" w:right="236"/>
        <w:jc w:val="right"/>
        <w:rPr>
          <w:rFonts w:hint="eastAsia"/>
          <w:spacing w:val="-4"/>
          <w:sz w:val="24"/>
          <w:szCs w:val="24"/>
        </w:rPr>
      </w:pPr>
      <w:r>
        <w:rPr>
          <w:spacing w:val="-4"/>
          <w:sz w:val="24"/>
          <w:szCs w:val="24"/>
        </w:rPr>
        <w:t xml:space="preserve">身份证号码： </w:t>
      </w:r>
      <w:r>
        <w:rPr>
          <w:rFonts w:hint="eastAsia"/>
          <w:spacing w:val="-4"/>
          <w:sz w:val="24"/>
          <w:szCs w:val="24"/>
          <w:u w:val="single"/>
        </w:rPr>
        <w:t xml:space="preserve">                      </w:t>
      </w:r>
      <w:r>
        <w:rPr>
          <w:spacing w:val="-4"/>
          <w:sz w:val="24"/>
          <w:szCs w:val="24"/>
        </w:rPr>
        <w:tab/>
      </w:r>
      <w:r>
        <w:rPr>
          <w:spacing w:val="-4"/>
          <w:sz w:val="24"/>
          <w:szCs w:val="24"/>
        </w:rPr>
        <w:tab/>
      </w:r>
    </w:p>
    <w:p w14:paraId="64FF7342">
      <w:pPr>
        <w:pStyle w:val="15"/>
        <w:rPr>
          <w:lang w:val="zh-CN" w:bidi="zh-CN"/>
        </w:rPr>
      </w:pPr>
    </w:p>
    <w:p w14:paraId="19C6B90E">
      <w:pPr>
        <w:pStyle w:val="8"/>
        <w:tabs>
          <w:tab w:val="left" w:pos="5293"/>
        </w:tabs>
        <w:spacing w:before="1" w:line="360" w:lineRule="auto"/>
        <w:ind w:left="1042"/>
        <w:rPr>
          <w:spacing w:val="-4"/>
          <w:sz w:val="24"/>
          <w:szCs w:val="24"/>
        </w:rPr>
      </w:pPr>
      <w:r>
        <w:rPr>
          <w:spacing w:val="-4"/>
          <w:sz w:val="24"/>
          <w:szCs w:val="24"/>
        </w:rPr>
        <w:t xml:space="preserve"> </w:t>
      </w:r>
      <w:r>
        <w:rPr>
          <w:spacing w:val="-4"/>
          <w:sz w:val="24"/>
          <w:szCs w:val="24"/>
        </w:rPr>
        <w:tab/>
      </w:r>
      <w:r>
        <w:rPr>
          <w:spacing w:val="-4"/>
          <w:sz w:val="24"/>
          <w:szCs w:val="24"/>
        </w:rPr>
        <w:t xml:space="preserve">年 </w:t>
      </w:r>
      <w:r>
        <w:rPr>
          <w:spacing w:val="-4"/>
          <w:sz w:val="24"/>
          <w:szCs w:val="24"/>
        </w:rPr>
        <w:tab/>
      </w:r>
      <w:r>
        <w:rPr>
          <w:spacing w:val="-4"/>
          <w:sz w:val="24"/>
          <w:szCs w:val="24"/>
        </w:rPr>
        <w:t xml:space="preserve">月 </w:t>
      </w:r>
      <w:r>
        <w:rPr>
          <w:spacing w:val="-4"/>
          <w:sz w:val="24"/>
          <w:szCs w:val="24"/>
        </w:rPr>
        <w:tab/>
      </w:r>
      <w:r>
        <w:rPr>
          <w:spacing w:val="-4"/>
          <w:sz w:val="24"/>
          <w:szCs w:val="24"/>
        </w:rPr>
        <w:t>日</w:t>
      </w:r>
    </w:p>
    <w:p w14:paraId="3497698D">
      <w:pPr>
        <w:pStyle w:val="8"/>
        <w:spacing w:line="360" w:lineRule="auto"/>
        <w:rPr>
          <w:sz w:val="20"/>
        </w:rPr>
      </w:pPr>
    </w:p>
    <w:p w14:paraId="51EDF965">
      <w:pPr>
        <w:pStyle w:val="8"/>
        <w:spacing w:line="360" w:lineRule="auto"/>
        <w:rPr>
          <w:sz w:val="20"/>
        </w:rPr>
      </w:pPr>
    </w:p>
    <w:p w14:paraId="7D4B5942">
      <w:pPr>
        <w:pStyle w:val="8"/>
        <w:spacing w:before="8" w:line="360" w:lineRule="auto"/>
        <w:rPr>
          <w:sz w:val="17"/>
        </w:rPr>
      </w:pPr>
      <w:r>
        <mc:AlternateContent>
          <mc:Choice Requires="wps">
            <w:drawing>
              <wp:anchor distT="0" distB="0" distL="114300" distR="114300" simplePos="0" relativeHeight="251660288" behindDoc="1" locked="0" layoutInCell="1" allowOverlap="1">
                <wp:simplePos x="0" y="0"/>
                <wp:positionH relativeFrom="page">
                  <wp:posOffset>838835</wp:posOffset>
                </wp:positionH>
                <wp:positionV relativeFrom="paragraph">
                  <wp:posOffset>170815</wp:posOffset>
                </wp:positionV>
                <wp:extent cx="5415280" cy="2149475"/>
                <wp:effectExtent l="5080" t="4445" r="5080" b="10160"/>
                <wp:wrapTopAndBottom/>
                <wp:docPr id="7" name="文本框 7"/>
                <wp:cNvGraphicFramePr/>
                <a:graphic xmlns:a="http://schemas.openxmlformats.org/drawingml/2006/main">
                  <a:graphicData uri="http://schemas.microsoft.com/office/word/2010/wordprocessingShape">
                    <wps:wsp>
                      <wps:cNvSpPr txBox="1"/>
                      <wps:spPr>
                        <a:xfrm>
                          <a:off x="0" y="0"/>
                          <a:ext cx="5415280" cy="2149475"/>
                        </a:xfrm>
                        <a:prstGeom prst="rect">
                          <a:avLst/>
                        </a:prstGeom>
                        <a:noFill/>
                        <a:ln w="6096" cap="flat" cmpd="sng">
                          <a:solidFill>
                            <a:srgbClr val="000000"/>
                          </a:solidFill>
                          <a:prstDash val="solid"/>
                          <a:miter/>
                          <a:headEnd type="none" w="med" len="med"/>
                          <a:tailEnd type="none" w="med" len="med"/>
                        </a:ln>
                        <a:effectLst/>
                      </wps:spPr>
                      <wps:txbx>
                        <w:txbxContent>
                          <w:p w14:paraId="3C64CAED">
                            <w:pPr>
                              <w:pStyle w:val="8"/>
                              <w:rPr>
                                <w:sz w:val="20"/>
                              </w:rPr>
                            </w:pPr>
                          </w:p>
                          <w:p w14:paraId="0B3C1762">
                            <w:pPr>
                              <w:pStyle w:val="8"/>
                              <w:rPr>
                                <w:sz w:val="20"/>
                              </w:rPr>
                            </w:pPr>
                          </w:p>
                          <w:p w14:paraId="1A6D3893">
                            <w:pPr>
                              <w:pStyle w:val="8"/>
                              <w:rPr>
                                <w:sz w:val="20"/>
                              </w:rPr>
                            </w:pPr>
                          </w:p>
                          <w:p w14:paraId="05B4198E">
                            <w:pPr>
                              <w:pStyle w:val="8"/>
                              <w:rPr>
                                <w:sz w:val="20"/>
                              </w:rPr>
                            </w:pPr>
                          </w:p>
                          <w:p w14:paraId="0133AE3C">
                            <w:pPr>
                              <w:pStyle w:val="8"/>
                              <w:spacing w:before="6"/>
                              <w:rPr>
                                <w:sz w:val="28"/>
                              </w:rPr>
                            </w:pPr>
                          </w:p>
                          <w:p w14:paraId="2B7D715F">
                            <w:pPr>
                              <w:pStyle w:val="8"/>
                              <w:ind w:left="3294" w:right="2874"/>
                              <w:jc w:val="center"/>
                            </w:pPr>
                            <w:r>
                              <w:t>委托代理人身份证扫描件</w:t>
                            </w:r>
                          </w:p>
                        </w:txbxContent>
                      </wps:txbx>
                      <wps:bodyPr lIns="0" tIns="0" rIns="0" bIns="0" upright="1"/>
                    </wps:wsp>
                  </a:graphicData>
                </a:graphic>
              </wp:anchor>
            </w:drawing>
          </mc:Choice>
          <mc:Fallback>
            <w:pict>
              <v:shape id="_x0000_s1026" o:spid="_x0000_s1026" o:spt="202" type="#_x0000_t202" style="position:absolute;left:0pt;margin-left:66.05pt;margin-top:13.45pt;height:169.25pt;width:426.4pt;mso-position-horizontal-relative:page;mso-wrap-distance-bottom:0pt;mso-wrap-distance-top:0pt;z-index:-251656192;mso-width-relative:page;mso-height-relative:page;" filled="f" stroked="t" coordsize="21600,21600" o:gfxdata="UEsDBAoAAAAAAIdO4kAAAAAAAAAAAAAAAAAEAAAAZHJzL1BLAwQUAAAACACHTuJABgC0mtcAAAAK&#10;AQAADwAAAGRycy9kb3ducmV2LnhtbE2PwW6DMAyG75P2DpEr7bYGaEGUEXqY2ssOk+j6ACnxgJU4&#10;iKSle/t5p/bmX/70+3O5vdlBXHHyvSMF8TICgdQ401Or4Pi1f81B+KDJ6MERKvhFD9vq+anUhXEz&#10;1Xg9hFZwCflCK+hCGAspfdOh1X7pRiTefbvJ6sBxaqWZ9MzldpBJFGXS6p74QqdHfO+wOR8uVgHW&#10;P71z+3yux9AeP/wuTXefqVIvizh6AxHwFu4w/OuzOlTsdHIXMl4MnFdJzKiCJNuAYGCTr3k4KVhl&#10;6RpkVcrHF6o/UEsDBBQAAAAIAIdO4kAB2aCVGgIAAEAEAAAOAAAAZHJzL2Uyb0RvYy54bWytU82O&#10;0zAQviPxDpbvNG3Vn92o6UpQFiEhQFp4ANeeJJb8J9tt0heAN+DEhTvP1efYsdOWZbn0QA7JF8/4&#10;G3/fjFd3vVZkDz5Iayo6GY0pAcOtkKap6Ncv969uKAmRGcGUNVDRAwR6t375YtW5Eqa2tUqAJ0hi&#10;Qtm5irYxurIoAm9BszCyDgwGa+s1i/jrm0J41iG7VsV0PF4UnfXCecshBFzdDEF6YvTXENq6lhw2&#10;lu80mDiwelAsoqTQShfoOp+2roHHT3UdIBJVUVQa8xuLIN6md7FesbLxzLWSn47ArjnCM02aSYNF&#10;L1QbFhnZefkPlZbc22DrOOJWF4OQ7AiqmIyfefPQMgdZC1od3MX08P9o+cf9Z0+kqOiSEsM0Nvz4&#10;4/vx5+/jr29kmezpXCgx68FhXuxf2x6H5rwecDGp7muv0xf1EIyjuYeLudBHwnFxPpvMpzcY4hib&#10;Tma3s+U88RR/tjsf4juwmiRQUY/dy6ay/YcQh9RzSqpm7L1UKndQGdJVdDG+XSA/w6mscRoQaofK&#10;gmkyTbBKirQlbQ6+2b5RnuxZmoz8nE7zV1qqt2GhHfJyKKWxUssIPqMWmHhrBIkHh+4ZvDQ0HUaD&#10;oEQB3rGEcmZkUl2TiZYok4pAnuCT+NSIwfCEYr/tkTTBrRUHbI56b3Aw0pCfgT+D7RnsnJdNi97m&#10;FhZpNw5WbsLpEqTJffqP+OnFXz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gC0mtcAAAAKAQAA&#10;DwAAAAAAAAABACAAAAAiAAAAZHJzL2Rvd25yZXYueG1sUEsBAhQAFAAAAAgAh07iQAHZoJUaAgAA&#10;QAQAAA4AAAAAAAAAAQAgAAAAJgEAAGRycy9lMm9Eb2MueG1sUEsFBgAAAAAGAAYAWQEAALIFAAAA&#10;AA==&#10;">
                <v:fill on="f" focussize="0,0"/>
                <v:stroke weight="0.48pt" color="#000000" joinstyle="miter"/>
                <v:imagedata o:title=""/>
                <o:lock v:ext="edit" aspectratio="f"/>
                <v:textbox inset="0mm,0mm,0mm,0mm">
                  <w:txbxContent>
                    <w:p w14:paraId="3C64CAED">
                      <w:pPr>
                        <w:pStyle w:val="8"/>
                        <w:rPr>
                          <w:sz w:val="20"/>
                        </w:rPr>
                      </w:pPr>
                    </w:p>
                    <w:p w14:paraId="0B3C1762">
                      <w:pPr>
                        <w:pStyle w:val="8"/>
                        <w:rPr>
                          <w:sz w:val="20"/>
                        </w:rPr>
                      </w:pPr>
                    </w:p>
                    <w:p w14:paraId="1A6D3893">
                      <w:pPr>
                        <w:pStyle w:val="8"/>
                        <w:rPr>
                          <w:sz w:val="20"/>
                        </w:rPr>
                      </w:pPr>
                    </w:p>
                    <w:p w14:paraId="05B4198E">
                      <w:pPr>
                        <w:pStyle w:val="8"/>
                        <w:rPr>
                          <w:sz w:val="20"/>
                        </w:rPr>
                      </w:pPr>
                    </w:p>
                    <w:p w14:paraId="0133AE3C">
                      <w:pPr>
                        <w:pStyle w:val="8"/>
                        <w:spacing w:before="6"/>
                        <w:rPr>
                          <w:sz w:val="28"/>
                        </w:rPr>
                      </w:pPr>
                    </w:p>
                    <w:p w14:paraId="2B7D715F">
                      <w:pPr>
                        <w:pStyle w:val="8"/>
                        <w:ind w:left="3294" w:right="2874"/>
                        <w:jc w:val="center"/>
                      </w:pPr>
                      <w:r>
                        <w:t>委托代理人身份证扫描件</w:t>
                      </w:r>
                    </w:p>
                  </w:txbxContent>
                </v:textbox>
                <w10:wrap type="topAndBottom"/>
              </v:shape>
            </w:pict>
          </mc:Fallback>
        </mc:AlternateContent>
      </w:r>
    </w:p>
    <w:p w14:paraId="2C86730A">
      <w:pPr>
        <w:spacing w:line="360" w:lineRule="auto"/>
        <w:rPr>
          <w:sz w:val="17"/>
        </w:rPr>
        <w:sectPr>
          <w:footerReference r:id="rId12" w:type="default"/>
          <w:pgSz w:w="11910" w:h="16840"/>
          <w:pgMar w:top="1380" w:right="1020" w:bottom="1200" w:left="1180" w:header="881" w:footer="1004" w:gutter="0"/>
          <w:cols w:space="720" w:num="1"/>
        </w:sectPr>
      </w:pPr>
    </w:p>
    <w:p w14:paraId="30DB699C">
      <w:pPr>
        <w:pStyle w:val="8"/>
        <w:spacing w:before="8" w:line="360" w:lineRule="auto"/>
        <w:rPr>
          <w:sz w:val="17"/>
        </w:rPr>
      </w:pPr>
    </w:p>
    <w:p w14:paraId="479511FC">
      <w:pPr>
        <w:spacing w:before="58" w:line="360" w:lineRule="auto"/>
        <w:ind w:left="3828"/>
        <w:rPr>
          <w:b/>
          <w:sz w:val="30"/>
        </w:rPr>
      </w:pPr>
      <w:bookmarkStart w:id="28" w:name="四、分项报价表"/>
      <w:bookmarkEnd w:id="28"/>
      <w:r>
        <w:rPr>
          <w:b/>
          <w:sz w:val="30"/>
        </w:rPr>
        <w:t>四、分项报价表</w:t>
      </w:r>
    </w:p>
    <w:p w14:paraId="6417B273">
      <w:pPr>
        <w:jc w:val="center"/>
        <w:rPr>
          <w:rFonts w:hint="eastAsia"/>
        </w:rPr>
      </w:pPr>
      <w:r>
        <w:rPr>
          <w:rFonts w:hint="eastAsia" w:ascii="方正小标宋简体" w:hAnsi="方正小标宋简体" w:eastAsia="方正小标宋简体" w:cs="方正小标宋简体"/>
          <w:bCs/>
          <w:color w:val="000000"/>
          <w:sz w:val="28"/>
          <w:szCs w:val="28"/>
          <w:highlight w:val="none"/>
          <w:lang w:val="en-US" w:eastAsia="zh-CN" w:bidi="ar"/>
        </w:rPr>
        <w:t>关于潢川县2025年渔业绿色循环发展试点采购第三方编制项目</w:t>
      </w:r>
      <w:r>
        <w:rPr>
          <w:rFonts w:hint="eastAsia" w:ascii="方正小标宋简体" w:hAnsi="方正小标宋简体" w:eastAsia="方正小标宋简体" w:cs="方正小标宋简体"/>
          <w:bCs/>
          <w:color w:val="000000"/>
          <w:sz w:val="28"/>
          <w:szCs w:val="28"/>
          <w:lang w:bidi="ar"/>
        </w:rPr>
        <w:t>清单</w:t>
      </w:r>
    </w:p>
    <w:p w14:paraId="3BACEA0A">
      <w:pPr>
        <w:pStyle w:val="18"/>
        <w:jc w:val="right"/>
        <w:rPr>
          <w:rFonts w:hint="eastAsia"/>
        </w:rPr>
      </w:pPr>
    </w:p>
    <w:p w14:paraId="2389358A">
      <w:pPr>
        <w:pStyle w:val="18"/>
        <w:jc w:val="center"/>
        <w:rPr>
          <w:rFonts w:hint="eastAsia"/>
        </w:rPr>
      </w:pPr>
      <w:r>
        <w:rPr>
          <w:rFonts w:hint="eastAsia" w:eastAsia="宋体"/>
          <w:lang w:eastAsia="zh-CN"/>
        </w:rPr>
        <w:drawing>
          <wp:inline distT="0" distB="0" distL="114300" distR="114300">
            <wp:extent cx="5230495" cy="7406640"/>
            <wp:effectExtent l="0" t="0" r="12065" b="0"/>
            <wp:docPr id="12" name="图片 12" descr="预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预算"/>
                    <pic:cNvPicPr>
                      <a:picLocks noChangeAspect="1"/>
                    </pic:cNvPicPr>
                  </pic:nvPicPr>
                  <pic:blipFill>
                    <a:blip r:embed="rId16"/>
                    <a:stretch>
                      <a:fillRect/>
                    </a:stretch>
                  </pic:blipFill>
                  <pic:spPr>
                    <a:xfrm>
                      <a:off x="0" y="0"/>
                      <a:ext cx="5230495" cy="7406640"/>
                    </a:xfrm>
                    <a:prstGeom prst="rect">
                      <a:avLst/>
                    </a:prstGeom>
                  </pic:spPr>
                </pic:pic>
              </a:graphicData>
            </a:graphic>
          </wp:inline>
        </w:drawing>
      </w:r>
    </w:p>
    <w:p w14:paraId="2B2CB8AC">
      <w:pPr>
        <w:pStyle w:val="18"/>
        <w:jc w:val="right"/>
        <w:rPr>
          <w:rFonts w:hint="eastAsia"/>
        </w:rPr>
      </w:pPr>
    </w:p>
    <w:p w14:paraId="74E0C8F3">
      <w:pPr>
        <w:pStyle w:val="18"/>
        <w:jc w:val="right"/>
        <w:rPr>
          <w:rFonts w:hint="eastAsia"/>
        </w:rPr>
      </w:pPr>
    </w:p>
    <w:p w14:paraId="7FD696DB">
      <w:pPr>
        <w:pStyle w:val="18"/>
        <w:jc w:val="right"/>
        <w:rPr>
          <w:rFonts w:hint="eastAsia"/>
        </w:rPr>
      </w:pPr>
    </w:p>
    <w:p w14:paraId="097940D7">
      <w:pPr>
        <w:pStyle w:val="18"/>
        <w:jc w:val="right"/>
        <w:rPr>
          <w:rFonts w:hint="eastAsia"/>
        </w:rPr>
      </w:pPr>
    </w:p>
    <w:p w14:paraId="7C8EE31F">
      <w:pPr>
        <w:pStyle w:val="18"/>
        <w:jc w:val="right"/>
        <w:rPr>
          <w:rFonts w:hint="eastAsia"/>
        </w:rPr>
      </w:pPr>
    </w:p>
    <w:p w14:paraId="3D5FF034">
      <w:pPr>
        <w:pStyle w:val="18"/>
        <w:jc w:val="right"/>
        <w:rPr>
          <w:rFonts w:hint="eastAsia"/>
        </w:rPr>
      </w:pPr>
    </w:p>
    <w:p w14:paraId="69FDAED5">
      <w:pPr>
        <w:pStyle w:val="18"/>
        <w:jc w:val="right"/>
        <w:rPr>
          <w:rFonts w:hint="eastAsia"/>
        </w:rPr>
      </w:pPr>
    </w:p>
    <w:p w14:paraId="1F404CDE">
      <w:pPr>
        <w:pStyle w:val="18"/>
        <w:jc w:val="right"/>
        <w:rPr>
          <w:rFonts w:hint="eastAsia"/>
        </w:rPr>
      </w:pPr>
    </w:p>
    <w:p w14:paraId="139CE711">
      <w:pPr>
        <w:pStyle w:val="18"/>
        <w:jc w:val="right"/>
        <w:rPr>
          <w:rFonts w:hint="eastAsia"/>
        </w:rPr>
      </w:pPr>
    </w:p>
    <w:p w14:paraId="51CF1124">
      <w:pPr>
        <w:pStyle w:val="18"/>
        <w:jc w:val="right"/>
        <w:rPr>
          <w:rFonts w:hint="eastAsia"/>
        </w:rPr>
      </w:pPr>
    </w:p>
    <w:p w14:paraId="1809B111">
      <w:pPr>
        <w:pStyle w:val="18"/>
        <w:jc w:val="right"/>
        <w:rPr>
          <w:rFonts w:hint="eastAsia"/>
        </w:rPr>
      </w:pPr>
    </w:p>
    <w:p w14:paraId="40C85B76">
      <w:pPr>
        <w:pStyle w:val="18"/>
        <w:jc w:val="right"/>
        <w:rPr>
          <w:rFonts w:hint="eastAsia"/>
        </w:rPr>
      </w:pPr>
    </w:p>
    <w:p w14:paraId="575089BA">
      <w:pPr>
        <w:pStyle w:val="18"/>
        <w:jc w:val="right"/>
        <w:rPr>
          <w:rFonts w:hint="eastAsia"/>
        </w:rPr>
      </w:pPr>
    </w:p>
    <w:p w14:paraId="40BC284E">
      <w:pPr>
        <w:pStyle w:val="18"/>
        <w:jc w:val="right"/>
        <w:rPr>
          <w:rFonts w:hint="eastAsia"/>
          <w:u w:val="single"/>
        </w:rPr>
      </w:pPr>
      <w:r>
        <w:rPr>
          <w:rFonts w:hint="eastAsia"/>
        </w:rPr>
        <w:t xml:space="preserve">   </w:t>
      </w:r>
      <w:r>
        <w:t>供应商</w:t>
      </w:r>
      <w:r>
        <w:rPr>
          <w:u w:val="single"/>
        </w:rPr>
        <w:t>：</w:t>
      </w:r>
      <w:r>
        <w:rPr>
          <w:rFonts w:hint="eastAsia"/>
          <w:u w:val="single"/>
        </w:rPr>
        <w:t xml:space="preserve">              </w:t>
      </w:r>
      <w:r>
        <w:rPr>
          <w:u w:val="single"/>
        </w:rPr>
        <w:t>（单位电子签章）</w:t>
      </w:r>
    </w:p>
    <w:p w14:paraId="78E7CE00">
      <w:pPr>
        <w:pStyle w:val="15"/>
        <w:jc w:val="right"/>
        <w:rPr>
          <w:rFonts w:hint="eastAsia"/>
          <w:lang w:val="zh-CN" w:bidi="zh-CN"/>
        </w:rPr>
      </w:pPr>
    </w:p>
    <w:p w14:paraId="1E82C5EE">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5238B093">
      <w:pPr>
        <w:pStyle w:val="8"/>
        <w:tabs>
          <w:tab w:val="left" w:pos="1159"/>
        </w:tabs>
        <w:spacing w:before="69" w:line="360" w:lineRule="auto"/>
        <w:ind w:right="781" w:firstLine="236"/>
        <w:jc w:val="right"/>
        <w:rPr>
          <w:spacing w:val="-4"/>
          <w:sz w:val="24"/>
          <w:szCs w:val="24"/>
        </w:rPr>
      </w:pPr>
    </w:p>
    <w:p w14:paraId="35C9C461">
      <w:pPr>
        <w:pStyle w:val="8"/>
        <w:tabs>
          <w:tab w:val="left" w:pos="1159"/>
        </w:tabs>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171F64AA">
      <w:pPr>
        <w:spacing w:before="58" w:line="360" w:lineRule="auto"/>
        <w:ind w:right="14"/>
        <w:jc w:val="center"/>
        <w:rPr>
          <w:b/>
          <w:sz w:val="30"/>
        </w:rPr>
      </w:pPr>
      <w:r>
        <w:rPr>
          <w:b/>
          <w:sz w:val="30"/>
        </w:rPr>
        <w:t>五、</w:t>
      </w:r>
      <w:r>
        <w:rPr>
          <w:rFonts w:hint="eastAsia"/>
          <w:b/>
          <w:sz w:val="30"/>
        </w:rPr>
        <w:t>项目实施方案</w:t>
      </w:r>
    </w:p>
    <w:p w14:paraId="33B7C66C">
      <w:pPr>
        <w:pStyle w:val="8"/>
        <w:spacing w:line="360" w:lineRule="auto"/>
        <w:jc w:val="center"/>
        <w:rPr>
          <w:b/>
          <w:sz w:val="30"/>
        </w:rPr>
      </w:pPr>
      <w:r>
        <w:rPr>
          <w:b/>
          <w:sz w:val="30"/>
        </w:rPr>
        <w:t>（格式自拟）</w:t>
      </w:r>
    </w:p>
    <w:p w14:paraId="4A38D5D6">
      <w:pPr>
        <w:pStyle w:val="8"/>
        <w:spacing w:before="10" w:line="360" w:lineRule="auto"/>
        <w:ind w:firstLine="140"/>
        <w:jc w:val="center"/>
        <w:rPr>
          <w:sz w:val="24"/>
          <w:szCs w:val="24"/>
        </w:rPr>
      </w:pPr>
    </w:p>
    <w:p w14:paraId="181CECF9">
      <w:pPr>
        <w:pStyle w:val="16"/>
        <w:spacing w:line="360" w:lineRule="auto"/>
        <w:rPr>
          <w:sz w:val="24"/>
          <w:szCs w:val="24"/>
        </w:rPr>
      </w:pPr>
      <w:r>
        <w:rPr>
          <w:rFonts w:hint="eastAsia"/>
          <w:sz w:val="24"/>
          <w:szCs w:val="24"/>
        </w:rPr>
        <w:t>1、项目需求分析</w:t>
      </w:r>
    </w:p>
    <w:p w14:paraId="57F64EC4">
      <w:pPr>
        <w:pStyle w:val="16"/>
        <w:spacing w:line="360" w:lineRule="auto"/>
        <w:rPr>
          <w:rFonts w:hint="eastAsia"/>
          <w:sz w:val="24"/>
          <w:szCs w:val="24"/>
        </w:rPr>
      </w:pPr>
      <w:r>
        <w:rPr>
          <w:rFonts w:hint="eastAsia"/>
          <w:sz w:val="24"/>
          <w:szCs w:val="24"/>
        </w:rPr>
        <w:t>2、项目实施的技术力量和人力资源安排</w:t>
      </w:r>
    </w:p>
    <w:p w14:paraId="7686A3A8">
      <w:pPr>
        <w:pStyle w:val="16"/>
        <w:spacing w:line="360" w:lineRule="auto"/>
        <w:rPr>
          <w:rFonts w:hint="eastAsia"/>
          <w:sz w:val="24"/>
          <w:szCs w:val="24"/>
        </w:rPr>
      </w:pPr>
      <w:r>
        <w:rPr>
          <w:rFonts w:hint="eastAsia"/>
          <w:sz w:val="24"/>
          <w:szCs w:val="24"/>
        </w:rPr>
        <w:t>3、</w:t>
      </w:r>
      <w:r>
        <w:rPr>
          <w:sz w:val="24"/>
          <w:szCs w:val="24"/>
        </w:rPr>
        <w:t>内容完整性与编制水平</w:t>
      </w:r>
    </w:p>
    <w:p w14:paraId="4B721679">
      <w:pPr>
        <w:pStyle w:val="16"/>
        <w:spacing w:before="81" w:line="360" w:lineRule="auto"/>
        <w:rPr>
          <w:rFonts w:hint="eastAsia"/>
          <w:sz w:val="24"/>
          <w:szCs w:val="24"/>
        </w:rPr>
      </w:pPr>
      <w:r>
        <w:rPr>
          <w:rFonts w:hint="eastAsia"/>
          <w:sz w:val="24"/>
          <w:szCs w:val="24"/>
        </w:rPr>
        <w:t>4、质量保证体系及保证措施</w:t>
      </w:r>
    </w:p>
    <w:p w14:paraId="3E327325">
      <w:pPr>
        <w:pStyle w:val="16"/>
        <w:spacing w:line="360" w:lineRule="auto"/>
        <w:rPr>
          <w:rFonts w:hint="eastAsia"/>
          <w:sz w:val="24"/>
          <w:szCs w:val="24"/>
        </w:rPr>
      </w:pPr>
      <w:r>
        <w:rPr>
          <w:rFonts w:hint="eastAsia"/>
          <w:sz w:val="24"/>
          <w:szCs w:val="24"/>
        </w:rPr>
        <w:t>5、进度计划及保障措施</w:t>
      </w:r>
    </w:p>
    <w:p w14:paraId="3E158EA1">
      <w:pPr>
        <w:pStyle w:val="16"/>
        <w:spacing w:line="360" w:lineRule="auto"/>
        <w:rPr>
          <w:sz w:val="24"/>
          <w:szCs w:val="24"/>
        </w:rPr>
      </w:pPr>
      <w:r>
        <w:rPr>
          <w:rFonts w:hint="eastAsia"/>
          <w:sz w:val="24"/>
          <w:szCs w:val="24"/>
        </w:rPr>
        <w:t>6、后续服务及其它承诺</w:t>
      </w:r>
    </w:p>
    <w:p w14:paraId="5C27DB6C">
      <w:pPr>
        <w:pStyle w:val="16"/>
        <w:spacing w:line="360" w:lineRule="auto"/>
        <w:rPr>
          <w:rFonts w:hint="eastAsia"/>
          <w:sz w:val="24"/>
          <w:szCs w:val="24"/>
        </w:rPr>
      </w:pPr>
    </w:p>
    <w:p w14:paraId="6AFE17F6">
      <w:pPr>
        <w:pStyle w:val="16"/>
        <w:spacing w:line="360" w:lineRule="auto"/>
        <w:rPr>
          <w:rFonts w:hint="eastAsia"/>
          <w:sz w:val="24"/>
          <w:szCs w:val="24"/>
        </w:rPr>
      </w:pPr>
    </w:p>
    <w:p w14:paraId="6E2F7AF0">
      <w:pPr>
        <w:pStyle w:val="16"/>
        <w:spacing w:line="360" w:lineRule="auto"/>
        <w:rPr>
          <w:rFonts w:hint="eastAsia"/>
          <w:sz w:val="24"/>
          <w:szCs w:val="24"/>
        </w:rPr>
      </w:pPr>
    </w:p>
    <w:p w14:paraId="173AC2FB">
      <w:pPr>
        <w:pStyle w:val="16"/>
        <w:spacing w:line="360" w:lineRule="auto"/>
        <w:rPr>
          <w:rFonts w:hint="eastAsia"/>
          <w:sz w:val="24"/>
          <w:szCs w:val="24"/>
        </w:rPr>
      </w:pPr>
    </w:p>
    <w:p w14:paraId="1A0CED85">
      <w:pPr>
        <w:pStyle w:val="16"/>
        <w:spacing w:line="360" w:lineRule="auto"/>
        <w:rPr>
          <w:rFonts w:hint="eastAsia"/>
          <w:sz w:val="24"/>
          <w:szCs w:val="24"/>
        </w:rPr>
      </w:pPr>
    </w:p>
    <w:p w14:paraId="50A61F40">
      <w:pPr>
        <w:pStyle w:val="16"/>
        <w:spacing w:line="360" w:lineRule="auto"/>
        <w:rPr>
          <w:rFonts w:hint="eastAsia"/>
          <w:sz w:val="24"/>
          <w:szCs w:val="24"/>
        </w:rPr>
      </w:pPr>
    </w:p>
    <w:p w14:paraId="722E00E0">
      <w:pPr>
        <w:pStyle w:val="16"/>
        <w:spacing w:line="360" w:lineRule="auto"/>
        <w:rPr>
          <w:rFonts w:hint="eastAsia"/>
          <w:sz w:val="24"/>
          <w:szCs w:val="24"/>
        </w:rPr>
      </w:pPr>
    </w:p>
    <w:p w14:paraId="7E4BD359">
      <w:pPr>
        <w:pStyle w:val="16"/>
        <w:spacing w:line="360" w:lineRule="auto"/>
        <w:rPr>
          <w:rFonts w:hint="eastAsia"/>
          <w:sz w:val="24"/>
          <w:szCs w:val="24"/>
        </w:rPr>
      </w:pPr>
    </w:p>
    <w:p w14:paraId="75FB47C8">
      <w:pPr>
        <w:pStyle w:val="16"/>
        <w:spacing w:line="360" w:lineRule="auto"/>
        <w:rPr>
          <w:rFonts w:hint="eastAsia"/>
          <w:sz w:val="24"/>
          <w:szCs w:val="24"/>
        </w:rPr>
      </w:pPr>
    </w:p>
    <w:p w14:paraId="452DF8A3">
      <w:pPr>
        <w:pStyle w:val="16"/>
        <w:spacing w:line="360" w:lineRule="auto"/>
        <w:rPr>
          <w:rFonts w:hint="eastAsia"/>
          <w:sz w:val="24"/>
          <w:szCs w:val="24"/>
        </w:rPr>
      </w:pPr>
    </w:p>
    <w:p w14:paraId="68F774B2">
      <w:pPr>
        <w:pStyle w:val="16"/>
        <w:spacing w:line="360" w:lineRule="auto"/>
        <w:rPr>
          <w:rFonts w:hint="eastAsia"/>
          <w:sz w:val="24"/>
          <w:szCs w:val="24"/>
        </w:rPr>
      </w:pPr>
    </w:p>
    <w:p w14:paraId="385C99F5">
      <w:pPr>
        <w:pStyle w:val="16"/>
        <w:spacing w:line="360" w:lineRule="auto"/>
        <w:rPr>
          <w:rFonts w:hint="eastAsia"/>
          <w:sz w:val="24"/>
          <w:szCs w:val="24"/>
        </w:rPr>
      </w:pPr>
    </w:p>
    <w:p w14:paraId="7117C322">
      <w:pPr>
        <w:pStyle w:val="16"/>
        <w:spacing w:line="360" w:lineRule="auto"/>
        <w:rPr>
          <w:rFonts w:hint="eastAsia"/>
          <w:sz w:val="24"/>
          <w:szCs w:val="24"/>
        </w:rPr>
      </w:pPr>
    </w:p>
    <w:p w14:paraId="2E83042D">
      <w:pPr>
        <w:pStyle w:val="16"/>
        <w:spacing w:line="360" w:lineRule="auto"/>
        <w:rPr>
          <w:rFonts w:hint="eastAsia"/>
          <w:sz w:val="24"/>
          <w:szCs w:val="24"/>
        </w:rPr>
      </w:pPr>
    </w:p>
    <w:p w14:paraId="7DA8FD3C">
      <w:pPr>
        <w:pStyle w:val="16"/>
        <w:spacing w:line="360" w:lineRule="auto"/>
        <w:rPr>
          <w:rFonts w:hint="eastAsia"/>
          <w:sz w:val="24"/>
          <w:szCs w:val="24"/>
        </w:rPr>
      </w:pPr>
    </w:p>
    <w:p w14:paraId="64135A53">
      <w:pPr>
        <w:pStyle w:val="16"/>
        <w:spacing w:line="360" w:lineRule="auto"/>
        <w:rPr>
          <w:rFonts w:hint="eastAsia"/>
          <w:sz w:val="24"/>
          <w:szCs w:val="24"/>
        </w:rPr>
      </w:pPr>
    </w:p>
    <w:p w14:paraId="5D985C3B">
      <w:pPr>
        <w:pStyle w:val="16"/>
        <w:spacing w:line="360" w:lineRule="auto"/>
        <w:rPr>
          <w:rFonts w:hint="eastAsia"/>
          <w:sz w:val="24"/>
          <w:szCs w:val="24"/>
        </w:rPr>
      </w:pPr>
    </w:p>
    <w:p w14:paraId="05C1D4FB">
      <w:pPr>
        <w:pStyle w:val="16"/>
        <w:spacing w:line="360" w:lineRule="auto"/>
        <w:rPr>
          <w:rFonts w:hint="eastAsia"/>
          <w:sz w:val="24"/>
          <w:szCs w:val="24"/>
        </w:rPr>
      </w:pPr>
    </w:p>
    <w:p w14:paraId="4DB203DF">
      <w:pPr>
        <w:pStyle w:val="16"/>
        <w:spacing w:line="360" w:lineRule="auto"/>
        <w:rPr>
          <w:rFonts w:hint="eastAsia"/>
          <w:sz w:val="24"/>
          <w:szCs w:val="24"/>
        </w:rPr>
      </w:pPr>
    </w:p>
    <w:p w14:paraId="1A1C0894">
      <w:pPr>
        <w:pStyle w:val="16"/>
        <w:spacing w:line="268" w:lineRule="exact"/>
        <w:rPr>
          <w:rFonts w:hint="eastAsia"/>
          <w:sz w:val="24"/>
          <w:szCs w:val="24"/>
        </w:rPr>
      </w:pPr>
    </w:p>
    <w:p w14:paraId="22775390">
      <w:pPr>
        <w:pStyle w:val="16"/>
        <w:spacing w:line="268" w:lineRule="exact"/>
        <w:rPr>
          <w:sz w:val="24"/>
          <w:szCs w:val="24"/>
        </w:rPr>
      </w:pPr>
    </w:p>
    <w:p w14:paraId="3570EAB8">
      <w:pPr>
        <w:spacing w:before="58" w:line="360" w:lineRule="auto"/>
        <w:ind w:right="16"/>
        <w:jc w:val="center"/>
        <w:rPr>
          <w:b/>
          <w:sz w:val="30"/>
        </w:rPr>
      </w:pPr>
      <w:bookmarkStart w:id="29" w:name="六、项目组织机构"/>
      <w:bookmarkEnd w:id="29"/>
      <w:r>
        <w:rPr>
          <w:b/>
          <w:sz w:val="30"/>
        </w:rPr>
        <w:t>六、项目组织机构</w:t>
      </w:r>
    </w:p>
    <w:p w14:paraId="748DEF4A">
      <w:pPr>
        <w:spacing w:before="207" w:line="360" w:lineRule="auto"/>
        <w:ind w:left="452" w:right="54"/>
        <w:jc w:val="center"/>
        <w:rPr>
          <w:b/>
          <w:sz w:val="28"/>
        </w:rPr>
      </w:pPr>
      <w:r>
        <w:rPr>
          <w:b/>
          <w:sz w:val="28"/>
        </w:rPr>
        <w:t>拟派项目组成员表</w:t>
      </w:r>
    </w:p>
    <w:p w14:paraId="6BFF9DB4">
      <w:pPr>
        <w:pStyle w:val="8"/>
        <w:spacing w:before="8" w:line="360" w:lineRule="auto"/>
        <w:rPr>
          <w:b/>
          <w:sz w:val="11"/>
        </w:rPr>
      </w:pPr>
    </w:p>
    <w:tbl>
      <w:tblPr>
        <w:tblStyle w:val="13"/>
        <w:tblW w:w="9005"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338"/>
        <w:gridCol w:w="900"/>
        <w:gridCol w:w="842"/>
        <w:gridCol w:w="818"/>
        <w:gridCol w:w="1413"/>
        <w:gridCol w:w="870"/>
        <w:gridCol w:w="900"/>
        <w:gridCol w:w="1050"/>
      </w:tblGrid>
      <w:tr w14:paraId="5C8E3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874" w:type="dxa"/>
            <w:vMerge w:val="restart"/>
            <w:noWrap w:val="0"/>
            <w:vAlign w:val="top"/>
          </w:tcPr>
          <w:p w14:paraId="517385F5">
            <w:pPr>
              <w:pStyle w:val="16"/>
              <w:spacing w:line="360" w:lineRule="auto"/>
              <w:rPr>
                <w:b/>
                <w:sz w:val="20"/>
              </w:rPr>
            </w:pPr>
          </w:p>
          <w:p w14:paraId="64D00F23">
            <w:pPr>
              <w:pStyle w:val="16"/>
              <w:spacing w:line="360" w:lineRule="auto"/>
              <w:rPr>
                <w:b/>
                <w:sz w:val="20"/>
              </w:rPr>
            </w:pPr>
          </w:p>
          <w:p w14:paraId="1B6D8014">
            <w:pPr>
              <w:pStyle w:val="16"/>
              <w:spacing w:before="148" w:line="360" w:lineRule="auto"/>
              <w:jc w:val="center"/>
              <w:rPr>
                <w:sz w:val="21"/>
              </w:rPr>
            </w:pPr>
            <w:r>
              <w:rPr>
                <w:sz w:val="21"/>
              </w:rPr>
              <w:t>序号</w:t>
            </w:r>
          </w:p>
        </w:tc>
        <w:tc>
          <w:tcPr>
            <w:tcW w:w="1338" w:type="dxa"/>
            <w:vMerge w:val="restart"/>
            <w:noWrap w:val="0"/>
            <w:vAlign w:val="top"/>
          </w:tcPr>
          <w:p w14:paraId="5AD1FF2F">
            <w:pPr>
              <w:pStyle w:val="16"/>
              <w:spacing w:line="360" w:lineRule="auto"/>
              <w:rPr>
                <w:b/>
                <w:sz w:val="20"/>
              </w:rPr>
            </w:pPr>
          </w:p>
          <w:p w14:paraId="03F0F44F">
            <w:pPr>
              <w:pStyle w:val="16"/>
              <w:spacing w:line="360" w:lineRule="auto"/>
              <w:rPr>
                <w:b/>
                <w:sz w:val="20"/>
              </w:rPr>
            </w:pPr>
          </w:p>
          <w:p w14:paraId="6A182CF1">
            <w:pPr>
              <w:pStyle w:val="16"/>
              <w:spacing w:before="148" w:line="360" w:lineRule="auto"/>
              <w:ind w:left="154"/>
              <w:rPr>
                <w:sz w:val="21"/>
              </w:rPr>
            </w:pPr>
            <w:r>
              <w:rPr>
                <w:sz w:val="21"/>
              </w:rPr>
              <w:t>本项目任职</w:t>
            </w:r>
          </w:p>
        </w:tc>
        <w:tc>
          <w:tcPr>
            <w:tcW w:w="900" w:type="dxa"/>
            <w:vMerge w:val="restart"/>
            <w:noWrap w:val="0"/>
            <w:vAlign w:val="top"/>
          </w:tcPr>
          <w:p w14:paraId="6035E390">
            <w:pPr>
              <w:pStyle w:val="16"/>
              <w:spacing w:line="360" w:lineRule="auto"/>
              <w:rPr>
                <w:b/>
                <w:sz w:val="20"/>
              </w:rPr>
            </w:pPr>
          </w:p>
          <w:p w14:paraId="43E87C79">
            <w:pPr>
              <w:pStyle w:val="16"/>
              <w:spacing w:line="360" w:lineRule="auto"/>
              <w:rPr>
                <w:b/>
                <w:sz w:val="20"/>
              </w:rPr>
            </w:pPr>
          </w:p>
          <w:p w14:paraId="689C8633">
            <w:pPr>
              <w:pStyle w:val="16"/>
              <w:spacing w:before="148" w:line="360" w:lineRule="auto"/>
              <w:ind w:left="249"/>
              <w:rPr>
                <w:sz w:val="21"/>
              </w:rPr>
            </w:pPr>
            <w:r>
              <w:rPr>
                <w:sz w:val="21"/>
              </w:rPr>
              <w:t>姓名</w:t>
            </w:r>
          </w:p>
        </w:tc>
        <w:tc>
          <w:tcPr>
            <w:tcW w:w="842" w:type="dxa"/>
            <w:vMerge w:val="restart"/>
            <w:noWrap w:val="0"/>
            <w:vAlign w:val="top"/>
          </w:tcPr>
          <w:p w14:paraId="1564250B">
            <w:pPr>
              <w:pStyle w:val="16"/>
              <w:spacing w:line="360" w:lineRule="auto"/>
              <w:rPr>
                <w:b/>
                <w:sz w:val="20"/>
              </w:rPr>
            </w:pPr>
          </w:p>
          <w:p w14:paraId="66725F23">
            <w:pPr>
              <w:pStyle w:val="16"/>
              <w:spacing w:line="360" w:lineRule="auto"/>
              <w:rPr>
                <w:b/>
                <w:sz w:val="20"/>
              </w:rPr>
            </w:pPr>
          </w:p>
          <w:p w14:paraId="2D5C6414">
            <w:pPr>
              <w:pStyle w:val="16"/>
              <w:spacing w:before="148" w:line="360" w:lineRule="auto"/>
              <w:ind w:left="168"/>
              <w:rPr>
                <w:sz w:val="21"/>
              </w:rPr>
            </w:pPr>
            <w:r>
              <w:rPr>
                <w:sz w:val="21"/>
              </w:rPr>
              <w:t>职 称</w:t>
            </w:r>
          </w:p>
        </w:tc>
        <w:tc>
          <w:tcPr>
            <w:tcW w:w="818" w:type="dxa"/>
            <w:vMerge w:val="restart"/>
            <w:noWrap w:val="0"/>
            <w:vAlign w:val="top"/>
          </w:tcPr>
          <w:p w14:paraId="02989D62">
            <w:pPr>
              <w:pStyle w:val="16"/>
              <w:spacing w:line="360" w:lineRule="auto"/>
              <w:rPr>
                <w:b/>
                <w:sz w:val="20"/>
              </w:rPr>
            </w:pPr>
          </w:p>
          <w:p w14:paraId="77778502">
            <w:pPr>
              <w:pStyle w:val="16"/>
              <w:spacing w:line="360" w:lineRule="auto"/>
              <w:rPr>
                <w:b/>
                <w:sz w:val="20"/>
              </w:rPr>
            </w:pPr>
          </w:p>
          <w:p w14:paraId="26D8A866">
            <w:pPr>
              <w:pStyle w:val="16"/>
              <w:spacing w:before="148" w:line="360" w:lineRule="auto"/>
              <w:ind w:left="156"/>
              <w:rPr>
                <w:sz w:val="21"/>
              </w:rPr>
            </w:pPr>
            <w:r>
              <w:rPr>
                <w:sz w:val="21"/>
              </w:rPr>
              <w:t>专 业</w:t>
            </w:r>
          </w:p>
        </w:tc>
        <w:tc>
          <w:tcPr>
            <w:tcW w:w="3183" w:type="dxa"/>
            <w:gridSpan w:val="3"/>
            <w:noWrap w:val="0"/>
            <w:vAlign w:val="top"/>
          </w:tcPr>
          <w:p w14:paraId="7FF15502">
            <w:pPr>
              <w:pStyle w:val="16"/>
              <w:spacing w:before="8" w:line="360" w:lineRule="auto"/>
              <w:rPr>
                <w:b/>
                <w:sz w:val="26"/>
              </w:rPr>
            </w:pPr>
          </w:p>
          <w:p w14:paraId="5F360F98">
            <w:pPr>
              <w:pStyle w:val="16"/>
              <w:spacing w:line="360" w:lineRule="auto"/>
              <w:ind w:left="872"/>
              <w:rPr>
                <w:sz w:val="21"/>
              </w:rPr>
            </w:pPr>
            <w:r>
              <w:rPr>
                <w:sz w:val="21"/>
              </w:rPr>
              <w:t>执业或职业资格证明</w:t>
            </w:r>
          </w:p>
        </w:tc>
        <w:tc>
          <w:tcPr>
            <w:tcW w:w="1050" w:type="dxa"/>
            <w:noWrap w:val="0"/>
            <w:vAlign w:val="top"/>
          </w:tcPr>
          <w:p w14:paraId="65086B00">
            <w:pPr>
              <w:pStyle w:val="16"/>
              <w:spacing w:before="8" w:line="360" w:lineRule="auto"/>
              <w:rPr>
                <w:b/>
                <w:sz w:val="26"/>
              </w:rPr>
            </w:pPr>
          </w:p>
          <w:p w14:paraId="767A0AA2">
            <w:pPr>
              <w:pStyle w:val="16"/>
              <w:spacing w:line="360" w:lineRule="auto"/>
              <w:ind w:left="324"/>
              <w:rPr>
                <w:sz w:val="21"/>
              </w:rPr>
            </w:pPr>
            <w:r>
              <w:rPr>
                <w:sz w:val="21"/>
              </w:rPr>
              <w:t>备注</w:t>
            </w:r>
          </w:p>
        </w:tc>
      </w:tr>
      <w:tr w14:paraId="0BE55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874" w:type="dxa"/>
            <w:vMerge w:val="continue"/>
            <w:tcBorders>
              <w:top w:val="nil"/>
            </w:tcBorders>
            <w:noWrap w:val="0"/>
            <w:vAlign w:val="top"/>
          </w:tcPr>
          <w:p w14:paraId="7325F377">
            <w:pPr>
              <w:spacing w:line="360" w:lineRule="auto"/>
              <w:rPr>
                <w:sz w:val="2"/>
                <w:szCs w:val="2"/>
              </w:rPr>
            </w:pPr>
          </w:p>
        </w:tc>
        <w:tc>
          <w:tcPr>
            <w:tcW w:w="1338" w:type="dxa"/>
            <w:vMerge w:val="continue"/>
            <w:tcBorders>
              <w:top w:val="nil"/>
            </w:tcBorders>
            <w:noWrap w:val="0"/>
            <w:vAlign w:val="top"/>
          </w:tcPr>
          <w:p w14:paraId="1E03901F">
            <w:pPr>
              <w:spacing w:line="360" w:lineRule="auto"/>
              <w:rPr>
                <w:sz w:val="2"/>
                <w:szCs w:val="2"/>
              </w:rPr>
            </w:pPr>
          </w:p>
        </w:tc>
        <w:tc>
          <w:tcPr>
            <w:tcW w:w="900" w:type="dxa"/>
            <w:vMerge w:val="continue"/>
            <w:tcBorders>
              <w:top w:val="nil"/>
            </w:tcBorders>
            <w:noWrap w:val="0"/>
            <w:vAlign w:val="top"/>
          </w:tcPr>
          <w:p w14:paraId="2872F195">
            <w:pPr>
              <w:spacing w:line="360" w:lineRule="auto"/>
              <w:rPr>
                <w:sz w:val="2"/>
                <w:szCs w:val="2"/>
              </w:rPr>
            </w:pPr>
          </w:p>
        </w:tc>
        <w:tc>
          <w:tcPr>
            <w:tcW w:w="842" w:type="dxa"/>
            <w:vMerge w:val="continue"/>
            <w:tcBorders>
              <w:top w:val="nil"/>
            </w:tcBorders>
            <w:noWrap w:val="0"/>
            <w:vAlign w:val="top"/>
          </w:tcPr>
          <w:p w14:paraId="7F1684A4">
            <w:pPr>
              <w:spacing w:line="360" w:lineRule="auto"/>
              <w:rPr>
                <w:sz w:val="2"/>
                <w:szCs w:val="2"/>
              </w:rPr>
            </w:pPr>
          </w:p>
        </w:tc>
        <w:tc>
          <w:tcPr>
            <w:tcW w:w="818" w:type="dxa"/>
            <w:vMerge w:val="continue"/>
            <w:tcBorders>
              <w:top w:val="nil"/>
            </w:tcBorders>
            <w:noWrap w:val="0"/>
            <w:vAlign w:val="top"/>
          </w:tcPr>
          <w:p w14:paraId="0BA2D248">
            <w:pPr>
              <w:spacing w:line="360" w:lineRule="auto"/>
              <w:rPr>
                <w:sz w:val="2"/>
                <w:szCs w:val="2"/>
              </w:rPr>
            </w:pPr>
          </w:p>
        </w:tc>
        <w:tc>
          <w:tcPr>
            <w:tcW w:w="1413" w:type="dxa"/>
            <w:noWrap w:val="0"/>
            <w:vAlign w:val="top"/>
          </w:tcPr>
          <w:p w14:paraId="3B283395">
            <w:pPr>
              <w:pStyle w:val="16"/>
              <w:spacing w:before="12" w:line="360" w:lineRule="auto"/>
              <w:rPr>
                <w:b/>
                <w:sz w:val="25"/>
              </w:rPr>
            </w:pPr>
          </w:p>
          <w:p w14:paraId="575CD1D1">
            <w:pPr>
              <w:pStyle w:val="16"/>
              <w:spacing w:line="360" w:lineRule="auto"/>
              <w:ind w:left="298"/>
              <w:rPr>
                <w:sz w:val="21"/>
              </w:rPr>
            </w:pPr>
            <w:r>
              <w:rPr>
                <w:sz w:val="21"/>
              </w:rPr>
              <w:t>证书名称</w:t>
            </w:r>
          </w:p>
        </w:tc>
        <w:tc>
          <w:tcPr>
            <w:tcW w:w="870" w:type="dxa"/>
            <w:noWrap w:val="0"/>
            <w:vAlign w:val="top"/>
          </w:tcPr>
          <w:p w14:paraId="3589D381">
            <w:pPr>
              <w:pStyle w:val="16"/>
              <w:spacing w:before="12" w:line="360" w:lineRule="auto"/>
              <w:rPr>
                <w:b/>
                <w:sz w:val="25"/>
              </w:rPr>
            </w:pPr>
          </w:p>
          <w:p w14:paraId="04625BE5">
            <w:pPr>
              <w:pStyle w:val="16"/>
              <w:spacing w:line="360" w:lineRule="auto"/>
              <w:ind w:left="215"/>
              <w:rPr>
                <w:sz w:val="21"/>
              </w:rPr>
            </w:pPr>
            <w:r>
              <w:rPr>
                <w:sz w:val="21"/>
              </w:rPr>
              <w:t>级别</w:t>
            </w:r>
          </w:p>
        </w:tc>
        <w:tc>
          <w:tcPr>
            <w:tcW w:w="900" w:type="dxa"/>
            <w:noWrap w:val="0"/>
            <w:vAlign w:val="top"/>
          </w:tcPr>
          <w:p w14:paraId="5DCA5A94">
            <w:pPr>
              <w:pStyle w:val="16"/>
              <w:spacing w:before="12" w:line="360" w:lineRule="auto"/>
              <w:rPr>
                <w:b/>
                <w:sz w:val="25"/>
              </w:rPr>
            </w:pPr>
          </w:p>
          <w:p w14:paraId="5681A76C">
            <w:pPr>
              <w:pStyle w:val="16"/>
              <w:spacing w:line="360" w:lineRule="auto"/>
              <w:ind w:left="249"/>
              <w:rPr>
                <w:sz w:val="21"/>
              </w:rPr>
            </w:pPr>
            <w:r>
              <w:rPr>
                <w:sz w:val="21"/>
              </w:rPr>
              <w:t>证号</w:t>
            </w:r>
          </w:p>
        </w:tc>
        <w:tc>
          <w:tcPr>
            <w:tcW w:w="1050" w:type="dxa"/>
            <w:noWrap w:val="0"/>
            <w:vAlign w:val="top"/>
          </w:tcPr>
          <w:p w14:paraId="110ED3A9">
            <w:pPr>
              <w:pStyle w:val="16"/>
              <w:spacing w:line="360" w:lineRule="auto"/>
              <w:rPr>
                <w:rFonts w:ascii="Times New Roman"/>
              </w:rPr>
            </w:pPr>
          </w:p>
        </w:tc>
      </w:tr>
      <w:tr w14:paraId="134AC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1A3491A8">
            <w:pPr>
              <w:pStyle w:val="16"/>
              <w:spacing w:line="360" w:lineRule="auto"/>
              <w:rPr>
                <w:rFonts w:ascii="Times New Roman"/>
              </w:rPr>
            </w:pPr>
          </w:p>
        </w:tc>
        <w:tc>
          <w:tcPr>
            <w:tcW w:w="1338" w:type="dxa"/>
            <w:noWrap w:val="0"/>
            <w:vAlign w:val="top"/>
          </w:tcPr>
          <w:p w14:paraId="4A1EB695">
            <w:pPr>
              <w:pStyle w:val="16"/>
              <w:spacing w:line="360" w:lineRule="auto"/>
              <w:rPr>
                <w:rFonts w:ascii="Times New Roman"/>
              </w:rPr>
            </w:pPr>
          </w:p>
        </w:tc>
        <w:tc>
          <w:tcPr>
            <w:tcW w:w="900" w:type="dxa"/>
            <w:noWrap w:val="0"/>
            <w:vAlign w:val="top"/>
          </w:tcPr>
          <w:p w14:paraId="272338CD">
            <w:pPr>
              <w:pStyle w:val="16"/>
              <w:spacing w:line="360" w:lineRule="auto"/>
              <w:rPr>
                <w:rFonts w:ascii="Times New Roman"/>
              </w:rPr>
            </w:pPr>
          </w:p>
        </w:tc>
        <w:tc>
          <w:tcPr>
            <w:tcW w:w="842" w:type="dxa"/>
            <w:noWrap w:val="0"/>
            <w:vAlign w:val="top"/>
          </w:tcPr>
          <w:p w14:paraId="45F39312">
            <w:pPr>
              <w:pStyle w:val="16"/>
              <w:spacing w:line="360" w:lineRule="auto"/>
              <w:rPr>
                <w:rFonts w:ascii="Times New Roman"/>
              </w:rPr>
            </w:pPr>
          </w:p>
        </w:tc>
        <w:tc>
          <w:tcPr>
            <w:tcW w:w="818" w:type="dxa"/>
            <w:noWrap w:val="0"/>
            <w:vAlign w:val="top"/>
          </w:tcPr>
          <w:p w14:paraId="5C867D03">
            <w:pPr>
              <w:pStyle w:val="16"/>
              <w:spacing w:line="360" w:lineRule="auto"/>
              <w:rPr>
                <w:rFonts w:ascii="Times New Roman"/>
              </w:rPr>
            </w:pPr>
          </w:p>
        </w:tc>
        <w:tc>
          <w:tcPr>
            <w:tcW w:w="1413" w:type="dxa"/>
            <w:noWrap w:val="0"/>
            <w:vAlign w:val="top"/>
          </w:tcPr>
          <w:p w14:paraId="6B98CE5B">
            <w:pPr>
              <w:pStyle w:val="16"/>
              <w:spacing w:line="360" w:lineRule="auto"/>
              <w:rPr>
                <w:rFonts w:ascii="Times New Roman"/>
              </w:rPr>
            </w:pPr>
          </w:p>
        </w:tc>
        <w:tc>
          <w:tcPr>
            <w:tcW w:w="870" w:type="dxa"/>
            <w:noWrap w:val="0"/>
            <w:vAlign w:val="top"/>
          </w:tcPr>
          <w:p w14:paraId="11769D31">
            <w:pPr>
              <w:pStyle w:val="16"/>
              <w:spacing w:line="360" w:lineRule="auto"/>
              <w:rPr>
                <w:rFonts w:ascii="Times New Roman"/>
              </w:rPr>
            </w:pPr>
          </w:p>
        </w:tc>
        <w:tc>
          <w:tcPr>
            <w:tcW w:w="900" w:type="dxa"/>
            <w:noWrap w:val="0"/>
            <w:vAlign w:val="top"/>
          </w:tcPr>
          <w:p w14:paraId="26BCFD35">
            <w:pPr>
              <w:pStyle w:val="16"/>
              <w:spacing w:line="360" w:lineRule="auto"/>
              <w:rPr>
                <w:rFonts w:ascii="Times New Roman"/>
              </w:rPr>
            </w:pPr>
          </w:p>
        </w:tc>
        <w:tc>
          <w:tcPr>
            <w:tcW w:w="1050" w:type="dxa"/>
            <w:noWrap w:val="0"/>
            <w:vAlign w:val="top"/>
          </w:tcPr>
          <w:p w14:paraId="2A1DEBAA">
            <w:pPr>
              <w:pStyle w:val="16"/>
              <w:spacing w:line="360" w:lineRule="auto"/>
              <w:rPr>
                <w:rFonts w:ascii="Times New Roman"/>
              </w:rPr>
            </w:pPr>
          </w:p>
        </w:tc>
      </w:tr>
      <w:tr w14:paraId="279D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74" w:type="dxa"/>
            <w:noWrap w:val="0"/>
            <w:vAlign w:val="top"/>
          </w:tcPr>
          <w:p w14:paraId="5344FF61">
            <w:pPr>
              <w:pStyle w:val="16"/>
              <w:spacing w:line="360" w:lineRule="auto"/>
              <w:rPr>
                <w:rFonts w:ascii="Times New Roman"/>
              </w:rPr>
            </w:pPr>
          </w:p>
        </w:tc>
        <w:tc>
          <w:tcPr>
            <w:tcW w:w="1338" w:type="dxa"/>
            <w:noWrap w:val="0"/>
            <w:vAlign w:val="top"/>
          </w:tcPr>
          <w:p w14:paraId="120CED3E">
            <w:pPr>
              <w:pStyle w:val="16"/>
              <w:spacing w:line="360" w:lineRule="auto"/>
              <w:rPr>
                <w:rFonts w:ascii="Times New Roman"/>
              </w:rPr>
            </w:pPr>
          </w:p>
        </w:tc>
        <w:tc>
          <w:tcPr>
            <w:tcW w:w="900" w:type="dxa"/>
            <w:noWrap w:val="0"/>
            <w:vAlign w:val="top"/>
          </w:tcPr>
          <w:p w14:paraId="3B38874B">
            <w:pPr>
              <w:pStyle w:val="16"/>
              <w:spacing w:line="360" w:lineRule="auto"/>
              <w:rPr>
                <w:rFonts w:ascii="Times New Roman"/>
              </w:rPr>
            </w:pPr>
          </w:p>
        </w:tc>
        <w:tc>
          <w:tcPr>
            <w:tcW w:w="842" w:type="dxa"/>
            <w:noWrap w:val="0"/>
            <w:vAlign w:val="top"/>
          </w:tcPr>
          <w:p w14:paraId="6A37E93F">
            <w:pPr>
              <w:pStyle w:val="16"/>
              <w:spacing w:line="360" w:lineRule="auto"/>
              <w:rPr>
                <w:rFonts w:ascii="Times New Roman"/>
              </w:rPr>
            </w:pPr>
          </w:p>
        </w:tc>
        <w:tc>
          <w:tcPr>
            <w:tcW w:w="818" w:type="dxa"/>
            <w:noWrap w:val="0"/>
            <w:vAlign w:val="top"/>
          </w:tcPr>
          <w:p w14:paraId="4CF88910">
            <w:pPr>
              <w:pStyle w:val="16"/>
              <w:spacing w:line="360" w:lineRule="auto"/>
              <w:rPr>
                <w:rFonts w:ascii="Times New Roman"/>
              </w:rPr>
            </w:pPr>
          </w:p>
        </w:tc>
        <w:tc>
          <w:tcPr>
            <w:tcW w:w="1413" w:type="dxa"/>
            <w:noWrap w:val="0"/>
            <w:vAlign w:val="top"/>
          </w:tcPr>
          <w:p w14:paraId="0D86FCE6">
            <w:pPr>
              <w:pStyle w:val="16"/>
              <w:spacing w:line="360" w:lineRule="auto"/>
              <w:rPr>
                <w:rFonts w:ascii="Times New Roman"/>
              </w:rPr>
            </w:pPr>
          </w:p>
        </w:tc>
        <w:tc>
          <w:tcPr>
            <w:tcW w:w="870" w:type="dxa"/>
            <w:noWrap w:val="0"/>
            <w:vAlign w:val="top"/>
          </w:tcPr>
          <w:p w14:paraId="27653026">
            <w:pPr>
              <w:pStyle w:val="16"/>
              <w:spacing w:line="360" w:lineRule="auto"/>
              <w:rPr>
                <w:rFonts w:ascii="Times New Roman"/>
              </w:rPr>
            </w:pPr>
          </w:p>
        </w:tc>
        <w:tc>
          <w:tcPr>
            <w:tcW w:w="900" w:type="dxa"/>
            <w:noWrap w:val="0"/>
            <w:vAlign w:val="top"/>
          </w:tcPr>
          <w:p w14:paraId="1E2549CB">
            <w:pPr>
              <w:pStyle w:val="16"/>
              <w:spacing w:line="360" w:lineRule="auto"/>
              <w:rPr>
                <w:rFonts w:ascii="Times New Roman"/>
              </w:rPr>
            </w:pPr>
          </w:p>
        </w:tc>
        <w:tc>
          <w:tcPr>
            <w:tcW w:w="1050" w:type="dxa"/>
            <w:noWrap w:val="0"/>
            <w:vAlign w:val="top"/>
          </w:tcPr>
          <w:p w14:paraId="2F7E0EC1">
            <w:pPr>
              <w:pStyle w:val="16"/>
              <w:spacing w:line="360" w:lineRule="auto"/>
              <w:rPr>
                <w:rFonts w:ascii="Times New Roman"/>
              </w:rPr>
            </w:pPr>
          </w:p>
        </w:tc>
      </w:tr>
      <w:tr w14:paraId="4AF84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noWrap w:val="0"/>
            <w:vAlign w:val="top"/>
          </w:tcPr>
          <w:p w14:paraId="14BAA27D">
            <w:pPr>
              <w:pStyle w:val="16"/>
              <w:spacing w:line="360" w:lineRule="auto"/>
              <w:rPr>
                <w:rFonts w:ascii="Times New Roman"/>
              </w:rPr>
            </w:pPr>
          </w:p>
        </w:tc>
        <w:tc>
          <w:tcPr>
            <w:tcW w:w="1338" w:type="dxa"/>
            <w:noWrap w:val="0"/>
            <w:vAlign w:val="top"/>
          </w:tcPr>
          <w:p w14:paraId="7E565038">
            <w:pPr>
              <w:pStyle w:val="16"/>
              <w:spacing w:line="360" w:lineRule="auto"/>
              <w:rPr>
                <w:rFonts w:ascii="Times New Roman"/>
              </w:rPr>
            </w:pPr>
          </w:p>
        </w:tc>
        <w:tc>
          <w:tcPr>
            <w:tcW w:w="900" w:type="dxa"/>
            <w:noWrap w:val="0"/>
            <w:vAlign w:val="top"/>
          </w:tcPr>
          <w:p w14:paraId="5AE236FC">
            <w:pPr>
              <w:pStyle w:val="16"/>
              <w:spacing w:line="360" w:lineRule="auto"/>
              <w:rPr>
                <w:rFonts w:ascii="Times New Roman"/>
              </w:rPr>
            </w:pPr>
          </w:p>
        </w:tc>
        <w:tc>
          <w:tcPr>
            <w:tcW w:w="842" w:type="dxa"/>
            <w:noWrap w:val="0"/>
            <w:vAlign w:val="top"/>
          </w:tcPr>
          <w:p w14:paraId="5D5EFCCE">
            <w:pPr>
              <w:pStyle w:val="16"/>
              <w:spacing w:line="360" w:lineRule="auto"/>
              <w:rPr>
                <w:rFonts w:ascii="Times New Roman"/>
              </w:rPr>
            </w:pPr>
          </w:p>
        </w:tc>
        <w:tc>
          <w:tcPr>
            <w:tcW w:w="818" w:type="dxa"/>
            <w:noWrap w:val="0"/>
            <w:vAlign w:val="top"/>
          </w:tcPr>
          <w:p w14:paraId="48A5A25D">
            <w:pPr>
              <w:pStyle w:val="16"/>
              <w:spacing w:line="360" w:lineRule="auto"/>
              <w:rPr>
                <w:rFonts w:ascii="Times New Roman"/>
              </w:rPr>
            </w:pPr>
          </w:p>
        </w:tc>
        <w:tc>
          <w:tcPr>
            <w:tcW w:w="1413" w:type="dxa"/>
            <w:noWrap w:val="0"/>
            <w:vAlign w:val="top"/>
          </w:tcPr>
          <w:p w14:paraId="792174E5">
            <w:pPr>
              <w:pStyle w:val="16"/>
              <w:spacing w:line="360" w:lineRule="auto"/>
              <w:rPr>
                <w:rFonts w:ascii="Times New Roman"/>
              </w:rPr>
            </w:pPr>
          </w:p>
        </w:tc>
        <w:tc>
          <w:tcPr>
            <w:tcW w:w="870" w:type="dxa"/>
            <w:noWrap w:val="0"/>
            <w:vAlign w:val="top"/>
          </w:tcPr>
          <w:p w14:paraId="1D6789A0">
            <w:pPr>
              <w:pStyle w:val="16"/>
              <w:spacing w:line="360" w:lineRule="auto"/>
              <w:rPr>
                <w:rFonts w:ascii="Times New Roman"/>
              </w:rPr>
            </w:pPr>
          </w:p>
        </w:tc>
        <w:tc>
          <w:tcPr>
            <w:tcW w:w="900" w:type="dxa"/>
            <w:noWrap w:val="0"/>
            <w:vAlign w:val="top"/>
          </w:tcPr>
          <w:p w14:paraId="43254B99">
            <w:pPr>
              <w:pStyle w:val="16"/>
              <w:spacing w:line="360" w:lineRule="auto"/>
              <w:rPr>
                <w:rFonts w:ascii="Times New Roman"/>
              </w:rPr>
            </w:pPr>
          </w:p>
        </w:tc>
        <w:tc>
          <w:tcPr>
            <w:tcW w:w="1050" w:type="dxa"/>
            <w:noWrap w:val="0"/>
            <w:vAlign w:val="top"/>
          </w:tcPr>
          <w:p w14:paraId="5DAC2FA9">
            <w:pPr>
              <w:pStyle w:val="16"/>
              <w:spacing w:line="360" w:lineRule="auto"/>
              <w:rPr>
                <w:rFonts w:ascii="Times New Roman"/>
              </w:rPr>
            </w:pPr>
          </w:p>
        </w:tc>
      </w:tr>
      <w:tr w14:paraId="33D3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4" w:type="dxa"/>
            <w:noWrap w:val="0"/>
            <w:vAlign w:val="top"/>
          </w:tcPr>
          <w:p w14:paraId="78DEB75C">
            <w:pPr>
              <w:pStyle w:val="16"/>
              <w:spacing w:line="360" w:lineRule="auto"/>
              <w:rPr>
                <w:rFonts w:ascii="Times New Roman"/>
              </w:rPr>
            </w:pPr>
          </w:p>
        </w:tc>
        <w:tc>
          <w:tcPr>
            <w:tcW w:w="1338" w:type="dxa"/>
            <w:noWrap w:val="0"/>
            <w:vAlign w:val="top"/>
          </w:tcPr>
          <w:p w14:paraId="4925A4DD">
            <w:pPr>
              <w:pStyle w:val="16"/>
              <w:spacing w:line="360" w:lineRule="auto"/>
              <w:rPr>
                <w:rFonts w:ascii="Times New Roman"/>
              </w:rPr>
            </w:pPr>
          </w:p>
        </w:tc>
        <w:tc>
          <w:tcPr>
            <w:tcW w:w="900" w:type="dxa"/>
            <w:noWrap w:val="0"/>
            <w:vAlign w:val="top"/>
          </w:tcPr>
          <w:p w14:paraId="12699FC8">
            <w:pPr>
              <w:pStyle w:val="16"/>
              <w:spacing w:line="360" w:lineRule="auto"/>
              <w:rPr>
                <w:rFonts w:ascii="Times New Roman"/>
              </w:rPr>
            </w:pPr>
          </w:p>
        </w:tc>
        <w:tc>
          <w:tcPr>
            <w:tcW w:w="842" w:type="dxa"/>
            <w:noWrap w:val="0"/>
            <w:vAlign w:val="top"/>
          </w:tcPr>
          <w:p w14:paraId="3C2E2C0B">
            <w:pPr>
              <w:pStyle w:val="16"/>
              <w:spacing w:line="360" w:lineRule="auto"/>
              <w:rPr>
                <w:rFonts w:ascii="Times New Roman"/>
              </w:rPr>
            </w:pPr>
          </w:p>
        </w:tc>
        <w:tc>
          <w:tcPr>
            <w:tcW w:w="818" w:type="dxa"/>
            <w:noWrap w:val="0"/>
            <w:vAlign w:val="top"/>
          </w:tcPr>
          <w:p w14:paraId="7BB3F40A">
            <w:pPr>
              <w:pStyle w:val="16"/>
              <w:spacing w:line="360" w:lineRule="auto"/>
              <w:rPr>
                <w:rFonts w:ascii="Times New Roman"/>
              </w:rPr>
            </w:pPr>
          </w:p>
        </w:tc>
        <w:tc>
          <w:tcPr>
            <w:tcW w:w="1413" w:type="dxa"/>
            <w:noWrap w:val="0"/>
            <w:vAlign w:val="top"/>
          </w:tcPr>
          <w:p w14:paraId="3F865BBA">
            <w:pPr>
              <w:pStyle w:val="16"/>
              <w:spacing w:line="360" w:lineRule="auto"/>
              <w:rPr>
                <w:rFonts w:ascii="Times New Roman"/>
              </w:rPr>
            </w:pPr>
          </w:p>
        </w:tc>
        <w:tc>
          <w:tcPr>
            <w:tcW w:w="870" w:type="dxa"/>
            <w:noWrap w:val="0"/>
            <w:vAlign w:val="top"/>
          </w:tcPr>
          <w:p w14:paraId="4B84578C">
            <w:pPr>
              <w:pStyle w:val="16"/>
              <w:spacing w:line="360" w:lineRule="auto"/>
              <w:rPr>
                <w:rFonts w:ascii="Times New Roman"/>
              </w:rPr>
            </w:pPr>
          </w:p>
        </w:tc>
        <w:tc>
          <w:tcPr>
            <w:tcW w:w="900" w:type="dxa"/>
            <w:noWrap w:val="0"/>
            <w:vAlign w:val="top"/>
          </w:tcPr>
          <w:p w14:paraId="33FB8778">
            <w:pPr>
              <w:pStyle w:val="16"/>
              <w:spacing w:line="360" w:lineRule="auto"/>
              <w:rPr>
                <w:rFonts w:ascii="Times New Roman"/>
              </w:rPr>
            </w:pPr>
          </w:p>
        </w:tc>
        <w:tc>
          <w:tcPr>
            <w:tcW w:w="1050" w:type="dxa"/>
            <w:noWrap w:val="0"/>
            <w:vAlign w:val="top"/>
          </w:tcPr>
          <w:p w14:paraId="23AFE13F">
            <w:pPr>
              <w:pStyle w:val="16"/>
              <w:spacing w:line="360" w:lineRule="auto"/>
              <w:rPr>
                <w:rFonts w:ascii="Times New Roman"/>
              </w:rPr>
            </w:pPr>
          </w:p>
        </w:tc>
      </w:tr>
      <w:tr w14:paraId="2D255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1567895E">
            <w:pPr>
              <w:pStyle w:val="16"/>
              <w:spacing w:line="360" w:lineRule="auto"/>
              <w:rPr>
                <w:rFonts w:ascii="Times New Roman"/>
              </w:rPr>
            </w:pPr>
          </w:p>
        </w:tc>
        <w:tc>
          <w:tcPr>
            <w:tcW w:w="1338" w:type="dxa"/>
            <w:noWrap w:val="0"/>
            <w:vAlign w:val="top"/>
          </w:tcPr>
          <w:p w14:paraId="04D7D81F">
            <w:pPr>
              <w:pStyle w:val="16"/>
              <w:spacing w:line="360" w:lineRule="auto"/>
              <w:rPr>
                <w:rFonts w:ascii="Times New Roman"/>
              </w:rPr>
            </w:pPr>
          </w:p>
        </w:tc>
        <w:tc>
          <w:tcPr>
            <w:tcW w:w="900" w:type="dxa"/>
            <w:noWrap w:val="0"/>
            <w:vAlign w:val="top"/>
          </w:tcPr>
          <w:p w14:paraId="0EC3AAB1">
            <w:pPr>
              <w:pStyle w:val="16"/>
              <w:spacing w:line="360" w:lineRule="auto"/>
              <w:rPr>
                <w:rFonts w:ascii="Times New Roman"/>
              </w:rPr>
            </w:pPr>
          </w:p>
        </w:tc>
        <w:tc>
          <w:tcPr>
            <w:tcW w:w="842" w:type="dxa"/>
            <w:noWrap w:val="0"/>
            <w:vAlign w:val="top"/>
          </w:tcPr>
          <w:p w14:paraId="279BADFE">
            <w:pPr>
              <w:pStyle w:val="16"/>
              <w:spacing w:line="360" w:lineRule="auto"/>
              <w:rPr>
                <w:rFonts w:ascii="Times New Roman"/>
              </w:rPr>
            </w:pPr>
          </w:p>
        </w:tc>
        <w:tc>
          <w:tcPr>
            <w:tcW w:w="818" w:type="dxa"/>
            <w:noWrap w:val="0"/>
            <w:vAlign w:val="top"/>
          </w:tcPr>
          <w:p w14:paraId="455C0C55">
            <w:pPr>
              <w:pStyle w:val="16"/>
              <w:spacing w:line="360" w:lineRule="auto"/>
              <w:rPr>
                <w:rFonts w:ascii="Times New Roman"/>
              </w:rPr>
            </w:pPr>
          </w:p>
        </w:tc>
        <w:tc>
          <w:tcPr>
            <w:tcW w:w="1413" w:type="dxa"/>
            <w:noWrap w:val="0"/>
            <w:vAlign w:val="top"/>
          </w:tcPr>
          <w:p w14:paraId="1BD308F9">
            <w:pPr>
              <w:pStyle w:val="16"/>
              <w:spacing w:line="360" w:lineRule="auto"/>
              <w:rPr>
                <w:rFonts w:ascii="Times New Roman"/>
              </w:rPr>
            </w:pPr>
          </w:p>
        </w:tc>
        <w:tc>
          <w:tcPr>
            <w:tcW w:w="870" w:type="dxa"/>
            <w:noWrap w:val="0"/>
            <w:vAlign w:val="top"/>
          </w:tcPr>
          <w:p w14:paraId="6CEB9E3C">
            <w:pPr>
              <w:pStyle w:val="16"/>
              <w:spacing w:line="360" w:lineRule="auto"/>
              <w:rPr>
                <w:rFonts w:ascii="Times New Roman"/>
              </w:rPr>
            </w:pPr>
          </w:p>
        </w:tc>
        <w:tc>
          <w:tcPr>
            <w:tcW w:w="900" w:type="dxa"/>
            <w:noWrap w:val="0"/>
            <w:vAlign w:val="top"/>
          </w:tcPr>
          <w:p w14:paraId="5A5B3C7F">
            <w:pPr>
              <w:pStyle w:val="16"/>
              <w:spacing w:line="360" w:lineRule="auto"/>
              <w:rPr>
                <w:rFonts w:ascii="Times New Roman"/>
              </w:rPr>
            </w:pPr>
          </w:p>
        </w:tc>
        <w:tc>
          <w:tcPr>
            <w:tcW w:w="1050" w:type="dxa"/>
            <w:noWrap w:val="0"/>
            <w:vAlign w:val="top"/>
          </w:tcPr>
          <w:p w14:paraId="1144C2BB">
            <w:pPr>
              <w:pStyle w:val="16"/>
              <w:spacing w:line="360" w:lineRule="auto"/>
              <w:rPr>
                <w:rFonts w:ascii="Times New Roman"/>
              </w:rPr>
            </w:pPr>
          </w:p>
        </w:tc>
      </w:tr>
      <w:tr w14:paraId="6C9FF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74" w:type="dxa"/>
            <w:noWrap w:val="0"/>
            <w:vAlign w:val="top"/>
          </w:tcPr>
          <w:p w14:paraId="14A0D749">
            <w:pPr>
              <w:pStyle w:val="16"/>
              <w:spacing w:line="360" w:lineRule="auto"/>
              <w:rPr>
                <w:rFonts w:ascii="Times New Roman"/>
              </w:rPr>
            </w:pPr>
          </w:p>
        </w:tc>
        <w:tc>
          <w:tcPr>
            <w:tcW w:w="1338" w:type="dxa"/>
            <w:noWrap w:val="0"/>
            <w:vAlign w:val="top"/>
          </w:tcPr>
          <w:p w14:paraId="7FA8A97D">
            <w:pPr>
              <w:pStyle w:val="16"/>
              <w:spacing w:line="360" w:lineRule="auto"/>
              <w:rPr>
                <w:rFonts w:ascii="Times New Roman"/>
              </w:rPr>
            </w:pPr>
          </w:p>
        </w:tc>
        <w:tc>
          <w:tcPr>
            <w:tcW w:w="900" w:type="dxa"/>
            <w:noWrap w:val="0"/>
            <w:vAlign w:val="top"/>
          </w:tcPr>
          <w:p w14:paraId="7F822028">
            <w:pPr>
              <w:pStyle w:val="16"/>
              <w:spacing w:line="360" w:lineRule="auto"/>
              <w:rPr>
                <w:rFonts w:ascii="Times New Roman"/>
              </w:rPr>
            </w:pPr>
          </w:p>
        </w:tc>
        <w:tc>
          <w:tcPr>
            <w:tcW w:w="842" w:type="dxa"/>
            <w:noWrap w:val="0"/>
            <w:vAlign w:val="top"/>
          </w:tcPr>
          <w:p w14:paraId="560231EF">
            <w:pPr>
              <w:pStyle w:val="16"/>
              <w:spacing w:line="360" w:lineRule="auto"/>
              <w:rPr>
                <w:rFonts w:ascii="Times New Roman"/>
              </w:rPr>
            </w:pPr>
          </w:p>
        </w:tc>
        <w:tc>
          <w:tcPr>
            <w:tcW w:w="818" w:type="dxa"/>
            <w:noWrap w:val="0"/>
            <w:vAlign w:val="top"/>
          </w:tcPr>
          <w:p w14:paraId="2BDA31B5">
            <w:pPr>
              <w:pStyle w:val="16"/>
              <w:spacing w:line="360" w:lineRule="auto"/>
              <w:rPr>
                <w:rFonts w:ascii="Times New Roman"/>
              </w:rPr>
            </w:pPr>
          </w:p>
        </w:tc>
        <w:tc>
          <w:tcPr>
            <w:tcW w:w="1413" w:type="dxa"/>
            <w:noWrap w:val="0"/>
            <w:vAlign w:val="top"/>
          </w:tcPr>
          <w:p w14:paraId="3ED56B78">
            <w:pPr>
              <w:pStyle w:val="16"/>
              <w:spacing w:line="360" w:lineRule="auto"/>
              <w:rPr>
                <w:rFonts w:ascii="Times New Roman"/>
              </w:rPr>
            </w:pPr>
          </w:p>
        </w:tc>
        <w:tc>
          <w:tcPr>
            <w:tcW w:w="870" w:type="dxa"/>
            <w:noWrap w:val="0"/>
            <w:vAlign w:val="top"/>
          </w:tcPr>
          <w:p w14:paraId="340C0348">
            <w:pPr>
              <w:pStyle w:val="16"/>
              <w:spacing w:line="360" w:lineRule="auto"/>
              <w:rPr>
                <w:rFonts w:ascii="Times New Roman"/>
              </w:rPr>
            </w:pPr>
          </w:p>
        </w:tc>
        <w:tc>
          <w:tcPr>
            <w:tcW w:w="900" w:type="dxa"/>
            <w:noWrap w:val="0"/>
            <w:vAlign w:val="top"/>
          </w:tcPr>
          <w:p w14:paraId="21215337">
            <w:pPr>
              <w:pStyle w:val="16"/>
              <w:spacing w:line="360" w:lineRule="auto"/>
              <w:rPr>
                <w:rFonts w:ascii="Times New Roman"/>
              </w:rPr>
            </w:pPr>
          </w:p>
        </w:tc>
        <w:tc>
          <w:tcPr>
            <w:tcW w:w="1050" w:type="dxa"/>
            <w:noWrap w:val="0"/>
            <w:vAlign w:val="top"/>
          </w:tcPr>
          <w:p w14:paraId="77DC06CF">
            <w:pPr>
              <w:pStyle w:val="16"/>
              <w:spacing w:line="360" w:lineRule="auto"/>
              <w:rPr>
                <w:rFonts w:ascii="Times New Roman"/>
              </w:rPr>
            </w:pPr>
          </w:p>
        </w:tc>
      </w:tr>
      <w:tr w14:paraId="61D1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0F385DAA">
            <w:pPr>
              <w:pStyle w:val="16"/>
              <w:spacing w:line="360" w:lineRule="auto"/>
              <w:rPr>
                <w:rFonts w:ascii="Times New Roman"/>
              </w:rPr>
            </w:pPr>
          </w:p>
        </w:tc>
        <w:tc>
          <w:tcPr>
            <w:tcW w:w="1338" w:type="dxa"/>
            <w:noWrap w:val="0"/>
            <w:vAlign w:val="top"/>
          </w:tcPr>
          <w:p w14:paraId="188D26D0">
            <w:pPr>
              <w:pStyle w:val="16"/>
              <w:spacing w:line="360" w:lineRule="auto"/>
              <w:rPr>
                <w:rFonts w:ascii="Times New Roman"/>
              </w:rPr>
            </w:pPr>
          </w:p>
        </w:tc>
        <w:tc>
          <w:tcPr>
            <w:tcW w:w="900" w:type="dxa"/>
            <w:noWrap w:val="0"/>
            <w:vAlign w:val="top"/>
          </w:tcPr>
          <w:p w14:paraId="1A95638F">
            <w:pPr>
              <w:pStyle w:val="16"/>
              <w:spacing w:line="360" w:lineRule="auto"/>
              <w:rPr>
                <w:rFonts w:ascii="Times New Roman"/>
              </w:rPr>
            </w:pPr>
          </w:p>
        </w:tc>
        <w:tc>
          <w:tcPr>
            <w:tcW w:w="842" w:type="dxa"/>
            <w:noWrap w:val="0"/>
            <w:vAlign w:val="top"/>
          </w:tcPr>
          <w:p w14:paraId="60D59950">
            <w:pPr>
              <w:pStyle w:val="16"/>
              <w:spacing w:line="360" w:lineRule="auto"/>
              <w:rPr>
                <w:rFonts w:ascii="Times New Roman"/>
              </w:rPr>
            </w:pPr>
          </w:p>
        </w:tc>
        <w:tc>
          <w:tcPr>
            <w:tcW w:w="818" w:type="dxa"/>
            <w:noWrap w:val="0"/>
            <w:vAlign w:val="top"/>
          </w:tcPr>
          <w:p w14:paraId="09F313A3">
            <w:pPr>
              <w:pStyle w:val="16"/>
              <w:spacing w:line="360" w:lineRule="auto"/>
              <w:rPr>
                <w:rFonts w:ascii="Times New Roman"/>
              </w:rPr>
            </w:pPr>
          </w:p>
        </w:tc>
        <w:tc>
          <w:tcPr>
            <w:tcW w:w="1413" w:type="dxa"/>
            <w:noWrap w:val="0"/>
            <w:vAlign w:val="top"/>
          </w:tcPr>
          <w:p w14:paraId="1D4B5367">
            <w:pPr>
              <w:pStyle w:val="16"/>
              <w:spacing w:line="360" w:lineRule="auto"/>
              <w:rPr>
                <w:rFonts w:ascii="Times New Roman"/>
              </w:rPr>
            </w:pPr>
          </w:p>
        </w:tc>
        <w:tc>
          <w:tcPr>
            <w:tcW w:w="870" w:type="dxa"/>
            <w:noWrap w:val="0"/>
            <w:vAlign w:val="top"/>
          </w:tcPr>
          <w:p w14:paraId="5A4C99B4">
            <w:pPr>
              <w:pStyle w:val="16"/>
              <w:spacing w:line="360" w:lineRule="auto"/>
              <w:rPr>
                <w:rFonts w:ascii="Times New Roman"/>
              </w:rPr>
            </w:pPr>
          </w:p>
        </w:tc>
        <w:tc>
          <w:tcPr>
            <w:tcW w:w="900" w:type="dxa"/>
            <w:noWrap w:val="0"/>
            <w:vAlign w:val="top"/>
          </w:tcPr>
          <w:p w14:paraId="7A070B48">
            <w:pPr>
              <w:pStyle w:val="16"/>
              <w:spacing w:line="360" w:lineRule="auto"/>
              <w:rPr>
                <w:rFonts w:ascii="Times New Roman"/>
              </w:rPr>
            </w:pPr>
          </w:p>
        </w:tc>
        <w:tc>
          <w:tcPr>
            <w:tcW w:w="1050" w:type="dxa"/>
            <w:noWrap w:val="0"/>
            <w:vAlign w:val="top"/>
          </w:tcPr>
          <w:p w14:paraId="6A71AC6D">
            <w:pPr>
              <w:pStyle w:val="16"/>
              <w:spacing w:line="360" w:lineRule="auto"/>
              <w:rPr>
                <w:rFonts w:ascii="Times New Roman"/>
              </w:rPr>
            </w:pPr>
          </w:p>
        </w:tc>
      </w:tr>
      <w:tr w14:paraId="0052F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74" w:type="dxa"/>
            <w:noWrap w:val="0"/>
            <w:vAlign w:val="top"/>
          </w:tcPr>
          <w:p w14:paraId="6AB80D0C">
            <w:pPr>
              <w:pStyle w:val="16"/>
              <w:spacing w:line="360" w:lineRule="auto"/>
              <w:rPr>
                <w:rFonts w:ascii="Times New Roman"/>
              </w:rPr>
            </w:pPr>
          </w:p>
        </w:tc>
        <w:tc>
          <w:tcPr>
            <w:tcW w:w="1338" w:type="dxa"/>
            <w:noWrap w:val="0"/>
            <w:vAlign w:val="top"/>
          </w:tcPr>
          <w:p w14:paraId="57846D04">
            <w:pPr>
              <w:pStyle w:val="16"/>
              <w:spacing w:line="360" w:lineRule="auto"/>
              <w:rPr>
                <w:rFonts w:ascii="Times New Roman"/>
              </w:rPr>
            </w:pPr>
          </w:p>
        </w:tc>
        <w:tc>
          <w:tcPr>
            <w:tcW w:w="900" w:type="dxa"/>
            <w:noWrap w:val="0"/>
            <w:vAlign w:val="top"/>
          </w:tcPr>
          <w:p w14:paraId="277178A8">
            <w:pPr>
              <w:pStyle w:val="16"/>
              <w:spacing w:line="360" w:lineRule="auto"/>
              <w:rPr>
                <w:rFonts w:ascii="Times New Roman"/>
              </w:rPr>
            </w:pPr>
          </w:p>
        </w:tc>
        <w:tc>
          <w:tcPr>
            <w:tcW w:w="842" w:type="dxa"/>
            <w:noWrap w:val="0"/>
            <w:vAlign w:val="top"/>
          </w:tcPr>
          <w:p w14:paraId="04958E48">
            <w:pPr>
              <w:pStyle w:val="16"/>
              <w:spacing w:line="360" w:lineRule="auto"/>
              <w:rPr>
                <w:rFonts w:ascii="Times New Roman"/>
              </w:rPr>
            </w:pPr>
          </w:p>
        </w:tc>
        <w:tc>
          <w:tcPr>
            <w:tcW w:w="818" w:type="dxa"/>
            <w:noWrap w:val="0"/>
            <w:vAlign w:val="top"/>
          </w:tcPr>
          <w:p w14:paraId="7E60E592">
            <w:pPr>
              <w:pStyle w:val="16"/>
              <w:spacing w:line="360" w:lineRule="auto"/>
              <w:rPr>
                <w:rFonts w:ascii="Times New Roman"/>
              </w:rPr>
            </w:pPr>
          </w:p>
        </w:tc>
        <w:tc>
          <w:tcPr>
            <w:tcW w:w="1413" w:type="dxa"/>
            <w:noWrap w:val="0"/>
            <w:vAlign w:val="top"/>
          </w:tcPr>
          <w:p w14:paraId="1DDBFFC5">
            <w:pPr>
              <w:pStyle w:val="16"/>
              <w:spacing w:line="360" w:lineRule="auto"/>
              <w:rPr>
                <w:rFonts w:ascii="Times New Roman"/>
              </w:rPr>
            </w:pPr>
          </w:p>
        </w:tc>
        <w:tc>
          <w:tcPr>
            <w:tcW w:w="870" w:type="dxa"/>
            <w:noWrap w:val="0"/>
            <w:vAlign w:val="top"/>
          </w:tcPr>
          <w:p w14:paraId="3CAA0B55">
            <w:pPr>
              <w:pStyle w:val="16"/>
              <w:spacing w:line="360" w:lineRule="auto"/>
              <w:rPr>
                <w:rFonts w:ascii="Times New Roman"/>
              </w:rPr>
            </w:pPr>
          </w:p>
        </w:tc>
        <w:tc>
          <w:tcPr>
            <w:tcW w:w="900" w:type="dxa"/>
            <w:noWrap w:val="0"/>
            <w:vAlign w:val="top"/>
          </w:tcPr>
          <w:p w14:paraId="25DF859A">
            <w:pPr>
              <w:pStyle w:val="16"/>
              <w:spacing w:line="360" w:lineRule="auto"/>
              <w:rPr>
                <w:rFonts w:ascii="Times New Roman"/>
              </w:rPr>
            </w:pPr>
          </w:p>
        </w:tc>
        <w:tc>
          <w:tcPr>
            <w:tcW w:w="1050" w:type="dxa"/>
            <w:noWrap w:val="0"/>
            <w:vAlign w:val="top"/>
          </w:tcPr>
          <w:p w14:paraId="6F101F54">
            <w:pPr>
              <w:pStyle w:val="16"/>
              <w:spacing w:line="360" w:lineRule="auto"/>
              <w:rPr>
                <w:rFonts w:ascii="Times New Roman"/>
              </w:rPr>
            </w:pPr>
          </w:p>
        </w:tc>
      </w:tr>
      <w:tr w14:paraId="07C3F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78E6D5FF">
            <w:pPr>
              <w:pStyle w:val="16"/>
              <w:spacing w:line="360" w:lineRule="auto"/>
              <w:rPr>
                <w:rFonts w:ascii="Times New Roman"/>
              </w:rPr>
            </w:pPr>
          </w:p>
        </w:tc>
        <w:tc>
          <w:tcPr>
            <w:tcW w:w="1338" w:type="dxa"/>
            <w:noWrap w:val="0"/>
            <w:vAlign w:val="top"/>
          </w:tcPr>
          <w:p w14:paraId="0A942EB6">
            <w:pPr>
              <w:pStyle w:val="16"/>
              <w:spacing w:line="360" w:lineRule="auto"/>
              <w:rPr>
                <w:rFonts w:ascii="Times New Roman"/>
              </w:rPr>
            </w:pPr>
          </w:p>
        </w:tc>
        <w:tc>
          <w:tcPr>
            <w:tcW w:w="900" w:type="dxa"/>
            <w:noWrap w:val="0"/>
            <w:vAlign w:val="top"/>
          </w:tcPr>
          <w:p w14:paraId="62DABE63">
            <w:pPr>
              <w:pStyle w:val="16"/>
              <w:spacing w:line="360" w:lineRule="auto"/>
              <w:rPr>
                <w:rFonts w:ascii="Times New Roman"/>
              </w:rPr>
            </w:pPr>
          </w:p>
        </w:tc>
        <w:tc>
          <w:tcPr>
            <w:tcW w:w="842" w:type="dxa"/>
            <w:noWrap w:val="0"/>
            <w:vAlign w:val="top"/>
          </w:tcPr>
          <w:p w14:paraId="713A7705">
            <w:pPr>
              <w:pStyle w:val="16"/>
              <w:spacing w:line="360" w:lineRule="auto"/>
              <w:rPr>
                <w:rFonts w:ascii="Times New Roman"/>
              </w:rPr>
            </w:pPr>
          </w:p>
        </w:tc>
        <w:tc>
          <w:tcPr>
            <w:tcW w:w="818" w:type="dxa"/>
            <w:noWrap w:val="0"/>
            <w:vAlign w:val="top"/>
          </w:tcPr>
          <w:p w14:paraId="0634F3C0">
            <w:pPr>
              <w:pStyle w:val="16"/>
              <w:spacing w:line="360" w:lineRule="auto"/>
              <w:rPr>
                <w:rFonts w:ascii="Times New Roman"/>
              </w:rPr>
            </w:pPr>
          </w:p>
        </w:tc>
        <w:tc>
          <w:tcPr>
            <w:tcW w:w="1413" w:type="dxa"/>
            <w:noWrap w:val="0"/>
            <w:vAlign w:val="top"/>
          </w:tcPr>
          <w:p w14:paraId="52BA839C">
            <w:pPr>
              <w:pStyle w:val="16"/>
              <w:spacing w:line="360" w:lineRule="auto"/>
              <w:rPr>
                <w:rFonts w:ascii="Times New Roman"/>
              </w:rPr>
            </w:pPr>
          </w:p>
        </w:tc>
        <w:tc>
          <w:tcPr>
            <w:tcW w:w="870" w:type="dxa"/>
            <w:noWrap w:val="0"/>
            <w:vAlign w:val="top"/>
          </w:tcPr>
          <w:p w14:paraId="78425195">
            <w:pPr>
              <w:pStyle w:val="16"/>
              <w:spacing w:line="360" w:lineRule="auto"/>
              <w:rPr>
                <w:rFonts w:ascii="Times New Roman"/>
              </w:rPr>
            </w:pPr>
          </w:p>
        </w:tc>
        <w:tc>
          <w:tcPr>
            <w:tcW w:w="900" w:type="dxa"/>
            <w:noWrap w:val="0"/>
            <w:vAlign w:val="top"/>
          </w:tcPr>
          <w:p w14:paraId="72FB3FD0">
            <w:pPr>
              <w:pStyle w:val="16"/>
              <w:spacing w:line="360" w:lineRule="auto"/>
              <w:rPr>
                <w:rFonts w:ascii="Times New Roman"/>
              </w:rPr>
            </w:pPr>
          </w:p>
        </w:tc>
        <w:tc>
          <w:tcPr>
            <w:tcW w:w="1050" w:type="dxa"/>
            <w:noWrap w:val="0"/>
            <w:vAlign w:val="top"/>
          </w:tcPr>
          <w:p w14:paraId="0789788F">
            <w:pPr>
              <w:pStyle w:val="16"/>
              <w:spacing w:line="360" w:lineRule="auto"/>
              <w:rPr>
                <w:rFonts w:ascii="Times New Roman"/>
              </w:rPr>
            </w:pPr>
          </w:p>
        </w:tc>
      </w:tr>
      <w:tr w14:paraId="3D6E6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74" w:type="dxa"/>
            <w:noWrap w:val="0"/>
            <w:vAlign w:val="top"/>
          </w:tcPr>
          <w:p w14:paraId="5F9A19C1">
            <w:pPr>
              <w:pStyle w:val="16"/>
              <w:spacing w:line="360" w:lineRule="auto"/>
              <w:rPr>
                <w:rFonts w:ascii="Times New Roman"/>
              </w:rPr>
            </w:pPr>
          </w:p>
        </w:tc>
        <w:tc>
          <w:tcPr>
            <w:tcW w:w="1338" w:type="dxa"/>
            <w:noWrap w:val="0"/>
            <w:vAlign w:val="top"/>
          </w:tcPr>
          <w:p w14:paraId="3F0AE14A">
            <w:pPr>
              <w:pStyle w:val="16"/>
              <w:spacing w:line="360" w:lineRule="auto"/>
              <w:rPr>
                <w:rFonts w:ascii="Times New Roman"/>
              </w:rPr>
            </w:pPr>
          </w:p>
        </w:tc>
        <w:tc>
          <w:tcPr>
            <w:tcW w:w="900" w:type="dxa"/>
            <w:noWrap w:val="0"/>
            <w:vAlign w:val="top"/>
          </w:tcPr>
          <w:p w14:paraId="35B57F3B">
            <w:pPr>
              <w:pStyle w:val="16"/>
              <w:spacing w:line="360" w:lineRule="auto"/>
              <w:rPr>
                <w:rFonts w:ascii="Times New Roman"/>
              </w:rPr>
            </w:pPr>
          </w:p>
        </w:tc>
        <w:tc>
          <w:tcPr>
            <w:tcW w:w="842" w:type="dxa"/>
            <w:noWrap w:val="0"/>
            <w:vAlign w:val="top"/>
          </w:tcPr>
          <w:p w14:paraId="56A0138D">
            <w:pPr>
              <w:pStyle w:val="16"/>
              <w:spacing w:line="360" w:lineRule="auto"/>
              <w:rPr>
                <w:rFonts w:ascii="Times New Roman"/>
              </w:rPr>
            </w:pPr>
          </w:p>
        </w:tc>
        <w:tc>
          <w:tcPr>
            <w:tcW w:w="818" w:type="dxa"/>
            <w:noWrap w:val="0"/>
            <w:vAlign w:val="top"/>
          </w:tcPr>
          <w:p w14:paraId="50051F32">
            <w:pPr>
              <w:pStyle w:val="16"/>
              <w:spacing w:line="360" w:lineRule="auto"/>
              <w:rPr>
                <w:rFonts w:ascii="Times New Roman"/>
              </w:rPr>
            </w:pPr>
          </w:p>
        </w:tc>
        <w:tc>
          <w:tcPr>
            <w:tcW w:w="1413" w:type="dxa"/>
            <w:noWrap w:val="0"/>
            <w:vAlign w:val="top"/>
          </w:tcPr>
          <w:p w14:paraId="4998FF83">
            <w:pPr>
              <w:pStyle w:val="16"/>
              <w:spacing w:line="360" w:lineRule="auto"/>
              <w:rPr>
                <w:rFonts w:ascii="Times New Roman"/>
              </w:rPr>
            </w:pPr>
          </w:p>
        </w:tc>
        <w:tc>
          <w:tcPr>
            <w:tcW w:w="870" w:type="dxa"/>
            <w:noWrap w:val="0"/>
            <w:vAlign w:val="top"/>
          </w:tcPr>
          <w:p w14:paraId="36EE9C18">
            <w:pPr>
              <w:pStyle w:val="16"/>
              <w:spacing w:line="360" w:lineRule="auto"/>
              <w:rPr>
                <w:rFonts w:ascii="Times New Roman"/>
              </w:rPr>
            </w:pPr>
          </w:p>
        </w:tc>
        <w:tc>
          <w:tcPr>
            <w:tcW w:w="900" w:type="dxa"/>
            <w:noWrap w:val="0"/>
            <w:vAlign w:val="top"/>
          </w:tcPr>
          <w:p w14:paraId="6BB32BD6">
            <w:pPr>
              <w:pStyle w:val="16"/>
              <w:spacing w:line="360" w:lineRule="auto"/>
              <w:rPr>
                <w:rFonts w:ascii="Times New Roman"/>
              </w:rPr>
            </w:pPr>
          </w:p>
        </w:tc>
        <w:tc>
          <w:tcPr>
            <w:tcW w:w="1050" w:type="dxa"/>
            <w:noWrap w:val="0"/>
            <w:vAlign w:val="top"/>
          </w:tcPr>
          <w:p w14:paraId="3DBCBFCF">
            <w:pPr>
              <w:pStyle w:val="16"/>
              <w:spacing w:line="360" w:lineRule="auto"/>
              <w:rPr>
                <w:rFonts w:ascii="Times New Roman"/>
              </w:rPr>
            </w:pPr>
          </w:p>
        </w:tc>
      </w:tr>
      <w:tr w14:paraId="55A77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4" w:type="dxa"/>
            <w:noWrap w:val="0"/>
            <w:vAlign w:val="top"/>
          </w:tcPr>
          <w:p w14:paraId="0A70C3FE">
            <w:pPr>
              <w:pStyle w:val="16"/>
              <w:spacing w:line="360" w:lineRule="auto"/>
              <w:rPr>
                <w:rFonts w:ascii="Times New Roman"/>
              </w:rPr>
            </w:pPr>
          </w:p>
        </w:tc>
        <w:tc>
          <w:tcPr>
            <w:tcW w:w="1338" w:type="dxa"/>
            <w:noWrap w:val="0"/>
            <w:vAlign w:val="top"/>
          </w:tcPr>
          <w:p w14:paraId="1485A30B">
            <w:pPr>
              <w:pStyle w:val="16"/>
              <w:spacing w:line="360" w:lineRule="auto"/>
              <w:rPr>
                <w:rFonts w:ascii="Times New Roman"/>
              </w:rPr>
            </w:pPr>
          </w:p>
        </w:tc>
        <w:tc>
          <w:tcPr>
            <w:tcW w:w="900" w:type="dxa"/>
            <w:noWrap w:val="0"/>
            <w:vAlign w:val="top"/>
          </w:tcPr>
          <w:p w14:paraId="39DA6407">
            <w:pPr>
              <w:pStyle w:val="16"/>
              <w:spacing w:line="360" w:lineRule="auto"/>
              <w:rPr>
                <w:rFonts w:ascii="Times New Roman"/>
              </w:rPr>
            </w:pPr>
          </w:p>
        </w:tc>
        <w:tc>
          <w:tcPr>
            <w:tcW w:w="842" w:type="dxa"/>
            <w:noWrap w:val="0"/>
            <w:vAlign w:val="top"/>
          </w:tcPr>
          <w:p w14:paraId="31F33B36">
            <w:pPr>
              <w:pStyle w:val="16"/>
              <w:spacing w:line="360" w:lineRule="auto"/>
              <w:rPr>
                <w:rFonts w:ascii="Times New Roman"/>
              </w:rPr>
            </w:pPr>
          </w:p>
        </w:tc>
        <w:tc>
          <w:tcPr>
            <w:tcW w:w="818" w:type="dxa"/>
            <w:noWrap w:val="0"/>
            <w:vAlign w:val="top"/>
          </w:tcPr>
          <w:p w14:paraId="1F643301">
            <w:pPr>
              <w:pStyle w:val="16"/>
              <w:spacing w:line="360" w:lineRule="auto"/>
              <w:rPr>
                <w:rFonts w:ascii="Times New Roman"/>
              </w:rPr>
            </w:pPr>
          </w:p>
        </w:tc>
        <w:tc>
          <w:tcPr>
            <w:tcW w:w="1413" w:type="dxa"/>
            <w:noWrap w:val="0"/>
            <w:vAlign w:val="top"/>
          </w:tcPr>
          <w:p w14:paraId="2BD75016">
            <w:pPr>
              <w:pStyle w:val="16"/>
              <w:spacing w:line="360" w:lineRule="auto"/>
              <w:rPr>
                <w:rFonts w:ascii="Times New Roman"/>
              </w:rPr>
            </w:pPr>
          </w:p>
        </w:tc>
        <w:tc>
          <w:tcPr>
            <w:tcW w:w="870" w:type="dxa"/>
            <w:noWrap w:val="0"/>
            <w:vAlign w:val="top"/>
          </w:tcPr>
          <w:p w14:paraId="603B7B9C">
            <w:pPr>
              <w:pStyle w:val="16"/>
              <w:spacing w:line="360" w:lineRule="auto"/>
              <w:rPr>
                <w:rFonts w:ascii="Times New Roman"/>
              </w:rPr>
            </w:pPr>
          </w:p>
        </w:tc>
        <w:tc>
          <w:tcPr>
            <w:tcW w:w="900" w:type="dxa"/>
            <w:noWrap w:val="0"/>
            <w:vAlign w:val="top"/>
          </w:tcPr>
          <w:p w14:paraId="166BF9FF">
            <w:pPr>
              <w:pStyle w:val="16"/>
              <w:spacing w:line="360" w:lineRule="auto"/>
              <w:rPr>
                <w:rFonts w:ascii="Times New Roman"/>
              </w:rPr>
            </w:pPr>
          </w:p>
        </w:tc>
        <w:tc>
          <w:tcPr>
            <w:tcW w:w="1050" w:type="dxa"/>
            <w:noWrap w:val="0"/>
            <w:vAlign w:val="top"/>
          </w:tcPr>
          <w:p w14:paraId="75E488B5">
            <w:pPr>
              <w:pStyle w:val="16"/>
              <w:spacing w:line="360" w:lineRule="auto"/>
              <w:rPr>
                <w:rFonts w:ascii="Times New Roman"/>
              </w:rPr>
            </w:pPr>
          </w:p>
        </w:tc>
      </w:tr>
      <w:tr w14:paraId="0507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74" w:type="dxa"/>
            <w:noWrap w:val="0"/>
            <w:vAlign w:val="top"/>
          </w:tcPr>
          <w:p w14:paraId="31815B80">
            <w:pPr>
              <w:pStyle w:val="16"/>
              <w:spacing w:line="360" w:lineRule="auto"/>
              <w:rPr>
                <w:rFonts w:ascii="Times New Roman"/>
              </w:rPr>
            </w:pPr>
          </w:p>
        </w:tc>
        <w:tc>
          <w:tcPr>
            <w:tcW w:w="1338" w:type="dxa"/>
            <w:noWrap w:val="0"/>
            <w:vAlign w:val="top"/>
          </w:tcPr>
          <w:p w14:paraId="60FCB231">
            <w:pPr>
              <w:pStyle w:val="16"/>
              <w:spacing w:line="360" w:lineRule="auto"/>
              <w:rPr>
                <w:rFonts w:ascii="Times New Roman"/>
              </w:rPr>
            </w:pPr>
          </w:p>
        </w:tc>
        <w:tc>
          <w:tcPr>
            <w:tcW w:w="900" w:type="dxa"/>
            <w:noWrap w:val="0"/>
            <w:vAlign w:val="top"/>
          </w:tcPr>
          <w:p w14:paraId="4B380203">
            <w:pPr>
              <w:pStyle w:val="16"/>
              <w:spacing w:line="360" w:lineRule="auto"/>
              <w:rPr>
                <w:rFonts w:ascii="Times New Roman"/>
              </w:rPr>
            </w:pPr>
          </w:p>
        </w:tc>
        <w:tc>
          <w:tcPr>
            <w:tcW w:w="842" w:type="dxa"/>
            <w:noWrap w:val="0"/>
            <w:vAlign w:val="top"/>
          </w:tcPr>
          <w:p w14:paraId="416151D8">
            <w:pPr>
              <w:pStyle w:val="16"/>
              <w:spacing w:line="360" w:lineRule="auto"/>
              <w:rPr>
                <w:rFonts w:ascii="Times New Roman"/>
              </w:rPr>
            </w:pPr>
          </w:p>
        </w:tc>
        <w:tc>
          <w:tcPr>
            <w:tcW w:w="818" w:type="dxa"/>
            <w:noWrap w:val="0"/>
            <w:vAlign w:val="top"/>
          </w:tcPr>
          <w:p w14:paraId="0B7D0E83">
            <w:pPr>
              <w:pStyle w:val="16"/>
              <w:spacing w:line="360" w:lineRule="auto"/>
              <w:rPr>
                <w:rFonts w:ascii="Times New Roman"/>
              </w:rPr>
            </w:pPr>
          </w:p>
        </w:tc>
        <w:tc>
          <w:tcPr>
            <w:tcW w:w="1413" w:type="dxa"/>
            <w:noWrap w:val="0"/>
            <w:vAlign w:val="top"/>
          </w:tcPr>
          <w:p w14:paraId="716CBCD4">
            <w:pPr>
              <w:pStyle w:val="16"/>
              <w:spacing w:line="360" w:lineRule="auto"/>
              <w:rPr>
                <w:rFonts w:ascii="Times New Roman"/>
              </w:rPr>
            </w:pPr>
          </w:p>
        </w:tc>
        <w:tc>
          <w:tcPr>
            <w:tcW w:w="870" w:type="dxa"/>
            <w:noWrap w:val="0"/>
            <w:vAlign w:val="top"/>
          </w:tcPr>
          <w:p w14:paraId="6BD5A1B3">
            <w:pPr>
              <w:pStyle w:val="16"/>
              <w:spacing w:line="360" w:lineRule="auto"/>
              <w:rPr>
                <w:rFonts w:ascii="Times New Roman"/>
              </w:rPr>
            </w:pPr>
          </w:p>
        </w:tc>
        <w:tc>
          <w:tcPr>
            <w:tcW w:w="900" w:type="dxa"/>
            <w:noWrap w:val="0"/>
            <w:vAlign w:val="top"/>
          </w:tcPr>
          <w:p w14:paraId="0D69B367">
            <w:pPr>
              <w:pStyle w:val="16"/>
              <w:spacing w:line="360" w:lineRule="auto"/>
              <w:rPr>
                <w:rFonts w:ascii="Times New Roman"/>
              </w:rPr>
            </w:pPr>
          </w:p>
        </w:tc>
        <w:tc>
          <w:tcPr>
            <w:tcW w:w="1050" w:type="dxa"/>
            <w:noWrap w:val="0"/>
            <w:vAlign w:val="top"/>
          </w:tcPr>
          <w:p w14:paraId="0B6C578D">
            <w:pPr>
              <w:pStyle w:val="16"/>
              <w:spacing w:line="360" w:lineRule="auto"/>
              <w:rPr>
                <w:rFonts w:ascii="Times New Roman"/>
              </w:rPr>
            </w:pPr>
          </w:p>
        </w:tc>
      </w:tr>
      <w:tr w14:paraId="28AF0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noWrap w:val="0"/>
            <w:vAlign w:val="top"/>
          </w:tcPr>
          <w:p w14:paraId="39D4CED0">
            <w:pPr>
              <w:pStyle w:val="16"/>
              <w:spacing w:line="360" w:lineRule="auto"/>
              <w:rPr>
                <w:rFonts w:ascii="Times New Roman"/>
              </w:rPr>
            </w:pPr>
          </w:p>
        </w:tc>
        <w:tc>
          <w:tcPr>
            <w:tcW w:w="1338" w:type="dxa"/>
            <w:noWrap w:val="0"/>
            <w:vAlign w:val="top"/>
          </w:tcPr>
          <w:p w14:paraId="3FE8EDC7">
            <w:pPr>
              <w:pStyle w:val="16"/>
              <w:spacing w:line="360" w:lineRule="auto"/>
              <w:rPr>
                <w:rFonts w:ascii="Times New Roman"/>
              </w:rPr>
            </w:pPr>
          </w:p>
        </w:tc>
        <w:tc>
          <w:tcPr>
            <w:tcW w:w="900" w:type="dxa"/>
            <w:noWrap w:val="0"/>
            <w:vAlign w:val="top"/>
          </w:tcPr>
          <w:p w14:paraId="73BA1348">
            <w:pPr>
              <w:pStyle w:val="16"/>
              <w:spacing w:line="360" w:lineRule="auto"/>
              <w:rPr>
                <w:rFonts w:ascii="Times New Roman"/>
              </w:rPr>
            </w:pPr>
          </w:p>
        </w:tc>
        <w:tc>
          <w:tcPr>
            <w:tcW w:w="842" w:type="dxa"/>
            <w:noWrap w:val="0"/>
            <w:vAlign w:val="top"/>
          </w:tcPr>
          <w:p w14:paraId="0A0F1736">
            <w:pPr>
              <w:pStyle w:val="16"/>
              <w:spacing w:line="360" w:lineRule="auto"/>
              <w:rPr>
                <w:rFonts w:ascii="Times New Roman"/>
              </w:rPr>
            </w:pPr>
          </w:p>
        </w:tc>
        <w:tc>
          <w:tcPr>
            <w:tcW w:w="818" w:type="dxa"/>
            <w:noWrap w:val="0"/>
            <w:vAlign w:val="top"/>
          </w:tcPr>
          <w:p w14:paraId="6B6E6638">
            <w:pPr>
              <w:pStyle w:val="16"/>
              <w:spacing w:line="360" w:lineRule="auto"/>
              <w:rPr>
                <w:rFonts w:ascii="Times New Roman"/>
              </w:rPr>
            </w:pPr>
          </w:p>
        </w:tc>
        <w:tc>
          <w:tcPr>
            <w:tcW w:w="1413" w:type="dxa"/>
            <w:noWrap w:val="0"/>
            <w:vAlign w:val="top"/>
          </w:tcPr>
          <w:p w14:paraId="62455077">
            <w:pPr>
              <w:pStyle w:val="16"/>
              <w:spacing w:line="360" w:lineRule="auto"/>
              <w:rPr>
                <w:rFonts w:ascii="Times New Roman"/>
              </w:rPr>
            </w:pPr>
          </w:p>
        </w:tc>
        <w:tc>
          <w:tcPr>
            <w:tcW w:w="870" w:type="dxa"/>
            <w:noWrap w:val="0"/>
            <w:vAlign w:val="top"/>
          </w:tcPr>
          <w:p w14:paraId="7E417350">
            <w:pPr>
              <w:pStyle w:val="16"/>
              <w:spacing w:line="360" w:lineRule="auto"/>
              <w:rPr>
                <w:rFonts w:ascii="Times New Roman"/>
              </w:rPr>
            </w:pPr>
          </w:p>
        </w:tc>
        <w:tc>
          <w:tcPr>
            <w:tcW w:w="900" w:type="dxa"/>
            <w:noWrap w:val="0"/>
            <w:vAlign w:val="top"/>
          </w:tcPr>
          <w:p w14:paraId="24F8C789">
            <w:pPr>
              <w:pStyle w:val="16"/>
              <w:spacing w:line="360" w:lineRule="auto"/>
              <w:rPr>
                <w:rFonts w:ascii="Times New Roman"/>
              </w:rPr>
            </w:pPr>
          </w:p>
        </w:tc>
        <w:tc>
          <w:tcPr>
            <w:tcW w:w="1050" w:type="dxa"/>
            <w:noWrap w:val="0"/>
            <w:vAlign w:val="top"/>
          </w:tcPr>
          <w:p w14:paraId="123B95E7">
            <w:pPr>
              <w:pStyle w:val="16"/>
              <w:spacing w:line="360" w:lineRule="auto"/>
              <w:rPr>
                <w:rFonts w:ascii="Times New Roman"/>
              </w:rPr>
            </w:pPr>
          </w:p>
        </w:tc>
      </w:tr>
      <w:tr w14:paraId="734F0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4" w:type="dxa"/>
            <w:noWrap w:val="0"/>
            <w:vAlign w:val="top"/>
          </w:tcPr>
          <w:p w14:paraId="2AF6AD8A">
            <w:pPr>
              <w:pStyle w:val="16"/>
              <w:spacing w:line="360" w:lineRule="auto"/>
              <w:rPr>
                <w:rFonts w:ascii="Times New Roman"/>
              </w:rPr>
            </w:pPr>
          </w:p>
        </w:tc>
        <w:tc>
          <w:tcPr>
            <w:tcW w:w="1338" w:type="dxa"/>
            <w:noWrap w:val="0"/>
            <w:vAlign w:val="top"/>
          </w:tcPr>
          <w:p w14:paraId="424BF623">
            <w:pPr>
              <w:pStyle w:val="16"/>
              <w:spacing w:line="360" w:lineRule="auto"/>
              <w:rPr>
                <w:rFonts w:ascii="Times New Roman"/>
              </w:rPr>
            </w:pPr>
          </w:p>
        </w:tc>
        <w:tc>
          <w:tcPr>
            <w:tcW w:w="900" w:type="dxa"/>
            <w:noWrap w:val="0"/>
            <w:vAlign w:val="top"/>
          </w:tcPr>
          <w:p w14:paraId="49205DF5">
            <w:pPr>
              <w:pStyle w:val="16"/>
              <w:spacing w:line="360" w:lineRule="auto"/>
              <w:rPr>
                <w:rFonts w:ascii="Times New Roman"/>
              </w:rPr>
            </w:pPr>
          </w:p>
        </w:tc>
        <w:tc>
          <w:tcPr>
            <w:tcW w:w="842" w:type="dxa"/>
            <w:noWrap w:val="0"/>
            <w:vAlign w:val="top"/>
          </w:tcPr>
          <w:p w14:paraId="7E7C4B96">
            <w:pPr>
              <w:pStyle w:val="16"/>
              <w:spacing w:line="360" w:lineRule="auto"/>
              <w:rPr>
                <w:rFonts w:ascii="Times New Roman"/>
              </w:rPr>
            </w:pPr>
          </w:p>
        </w:tc>
        <w:tc>
          <w:tcPr>
            <w:tcW w:w="818" w:type="dxa"/>
            <w:noWrap w:val="0"/>
            <w:vAlign w:val="top"/>
          </w:tcPr>
          <w:p w14:paraId="66DF0991">
            <w:pPr>
              <w:pStyle w:val="16"/>
              <w:spacing w:line="360" w:lineRule="auto"/>
              <w:rPr>
                <w:rFonts w:ascii="Times New Roman"/>
              </w:rPr>
            </w:pPr>
          </w:p>
        </w:tc>
        <w:tc>
          <w:tcPr>
            <w:tcW w:w="1413" w:type="dxa"/>
            <w:noWrap w:val="0"/>
            <w:vAlign w:val="top"/>
          </w:tcPr>
          <w:p w14:paraId="4891A354">
            <w:pPr>
              <w:pStyle w:val="16"/>
              <w:spacing w:line="360" w:lineRule="auto"/>
              <w:rPr>
                <w:rFonts w:ascii="Times New Roman"/>
              </w:rPr>
            </w:pPr>
          </w:p>
        </w:tc>
        <w:tc>
          <w:tcPr>
            <w:tcW w:w="870" w:type="dxa"/>
            <w:noWrap w:val="0"/>
            <w:vAlign w:val="top"/>
          </w:tcPr>
          <w:p w14:paraId="0DB003AF">
            <w:pPr>
              <w:pStyle w:val="16"/>
              <w:spacing w:line="360" w:lineRule="auto"/>
              <w:rPr>
                <w:rFonts w:ascii="Times New Roman"/>
              </w:rPr>
            </w:pPr>
          </w:p>
        </w:tc>
        <w:tc>
          <w:tcPr>
            <w:tcW w:w="900" w:type="dxa"/>
            <w:noWrap w:val="0"/>
            <w:vAlign w:val="top"/>
          </w:tcPr>
          <w:p w14:paraId="090FEAC1">
            <w:pPr>
              <w:pStyle w:val="16"/>
              <w:spacing w:line="360" w:lineRule="auto"/>
              <w:rPr>
                <w:rFonts w:ascii="Times New Roman"/>
              </w:rPr>
            </w:pPr>
          </w:p>
        </w:tc>
        <w:tc>
          <w:tcPr>
            <w:tcW w:w="1050" w:type="dxa"/>
            <w:noWrap w:val="0"/>
            <w:vAlign w:val="top"/>
          </w:tcPr>
          <w:p w14:paraId="48AE3492">
            <w:pPr>
              <w:pStyle w:val="16"/>
              <w:spacing w:line="360" w:lineRule="auto"/>
              <w:rPr>
                <w:rFonts w:ascii="Times New Roman"/>
              </w:rPr>
            </w:pPr>
          </w:p>
        </w:tc>
      </w:tr>
      <w:tr w14:paraId="76CA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noWrap w:val="0"/>
            <w:vAlign w:val="top"/>
          </w:tcPr>
          <w:p w14:paraId="0C3DCB2B">
            <w:pPr>
              <w:pStyle w:val="16"/>
              <w:spacing w:line="360" w:lineRule="auto"/>
              <w:rPr>
                <w:rFonts w:ascii="Times New Roman"/>
              </w:rPr>
            </w:pPr>
          </w:p>
        </w:tc>
        <w:tc>
          <w:tcPr>
            <w:tcW w:w="1338" w:type="dxa"/>
            <w:noWrap w:val="0"/>
            <w:vAlign w:val="top"/>
          </w:tcPr>
          <w:p w14:paraId="25DDA4B9">
            <w:pPr>
              <w:pStyle w:val="16"/>
              <w:spacing w:line="360" w:lineRule="auto"/>
              <w:rPr>
                <w:rFonts w:ascii="Times New Roman"/>
              </w:rPr>
            </w:pPr>
          </w:p>
        </w:tc>
        <w:tc>
          <w:tcPr>
            <w:tcW w:w="900" w:type="dxa"/>
            <w:noWrap w:val="0"/>
            <w:vAlign w:val="top"/>
          </w:tcPr>
          <w:p w14:paraId="5E383F7F">
            <w:pPr>
              <w:pStyle w:val="16"/>
              <w:spacing w:line="360" w:lineRule="auto"/>
              <w:rPr>
                <w:rFonts w:ascii="Times New Roman"/>
              </w:rPr>
            </w:pPr>
          </w:p>
        </w:tc>
        <w:tc>
          <w:tcPr>
            <w:tcW w:w="842" w:type="dxa"/>
            <w:noWrap w:val="0"/>
            <w:vAlign w:val="top"/>
          </w:tcPr>
          <w:p w14:paraId="1383EA11">
            <w:pPr>
              <w:pStyle w:val="16"/>
              <w:spacing w:line="360" w:lineRule="auto"/>
              <w:rPr>
                <w:rFonts w:ascii="Times New Roman"/>
              </w:rPr>
            </w:pPr>
          </w:p>
        </w:tc>
        <w:tc>
          <w:tcPr>
            <w:tcW w:w="818" w:type="dxa"/>
            <w:noWrap w:val="0"/>
            <w:vAlign w:val="top"/>
          </w:tcPr>
          <w:p w14:paraId="6811BA5C">
            <w:pPr>
              <w:pStyle w:val="16"/>
              <w:spacing w:line="360" w:lineRule="auto"/>
              <w:rPr>
                <w:rFonts w:ascii="Times New Roman"/>
              </w:rPr>
            </w:pPr>
          </w:p>
        </w:tc>
        <w:tc>
          <w:tcPr>
            <w:tcW w:w="1413" w:type="dxa"/>
            <w:noWrap w:val="0"/>
            <w:vAlign w:val="top"/>
          </w:tcPr>
          <w:p w14:paraId="32EE3D37">
            <w:pPr>
              <w:pStyle w:val="16"/>
              <w:spacing w:line="360" w:lineRule="auto"/>
              <w:rPr>
                <w:rFonts w:ascii="Times New Roman"/>
              </w:rPr>
            </w:pPr>
          </w:p>
        </w:tc>
        <w:tc>
          <w:tcPr>
            <w:tcW w:w="870" w:type="dxa"/>
            <w:noWrap w:val="0"/>
            <w:vAlign w:val="top"/>
          </w:tcPr>
          <w:p w14:paraId="3EA30DFE">
            <w:pPr>
              <w:pStyle w:val="16"/>
              <w:spacing w:line="360" w:lineRule="auto"/>
              <w:rPr>
                <w:rFonts w:ascii="Times New Roman"/>
              </w:rPr>
            </w:pPr>
          </w:p>
        </w:tc>
        <w:tc>
          <w:tcPr>
            <w:tcW w:w="900" w:type="dxa"/>
            <w:noWrap w:val="0"/>
            <w:vAlign w:val="top"/>
          </w:tcPr>
          <w:p w14:paraId="77E57519">
            <w:pPr>
              <w:pStyle w:val="16"/>
              <w:spacing w:line="360" w:lineRule="auto"/>
              <w:rPr>
                <w:rFonts w:ascii="Times New Roman"/>
              </w:rPr>
            </w:pPr>
          </w:p>
        </w:tc>
        <w:tc>
          <w:tcPr>
            <w:tcW w:w="1050" w:type="dxa"/>
            <w:noWrap w:val="0"/>
            <w:vAlign w:val="top"/>
          </w:tcPr>
          <w:p w14:paraId="3BCEE575">
            <w:pPr>
              <w:pStyle w:val="16"/>
              <w:spacing w:line="360" w:lineRule="auto"/>
              <w:rPr>
                <w:rFonts w:ascii="Times New Roman"/>
              </w:rPr>
            </w:pPr>
          </w:p>
        </w:tc>
      </w:tr>
      <w:tr w14:paraId="6B77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4" w:type="dxa"/>
            <w:noWrap w:val="0"/>
            <w:vAlign w:val="top"/>
          </w:tcPr>
          <w:p w14:paraId="6D20515B">
            <w:pPr>
              <w:pStyle w:val="16"/>
              <w:spacing w:line="360" w:lineRule="auto"/>
              <w:rPr>
                <w:rFonts w:ascii="Times New Roman"/>
              </w:rPr>
            </w:pPr>
          </w:p>
        </w:tc>
        <w:tc>
          <w:tcPr>
            <w:tcW w:w="1338" w:type="dxa"/>
            <w:noWrap w:val="0"/>
            <w:vAlign w:val="top"/>
          </w:tcPr>
          <w:p w14:paraId="11455493">
            <w:pPr>
              <w:pStyle w:val="16"/>
              <w:spacing w:line="360" w:lineRule="auto"/>
              <w:rPr>
                <w:rFonts w:ascii="Times New Roman"/>
              </w:rPr>
            </w:pPr>
          </w:p>
        </w:tc>
        <w:tc>
          <w:tcPr>
            <w:tcW w:w="900" w:type="dxa"/>
            <w:noWrap w:val="0"/>
            <w:vAlign w:val="top"/>
          </w:tcPr>
          <w:p w14:paraId="40A57159">
            <w:pPr>
              <w:pStyle w:val="16"/>
              <w:spacing w:line="360" w:lineRule="auto"/>
              <w:rPr>
                <w:rFonts w:ascii="Times New Roman"/>
              </w:rPr>
            </w:pPr>
          </w:p>
        </w:tc>
        <w:tc>
          <w:tcPr>
            <w:tcW w:w="842" w:type="dxa"/>
            <w:noWrap w:val="0"/>
            <w:vAlign w:val="top"/>
          </w:tcPr>
          <w:p w14:paraId="00993907">
            <w:pPr>
              <w:pStyle w:val="16"/>
              <w:spacing w:line="360" w:lineRule="auto"/>
              <w:rPr>
                <w:rFonts w:ascii="Times New Roman"/>
              </w:rPr>
            </w:pPr>
          </w:p>
        </w:tc>
        <w:tc>
          <w:tcPr>
            <w:tcW w:w="818" w:type="dxa"/>
            <w:noWrap w:val="0"/>
            <w:vAlign w:val="top"/>
          </w:tcPr>
          <w:p w14:paraId="321710D6">
            <w:pPr>
              <w:pStyle w:val="16"/>
              <w:spacing w:line="360" w:lineRule="auto"/>
              <w:rPr>
                <w:rFonts w:ascii="Times New Roman"/>
              </w:rPr>
            </w:pPr>
          </w:p>
        </w:tc>
        <w:tc>
          <w:tcPr>
            <w:tcW w:w="1413" w:type="dxa"/>
            <w:noWrap w:val="0"/>
            <w:vAlign w:val="top"/>
          </w:tcPr>
          <w:p w14:paraId="10413A1C">
            <w:pPr>
              <w:pStyle w:val="16"/>
              <w:spacing w:line="360" w:lineRule="auto"/>
              <w:rPr>
                <w:rFonts w:ascii="Times New Roman"/>
              </w:rPr>
            </w:pPr>
          </w:p>
        </w:tc>
        <w:tc>
          <w:tcPr>
            <w:tcW w:w="870" w:type="dxa"/>
            <w:noWrap w:val="0"/>
            <w:vAlign w:val="top"/>
          </w:tcPr>
          <w:p w14:paraId="603DE0D2">
            <w:pPr>
              <w:pStyle w:val="16"/>
              <w:spacing w:line="360" w:lineRule="auto"/>
              <w:rPr>
                <w:rFonts w:ascii="Times New Roman"/>
              </w:rPr>
            </w:pPr>
          </w:p>
        </w:tc>
        <w:tc>
          <w:tcPr>
            <w:tcW w:w="900" w:type="dxa"/>
            <w:noWrap w:val="0"/>
            <w:vAlign w:val="top"/>
          </w:tcPr>
          <w:p w14:paraId="4707FAB3">
            <w:pPr>
              <w:pStyle w:val="16"/>
              <w:spacing w:line="360" w:lineRule="auto"/>
              <w:rPr>
                <w:rFonts w:ascii="Times New Roman"/>
              </w:rPr>
            </w:pPr>
          </w:p>
        </w:tc>
        <w:tc>
          <w:tcPr>
            <w:tcW w:w="1050" w:type="dxa"/>
            <w:noWrap w:val="0"/>
            <w:vAlign w:val="top"/>
          </w:tcPr>
          <w:p w14:paraId="63E952C4">
            <w:pPr>
              <w:pStyle w:val="16"/>
              <w:spacing w:line="360" w:lineRule="auto"/>
              <w:rPr>
                <w:rFonts w:ascii="Times New Roman"/>
              </w:rPr>
            </w:pPr>
          </w:p>
        </w:tc>
      </w:tr>
      <w:tr w14:paraId="12AC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74" w:type="dxa"/>
            <w:noWrap w:val="0"/>
            <w:vAlign w:val="top"/>
          </w:tcPr>
          <w:p w14:paraId="35BCE921">
            <w:pPr>
              <w:pStyle w:val="16"/>
              <w:spacing w:line="360" w:lineRule="auto"/>
              <w:rPr>
                <w:rFonts w:ascii="Times New Roman"/>
              </w:rPr>
            </w:pPr>
          </w:p>
        </w:tc>
        <w:tc>
          <w:tcPr>
            <w:tcW w:w="1338" w:type="dxa"/>
            <w:noWrap w:val="0"/>
            <w:vAlign w:val="top"/>
          </w:tcPr>
          <w:p w14:paraId="32388494">
            <w:pPr>
              <w:pStyle w:val="16"/>
              <w:spacing w:line="360" w:lineRule="auto"/>
              <w:rPr>
                <w:rFonts w:ascii="Times New Roman"/>
              </w:rPr>
            </w:pPr>
          </w:p>
        </w:tc>
        <w:tc>
          <w:tcPr>
            <w:tcW w:w="900" w:type="dxa"/>
            <w:noWrap w:val="0"/>
            <w:vAlign w:val="top"/>
          </w:tcPr>
          <w:p w14:paraId="0F6F8C42">
            <w:pPr>
              <w:pStyle w:val="16"/>
              <w:spacing w:line="360" w:lineRule="auto"/>
              <w:rPr>
                <w:rFonts w:ascii="Times New Roman"/>
              </w:rPr>
            </w:pPr>
          </w:p>
        </w:tc>
        <w:tc>
          <w:tcPr>
            <w:tcW w:w="842" w:type="dxa"/>
            <w:noWrap w:val="0"/>
            <w:vAlign w:val="top"/>
          </w:tcPr>
          <w:p w14:paraId="13361267">
            <w:pPr>
              <w:pStyle w:val="16"/>
              <w:spacing w:line="360" w:lineRule="auto"/>
              <w:rPr>
                <w:rFonts w:ascii="Times New Roman"/>
              </w:rPr>
            </w:pPr>
          </w:p>
        </w:tc>
        <w:tc>
          <w:tcPr>
            <w:tcW w:w="818" w:type="dxa"/>
            <w:noWrap w:val="0"/>
            <w:vAlign w:val="top"/>
          </w:tcPr>
          <w:p w14:paraId="52325260">
            <w:pPr>
              <w:pStyle w:val="16"/>
              <w:spacing w:line="360" w:lineRule="auto"/>
              <w:rPr>
                <w:rFonts w:ascii="Times New Roman"/>
              </w:rPr>
            </w:pPr>
          </w:p>
        </w:tc>
        <w:tc>
          <w:tcPr>
            <w:tcW w:w="1413" w:type="dxa"/>
            <w:noWrap w:val="0"/>
            <w:vAlign w:val="top"/>
          </w:tcPr>
          <w:p w14:paraId="06E4BCB1">
            <w:pPr>
              <w:pStyle w:val="16"/>
              <w:spacing w:line="360" w:lineRule="auto"/>
              <w:rPr>
                <w:rFonts w:ascii="Times New Roman"/>
              </w:rPr>
            </w:pPr>
          </w:p>
        </w:tc>
        <w:tc>
          <w:tcPr>
            <w:tcW w:w="870" w:type="dxa"/>
            <w:noWrap w:val="0"/>
            <w:vAlign w:val="top"/>
          </w:tcPr>
          <w:p w14:paraId="172B2FE4">
            <w:pPr>
              <w:pStyle w:val="16"/>
              <w:spacing w:line="360" w:lineRule="auto"/>
              <w:rPr>
                <w:rFonts w:ascii="Times New Roman"/>
              </w:rPr>
            </w:pPr>
          </w:p>
        </w:tc>
        <w:tc>
          <w:tcPr>
            <w:tcW w:w="900" w:type="dxa"/>
            <w:noWrap w:val="0"/>
            <w:vAlign w:val="top"/>
          </w:tcPr>
          <w:p w14:paraId="23881D0A">
            <w:pPr>
              <w:pStyle w:val="16"/>
              <w:spacing w:line="360" w:lineRule="auto"/>
              <w:rPr>
                <w:rFonts w:ascii="Times New Roman"/>
              </w:rPr>
            </w:pPr>
          </w:p>
        </w:tc>
        <w:tc>
          <w:tcPr>
            <w:tcW w:w="1050" w:type="dxa"/>
            <w:noWrap w:val="0"/>
            <w:vAlign w:val="top"/>
          </w:tcPr>
          <w:p w14:paraId="52D29B3E">
            <w:pPr>
              <w:pStyle w:val="16"/>
              <w:spacing w:line="360" w:lineRule="auto"/>
              <w:rPr>
                <w:rFonts w:ascii="Times New Roman"/>
              </w:rPr>
            </w:pPr>
          </w:p>
        </w:tc>
      </w:tr>
      <w:tr w14:paraId="6BB2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4" w:type="dxa"/>
            <w:noWrap w:val="0"/>
            <w:vAlign w:val="top"/>
          </w:tcPr>
          <w:p w14:paraId="0CAA3A86">
            <w:pPr>
              <w:pStyle w:val="16"/>
              <w:spacing w:line="360" w:lineRule="auto"/>
              <w:rPr>
                <w:rFonts w:ascii="Times New Roman"/>
              </w:rPr>
            </w:pPr>
          </w:p>
        </w:tc>
        <w:tc>
          <w:tcPr>
            <w:tcW w:w="1338" w:type="dxa"/>
            <w:noWrap w:val="0"/>
            <w:vAlign w:val="top"/>
          </w:tcPr>
          <w:p w14:paraId="3B638BC0">
            <w:pPr>
              <w:pStyle w:val="16"/>
              <w:spacing w:line="360" w:lineRule="auto"/>
              <w:rPr>
                <w:rFonts w:ascii="Times New Roman"/>
              </w:rPr>
            </w:pPr>
          </w:p>
        </w:tc>
        <w:tc>
          <w:tcPr>
            <w:tcW w:w="900" w:type="dxa"/>
            <w:noWrap w:val="0"/>
            <w:vAlign w:val="top"/>
          </w:tcPr>
          <w:p w14:paraId="2002B948">
            <w:pPr>
              <w:pStyle w:val="16"/>
              <w:spacing w:line="360" w:lineRule="auto"/>
              <w:rPr>
                <w:rFonts w:ascii="Times New Roman"/>
              </w:rPr>
            </w:pPr>
          </w:p>
        </w:tc>
        <w:tc>
          <w:tcPr>
            <w:tcW w:w="842" w:type="dxa"/>
            <w:noWrap w:val="0"/>
            <w:vAlign w:val="top"/>
          </w:tcPr>
          <w:p w14:paraId="57191166">
            <w:pPr>
              <w:pStyle w:val="16"/>
              <w:spacing w:line="360" w:lineRule="auto"/>
              <w:rPr>
                <w:rFonts w:ascii="Times New Roman"/>
              </w:rPr>
            </w:pPr>
          </w:p>
        </w:tc>
        <w:tc>
          <w:tcPr>
            <w:tcW w:w="818" w:type="dxa"/>
            <w:noWrap w:val="0"/>
            <w:vAlign w:val="top"/>
          </w:tcPr>
          <w:p w14:paraId="2B4C2F7A">
            <w:pPr>
              <w:pStyle w:val="16"/>
              <w:spacing w:line="360" w:lineRule="auto"/>
              <w:rPr>
                <w:rFonts w:ascii="Times New Roman"/>
              </w:rPr>
            </w:pPr>
          </w:p>
        </w:tc>
        <w:tc>
          <w:tcPr>
            <w:tcW w:w="1413" w:type="dxa"/>
            <w:noWrap w:val="0"/>
            <w:vAlign w:val="top"/>
          </w:tcPr>
          <w:p w14:paraId="0369C004">
            <w:pPr>
              <w:pStyle w:val="16"/>
              <w:spacing w:line="360" w:lineRule="auto"/>
              <w:rPr>
                <w:rFonts w:ascii="Times New Roman"/>
              </w:rPr>
            </w:pPr>
          </w:p>
        </w:tc>
        <w:tc>
          <w:tcPr>
            <w:tcW w:w="870" w:type="dxa"/>
            <w:noWrap w:val="0"/>
            <w:vAlign w:val="top"/>
          </w:tcPr>
          <w:p w14:paraId="7177E4C0">
            <w:pPr>
              <w:pStyle w:val="16"/>
              <w:spacing w:line="360" w:lineRule="auto"/>
              <w:rPr>
                <w:rFonts w:ascii="Times New Roman"/>
              </w:rPr>
            </w:pPr>
          </w:p>
        </w:tc>
        <w:tc>
          <w:tcPr>
            <w:tcW w:w="900" w:type="dxa"/>
            <w:noWrap w:val="0"/>
            <w:vAlign w:val="top"/>
          </w:tcPr>
          <w:p w14:paraId="4C3C9711">
            <w:pPr>
              <w:pStyle w:val="16"/>
              <w:spacing w:line="360" w:lineRule="auto"/>
              <w:rPr>
                <w:rFonts w:ascii="Times New Roman"/>
              </w:rPr>
            </w:pPr>
          </w:p>
        </w:tc>
        <w:tc>
          <w:tcPr>
            <w:tcW w:w="1050" w:type="dxa"/>
            <w:noWrap w:val="0"/>
            <w:vAlign w:val="top"/>
          </w:tcPr>
          <w:p w14:paraId="5C9040FA">
            <w:pPr>
              <w:pStyle w:val="16"/>
              <w:spacing w:line="360" w:lineRule="auto"/>
              <w:rPr>
                <w:rFonts w:ascii="Times New Roman"/>
              </w:rPr>
            </w:pPr>
          </w:p>
        </w:tc>
      </w:tr>
    </w:tbl>
    <w:p w14:paraId="00588440">
      <w:pPr>
        <w:spacing w:line="360" w:lineRule="auto"/>
        <w:rPr>
          <w:rFonts w:ascii="Times New Roman"/>
        </w:rPr>
        <w:sectPr>
          <w:pgSz w:w="11910" w:h="16840"/>
          <w:pgMar w:top="1380" w:right="1020" w:bottom="1200" w:left="1180" w:header="881" w:footer="1004" w:gutter="0"/>
          <w:cols w:space="720" w:num="1"/>
        </w:sectPr>
      </w:pPr>
    </w:p>
    <w:p w14:paraId="6522356C">
      <w:pPr>
        <w:pStyle w:val="3"/>
        <w:spacing w:after="24" w:line="360" w:lineRule="auto"/>
        <w:ind w:left="0"/>
      </w:pPr>
      <w:bookmarkStart w:id="30" w:name="（二）主要人员简历表"/>
      <w:bookmarkEnd w:id="30"/>
      <w:r>
        <w:t>（二）主要人员简历表</w:t>
      </w:r>
    </w:p>
    <w:tbl>
      <w:tblPr>
        <w:tblStyle w:val="13"/>
        <w:tblW w:w="8602"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8"/>
        <w:gridCol w:w="1229"/>
        <w:gridCol w:w="722"/>
        <w:gridCol w:w="1000"/>
        <w:gridCol w:w="1012"/>
        <w:gridCol w:w="976"/>
        <w:gridCol w:w="241"/>
        <w:gridCol w:w="1904"/>
      </w:tblGrid>
      <w:tr w14:paraId="10D38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518" w:type="dxa"/>
            <w:noWrap w:val="0"/>
            <w:vAlign w:val="top"/>
          </w:tcPr>
          <w:p w14:paraId="6CB67B2B">
            <w:pPr>
              <w:pStyle w:val="16"/>
              <w:spacing w:line="360" w:lineRule="auto"/>
              <w:rPr>
                <w:b/>
                <w:sz w:val="20"/>
              </w:rPr>
            </w:pPr>
          </w:p>
          <w:p w14:paraId="575B7A80">
            <w:pPr>
              <w:pStyle w:val="16"/>
              <w:spacing w:before="5" w:line="360" w:lineRule="auto"/>
              <w:rPr>
                <w:b/>
                <w:sz w:val="15"/>
              </w:rPr>
            </w:pPr>
          </w:p>
          <w:p w14:paraId="0A7F881A">
            <w:pPr>
              <w:pStyle w:val="16"/>
              <w:tabs>
                <w:tab w:val="left" w:pos="681"/>
              </w:tabs>
              <w:spacing w:line="360" w:lineRule="auto"/>
              <w:ind w:right="342"/>
              <w:jc w:val="right"/>
              <w:rPr>
                <w:sz w:val="21"/>
              </w:rPr>
            </w:pPr>
            <w:r>
              <w:rPr>
                <w:sz w:val="21"/>
              </w:rPr>
              <w:t>姓</w:t>
            </w:r>
            <w:r>
              <w:rPr>
                <w:sz w:val="21"/>
              </w:rPr>
              <w:tab/>
            </w:r>
            <w:r>
              <w:rPr>
                <w:w w:val="95"/>
                <w:sz w:val="21"/>
              </w:rPr>
              <w:t>名</w:t>
            </w:r>
          </w:p>
        </w:tc>
        <w:tc>
          <w:tcPr>
            <w:tcW w:w="1229" w:type="dxa"/>
            <w:noWrap w:val="0"/>
            <w:vAlign w:val="top"/>
          </w:tcPr>
          <w:p w14:paraId="68D198FD">
            <w:pPr>
              <w:pStyle w:val="16"/>
              <w:spacing w:line="360" w:lineRule="auto"/>
              <w:rPr>
                <w:rFonts w:ascii="Times New Roman"/>
                <w:sz w:val="20"/>
              </w:rPr>
            </w:pPr>
          </w:p>
        </w:tc>
        <w:tc>
          <w:tcPr>
            <w:tcW w:w="722" w:type="dxa"/>
            <w:noWrap w:val="0"/>
            <w:vAlign w:val="top"/>
          </w:tcPr>
          <w:p w14:paraId="0E73E49E">
            <w:pPr>
              <w:pStyle w:val="16"/>
              <w:spacing w:line="360" w:lineRule="auto"/>
              <w:rPr>
                <w:b/>
                <w:sz w:val="20"/>
              </w:rPr>
            </w:pPr>
          </w:p>
          <w:p w14:paraId="542B413B">
            <w:pPr>
              <w:pStyle w:val="16"/>
              <w:spacing w:before="5" w:line="360" w:lineRule="auto"/>
              <w:rPr>
                <w:b/>
                <w:sz w:val="15"/>
              </w:rPr>
            </w:pPr>
          </w:p>
          <w:p w14:paraId="727ABAE9">
            <w:pPr>
              <w:pStyle w:val="16"/>
              <w:spacing w:line="360" w:lineRule="auto"/>
              <w:ind w:right="150"/>
              <w:jc w:val="right"/>
              <w:rPr>
                <w:sz w:val="21"/>
              </w:rPr>
            </w:pPr>
            <w:r>
              <w:rPr>
                <w:w w:val="95"/>
                <w:sz w:val="21"/>
              </w:rPr>
              <w:t>年龄</w:t>
            </w:r>
          </w:p>
        </w:tc>
        <w:tc>
          <w:tcPr>
            <w:tcW w:w="1000" w:type="dxa"/>
            <w:noWrap w:val="0"/>
            <w:vAlign w:val="top"/>
          </w:tcPr>
          <w:p w14:paraId="6425EF7E">
            <w:pPr>
              <w:pStyle w:val="16"/>
              <w:spacing w:line="360" w:lineRule="auto"/>
              <w:rPr>
                <w:rFonts w:ascii="Times New Roman"/>
                <w:sz w:val="20"/>
              </w:rPr>
            </w:pPr>
          </w:p>
        </w:tc>
        <w:tc>
          <w:tcPr>
            <w:tcW w:w="1988" w:type="dxa"/>
            <w:gridSpan w:val="2"/>
            <w:noWrap w:val="0"/>
            <w:vAlign w:val="top"/>
          </w:tcPr>
          <w:p w14:paraId="3485F2FB">
            <w:pPr>
              <w:pStyle w:val="16"/>
              <w:spacing w:before="8" w:line="360" w:lineRule="auto"/>
              <w:rPr>
                <w:b/>
                <w:sz w:val="14"/>
              </w:rPr>
            </w:pPr>
          </w:p>
          <w:p w14:paraId="2013026E">
            <w:pPr>
              <w:pStyle w:val="16"/>
              <w:spacing w:line="360" w:lineRule="auto"/>
              <w:ind w:left="425"/>
              <w:rPr>
                <w:sz w:val="21"/>
              </w:rPr>
            </w:pPr>
            <w:r>
              <w:rPr>
                <w:sz w:val="21"/>
              </w:rPr>
              <w:t>执业资格证书</w:t>
            </w:r>
          </w:p>
          <w:p w14:paraId="584314DD">
            <w:pPr>
              <w:pStyle w:val="16"/>
              <w:spacing w:before="172" w:line="360" w:lineRule="auto"/>
              <w:ind w:left="5"/>
              <w:rPr>
                <w:sz w:val="21"/>
              </w:rPr>
            </w:pPr>
            <w:r>
              <w:rPr>
                <w:sz w:val="21"/>
              </w:rPr>
              <w:t>（或上岗证书）名称</w:t>
            </w:r>
          </w:p>
        </w:tc>
        <w:tc>
          <w:tcPr>
            <w:tcW w:w="2145" w:type="dxa"/>
            <w:gridSpan w:val="2"/>
            <w:noWrap w:val="0"/>
            <w:vAlign w:val="top"/>
          </w:tcPr>
          <w:p w14:paraId="46E87558">
            <w:pPr>
              <w:pStyle w:val="16"/>
              <w:spacing w:line="360" w:lineRule="auto"/>
              <w:rPr>
                <w:rFonts w:ascii="Times New Roman"/>
                <w:sz w:val="20"/>
              </w:rPr>
            </w:pPr>
          </w:p>
        </w:tc>
      </w:tr>
      <w:tr w14:paraId="2918A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518" w:type="dxa"/>
            <w:noWrap w:val="0"/>
            <w:vAlign w:val="top"/>
          </w:tcPr>
          <w:p w14:paraId="324D52D0">
            <w:pPr>
              <w:pStyle w:val="16"/>
              <w:spacing w:before="3" w:line="360" w:lineRule="auto"/>
              <w:rPr>
                <w:b/>
                <w:sz w:val="27"/>
              </w:rPr>
            </w:pPr>
          </w:p>
          <w:p w14:paraId="7765B803">
            <w:pPr>
              <w:pStyle w:val="16"/>
              <w:tabs>
                <w:tab w:val="left" w:pos="893"/>
              </w:tabs>
              <w:spacing w:line="360" w:lineRule="auto"/>
              <w:ind w:left="214"/>
              <w:rPr>
                <w:sz w:val="21"/>
              </w:rPr>
            </w:pPr>
            <w:r>
              <w:rPr>
                <w:sz w:val="21"/>
              </w:rPr>
              <w:t>职</w:t>
            </w:r>
            <w:r>
              <w:rPr>
                <w:sz w:val="21"/>
              </w:rPr>
              <w:tab/>
            </w:r>
            <w:r>
              <w:rPr>
                <w:sz w:val="21"/>
              </w:rPr>
              <w:t>称</w:t>
            </w:r>
          </w:p>
        </w:tc>
        <w:tc>
          <w:tcPr>
            <w:tcW w:w="1229" w:type="dxa"/>
            <w:noWrap w:val="0"/>
            <w:vAlign w:val="top"/>
          </w:tcPr>
          <w:p w14:paraId="4126A4FD">
            <w:pPr>
              <w:pStyle w:val="16"/>
              <w:spacing w:line="360" w:lineRule="auto"/>
              <w:rPr>
                <w:rFonts w:ascii="Times New Roman"/>
                <w:sz w:val="20"/>
              </w:rPr>
            </w:pPr>
          </w:p>
        </w:tc>
        <w:tc>
          <w:tcPr>
            <w:tcW w:w="722" w:type="dxa"/>
            <w:noWrap w:val="0"/>
            <w:vAlign w:val="top"/>
          </w:tcPr>
          <w:p w14:paraId="2FBEA526">
            <w:pPr>
              <w:pStyle w:val="16"/>
              <w:spacing w:before="3" w:line="360" w:lineRule="auto"/>
              <w:rPr>
                <w:b/>
                <w:sz w:val="27"/>
              </w:rPr>
            </w:pPr>
          </w:p>
          <w:p w14:paraId="682ABCF3">
            <w:pPr>
              <w:pStyle w:val="16"/>
              <w:spacing w:line="360" w:lineRule="auto"/>
              <w:ind w:right="155"/>
              <w:jc w:val="right"/>
              <w:rPr>
                <w:sz w:val="21"/>
              </w:rPr>
            </w:pPr>
            <w:r>
              <w:rPr>
                <w:w w:val="95"/>
                <w:sz w:val="21"/>
              </w:rPr>
              <w:t>学历</w:t>
            </w:r>
          </w:p>
        </w:tc>
        <w:tc>
          <w:tcPr>
            <w:tcW w:w="1000" w:type="dxa"/>
            <w:noWrap w:val="0"/>
            <w:vAlign w:val="top"/>
          </w:tcPr>
          <w:p w14:paraId="36EB8A47">
            <w:pPr>
              <w:pStyle w:val="16"/>
              <w:spacing w:line="360" w:lineRule="auto"/>
              <w:rPr>
                <w:rFonts w:ascii="Times New Roman"/>
                <w:sz w:val="20"/>
              </w:rPr>
            </w:pPr>
          </w:p>
        </w:tc>
        <w:tc>
          <w:tcPr>
            <w:tcW w:w="1988" w:type="dxa"/>
            <w:gridSpan w:val="2"/>
            <w:noWrap w:val="0"/>
            <w:vAlign w:val="top"/>
          </w:tcPr>
          <w:p w14:paraId="0B2CA93A">
            <w:pPr>
              <w:pStyle w:val="16"/>
              <w:spacing w:before="3" w:line="360" w:lineRule="auto"/>
              <w:rPr>
                <w:b/>
                <w:sz w:val="27"/>
              </w:rPr>
            </w:pPr>
          </w:p>
          <w:p w14:paraId="697042D4">
            <w:pPr>
              <w:pStyle w:val="16"/>
              <w:spacing w:line="360" w:lineRule="auto"/>
              <w:ind w:left="245"/>
              <w:rPr>
                <w:sz w:val="21"/>
              </w:rPr>
            </w:pPr>
            <w:r>
              <w:rPr>
                <w:sz w:val="21"/>
              </w:rPr>
              <w:t>拟在本项目任职</w:t>
            </w:r>
          </w:p>
        </w:tc>
        <w:tc>
          <w:tcPr>
            <w:tcW w:w="2145" w:type="dxa"/>
            <w:gridSpan w:val="2"/>
            <w:noWrap w:val="0"/>
            <w:vAlign w:val="top"/>
          </w:tcPr>
          <w:p w14:paraId="1346A449">
            <w:pPr>
              <w:pStyle w:val="16"/>
              <w:spacing w:line="360" w:lineRule="auto"/>
              <w:rPr>
                <w:rFonts w:ascii="Times New Roman"/>
                <w:sz w:val="20"/>
              </w:rPr>
            </w:pPr>
          </w:p>
        </w:tc>
      </w:tr>
      <w:tr w14:paraId="03710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0D845703">
            <w:pPr>
              <w:pStyle w:val="16"/>
              <w:spacing w:before="5" w:line="360" w:lineRule="auto"/>
              <w:rPr>
                <w:b/>
                <w:sz w:val="27"/>
              </w:rPr>
            </w:pPr>
          </w:p>
          <w:p w14:paraId="6AEC2F0F">
            <w:pPr>
              <w:pStyle w:val="16"/>
              <w:spacing w:before="1" w:line="360" w:lineRule="auto"/>
              <w:ind w:left="214"/>
              <w:rPr>
                <w:sz w:val="21"/>
              </w:rPr>
            </w:pPr>
            <w:r>
              <w:rPr>
                <w:sz w:val="21"/>
              </w:rPr>
              <w:t>工作年限</w:t>
            </w:r>
          </w:p>
        </w:tc>
        <w:tc>
          <w:tcPr>
            <w:tcW w:w="7084" w:type="dxa"/>
            <w:gridSpan w:val="7"/>
            <w:noWrap w:val="0"/>
            <w:vAlign w:val="top"/>
          </w:tcPr>
          <w:p w14:paraId="246ECFE2">
            <w:pPr>
              <w:pStyle w:val="16"/>
              <w:spacing w:line="360" w:lineRule="auto"/>
              <w:rPr>
                <w:rFonts w:ascii="Times New Roman"/>
                <w:sz w:val="20"/>
              </w:rPr>
            </w:pPr>
          </w:p>
        </w:tc>
      </w:tr>
      <w:tr w14:paraId="7CAED2BD">
        <w:tblPrEx>
          <w:tblCellMar>
            <w:top w:w="0" w:type="dxa"/>
            <w:left w:w="0" w:type="dxa"/>
            <w:bottom w:w="0" w:type="dxa"/>
            <w:right w:w="0" w:type="dxa"/>
          </w:tblCellMar>
        </w:tblPrEx>
        <w:trPr>
          <w:trHeight w:val="773" w:hRule="atLeast"/>
        </w:trPr>
        <w:tc>
          <w:tcPr>
            <w:tcW w:w="1518" w:type="dxa"/>
            <w:noWrap w:val="0"/>
            <w:vAlign w:val="top"/>
          </w:tcPr>
          <w:p w14:paraId="1B89524D">
            <w:pPr>
              <w:pStyle w:val="16"/>
              <w:spacing w:before="10" w:line="360" w:lineRule="auto"/>
              <w:rPr>
                <w:b/>
                <w:sz w:val="27"/>
              </w:rPr>
            </w:pPr>
          </w:p>
          <w:p w14:paraId="5144CDC3">
            <w:pPr>
              <w:pStyle w:val="16"/>
              <w:spacing w:line="360" w:lineRule="auto"/>
              <w:ind w:left="214"/>
              <w:rPr>
                <w:sz w:val="21"/>
              </w:rPr>
            </w:pPr>
            <w:r>
              <w:rPr>
                <w:sz w:val="21"/>
              </w:rPr>
              <w:t>毕业学校</w:t>
            </w:r>
          </w:p>
        </w:tc>
        <w:tc>
          <w:tcPr>
            <w:tcW w:w="7084" w:type="dxa"/>
            <w:gridSpan w:val="7"/>
            <w:noWrap w:val="0"/>
            <w:vAlign w:val="top"/>
          </w:tcPr>
          <w:p w14:paraId="68C1536F">
            <w:pPr>
              <w:pStyle w:val="16"/>
              <w:spacing w:before="10" w:line="360" w:lineRule="auto"/>
              <w:rPr>
                <w:b/>
                <w:sz w:val="27"/>
              </w:rPr>
            </w:pPr>
          </w:p>
          <w:p w14:paraId="33259EB4">
            <w:pPr>
              <w:pStyle w:val="16"/>
              <w:tabs>
                <w:tab w:val="left" w:pos="2835"/>
                <w:tab w:val="left" w:pos="4930"/>
              </w:tabs>
              <w:spacing w:line="360" w:lineRule="auto"/>
              <w:ind w:left="425"/>
              <w:rPr>
                <w:sz w:val="21"/>
              </w:rPr>
            </w:pPr>
            <w:r>
              <w:rPr>
                <w:sz w:val="21"/>
              </w:rPr>
              <w:t>年毕</w:t>
            </w:r>
            <w:r>
              <w:rPr>
                <w:spacing w:val="-5"/>
                <w:sz w:val="21"/>
              </w:rPr>
              <w:t>业</w:t>
            </w:r>
            <w:r>
              <w:rPr>
                <w:sz w:val="21"/>
              </w:rPr>
              <w:t>于</w:t>
            </w:r>
            <w:r>
              <w:rPr>
                <w:sz w:val="21"/>
              </w:rPr>
              <w:tab/>
            </w:r>
            <w:r>
              <w:rPr>
                <w:spacing w:val="-3"/>
                <w:sz w:val="21"/>
              </w:rPr>
              <w:t>学</w:t>
            </w:r>
            <w:r>
              <w:rPr>
                <w:sz w:val="21"/>
              </w:rPr>
              <w:t>校</w:t>
            </w:r>
            <w:r>
              <w:rPr>
                <w:sz w:val="21"/>
              </w:rPr>
              <w:tab/>
            </w:r>
            <w:r>
              <w:rPr>
                <w:sz w:val="21"/>
              </w:rPr>
              <w:t>专业</w:t>
            </w:r>
          </w:p>
        </w:tc>
      </w:tr>
      <w:tr w14:paraId="551A0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602" w:type="dxa"/>
            <w:gridSpan w:val="8"/>
            <w:noWrap w:val="0"/>
            <w:vAlign w:val="top"/>
          </w:tcPr>
          <w:p w14:paraId="366D57C1">
            <w:pPr>
              <w:pStyle w:val="16"/>
              <w:spacing w:line="360" w:lineRule="auto"/>
              <w:rPr>
                <w:b/>
                <w:sz w:val="27"/>
              </w:rPr>
            </w:pPr>
          </w:p>
          <w:p w14:paraId="1D60778D">
            <w:pPr>
              <w:pStyle w:val="16"/>
              <w:spacing w:line="360" w:lineRule="auto"/>
              <w:ind w:left="3710" w:right="3264"/>
              <w:jc w:val="center"/>
              <w:rPr>
                <w:sz w:val="21"/>
              </w:rPr>
            </w:pPr>
            <w:r>
              <w:rPr>
                <w:sz w:val="21"/>
              </w:rPr>
              <w:t>主要工作经历</w:t>
            </w:r>
          </w:p>
        </w:tc>
      </w:tr>
      <w:tr w14:paraId="08C55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518" w:type="dxa"/>
            <w:noWrap w:val="0"/>
            <w:vAlign w:val="top"/>
          </w:tcPr>
          <w:p w14:paraId="60E147E2">
            <w:pPr>
              <w:pStyle w:val="16"/>
              <w:spacing w:before="2" w:line="360" w:lineRule="auto"/>
              <w:rPr>
                <w:b/>
                <w:sz w:val="28"/>
              </w:rPr>
            </w:pPr>
          </w:p>
          <w:p w14:paraId="60EE9781">
            <w:pPr>
              <w:pStyle w:val="16"/>
              <w:tabs>
                <w:tab w:val="left" w:pos="439"/>
              </w:tabs>
              <w:spacing w:line="360" w:lineRule="auto"/>
              <w:ind w:right="320"/>
              <w:jc w:val="right"/>
              <w:rPr>
                <w:sz w:val="21"/>
              </w:rPr>
            </w:pPr>
            <w:r>
              <w:rPr>
                <w:sz w:val="21"/>
              </w:rPr>
              <w:t>时</w:t>
            </w:r>
            <w:r>
              <w:rPr>
                <w:sz w:val="21"/>
              </w:rPr>
              <w:tab/>
            </w:r>
            <w:r>
              <w:rPr>
                <w:w w:val="95"/>
                <w:sz w:val="21"/>
              </w:rPr>
              <w:t>间</w:t>
            </w:r>
          </w:p>
        </w:tc>
        <w:tc>
          <w:tcPr>
            <w:tcW w:w="3963" w:type="dxa"/>
            <w:gridSpan w:val="4"/>
            <w:noWrap w:val="0"/>
            <w:vAlign w:val="top"/>
          </w:tcPr>
          <w:p w14:paraId="03DD2A14">
            <w:pPr>
              <w:pStyle w:val="16"/>
              <w:spacing w:before="2" w:line="360" w:lineRule="auto"/>
              <w:rPr>
                <w:b/>
                <w:sz w:val="28"/>
              </w:rPr>
            </w:pPr>
          </w:p>
          <w:p w14:paraId="0B3FD2FE">
            <w:pPr>
              <w:pStyle w:val="16"/>
              <w:spacing w:line="360" w:lineRule="auto"/>
              <w:ind w:left="425"/>
              <w:rPr>
                <w:sz w:val="21"/>
              </w:rPr>
            </w:pPr>
            <w:r>
              <w:rPr>
                <w:sz w:val="21"/>
              </w:rPr>
              <w:t>参加过的类似项目</w:t>
            </w:r>
          </w:p>
        </w:tc>
        <w:tc>
          <w:tcPr>
            <w:tcW w:w="1217" w:type="dxa"/>
            <w:gridSpan w:val="2"/>
            <w:noWrap w:val="0"/>
            <w:vAlign w:val="top"/>
          </w:tcPr>
          <w:p w14:paraId="4096AC04">
            <w:pPr>
              <w:pStyle w:val="16"/>
              <w:spacing w:before="2" w:line="360" w:lineRule="auto"/>
              <w:rPr>
                <w:b/>
                <w:sz w:val="28"/>
              </w:rPr>
            </w:pPr>
          </w:p>
          <w:p w14:paraId="4D6843DF">
            <w:pPr>
              <w:pStyle w:val="16"/>
              <w:spacing w:line="360" w:lineRule="auto"/>
              <w:ind w:left="214"/>
              <w:rPr>
                <w:sz w:val="21"/>
              </w:rPr>
            </w:pPr>
            <w:r>
              <w:rPr>
                <w:sz w:val="21"/>
              </w:rPr>
              <w:t>担任职务</w:t>
            </w:r>
          </w:p>
        </w:tc>
        <w:tc>
          <w:tcPr>
            <w:tcW w:w="1904" w:type="dxa"/>
            <w:noWrap w:val="0"/>
            <w:vAlign w:val="top"/>
          </w:tcPr>
          <w:p w14:paraId="5588B624">
            <w:pPr>
              <w:pStyle w:val="16"/>
              <w:spacing w:before="2" w:line="360" w:lineRule="auto"/>
              <w:rPr>
                <w:b/>
                <w:sz w:val="28"/>
              </w:rPr>
            </w:pPr>
          </w:p>
          <w:p w14:paraId="6FBF2D80">
            <w:pPr>
              <w:pStyle w:val="16"/>
              <w:spacing w:line="360" w:lineRule="auto"/>
              <w:jc w:val="center"/>
              <w:rPr>
                <w:sz w:val="21"/>
              </w:rPr>
            </w:pPr>
            <w:r>
              <w:rPr>
                <w:sz w:val="21"/>
              </w:rPr>
              <w:t>发包人及联系电话</w:t>
            </w:r>
          </w:p>
        </w:tc>
      </w:tr>
      <w:tr w14:paraId="56576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20AEA838">
            <w:pPr>
              <w:pStyle w:val="16"/>
              <w:spacing w:line="360" w:lineRule="auto"/>
              <w:rPr>
                <w:rFonts w:ascii="Times New Roman"/>
                <w:sz w:val="20"/>
              </w:rPr>
            </w:pPr>
          </w:p>
        </w:tc>
        <w:tc>
          <w:tcPr>
            <w:tcW w:w="3963" w:type="dxa"/>
            <w:gridSpan w:val="4"/>
            <w:noWrap w:val="0"/>
            <w:vAlign w:val="top"/>
          </w:tcPr>
          <w:p w14:paraId="2A015A80">
            <w:pPr>
              <w:pStyle w:val="16"/>
              <w:spacing w:line="360" w:lineRule="auto"/>
              <w:rPr>
                <w:rFonts w:ascii="Times New Roman"/>
                <w:sz w:val="20"/>
              </w:rPr>
            </w:pPr>
          </w:p>
        </w:tc>
        <w:tc>
          <w:tcPr>
            <w:tcW w:w="1217" w:type="dxa"/>
            <w:gridSpan w:val="2"/>
            <w:noWrap w:val="0"/>
            <w:vAlign w:val="top"/>
          </w:tcPr>
          <w:p w14:paraId="076EFB91">
            <w:pPr>
              <w:pStyle w:val="16"/>
              <w:spacing w:line="360" w:lineRule="auto"/>
              <w:rPr>
                <w:rFonts w:ascii="Times New Roman"/>
                <w:sz w:val="20"/>
              </w:rPr>
            </w:pPr>
          </w:p>
        </w:tc>
        <w:tc>
          <w:tcPr>
            <w:tcW w:w="1904" w:type="dxa"/>
            <w:noWrap w:val="0"/>
            <w:vAlign w:val="top"/>
          </w:tcPr>
          <w:p w14:paraId="7E164C41">
            <w:pPr>
              <w:pStyle w:val="16"/>
              <w:spacing w:line="360" w:lineRule="auto"/>
              <w:rPr>
                <w:rFonts w:ascii="Times New Roman"/>
                <w:sz w:val="20"/>
              </w:rPr>
            </w:pPr>
          </w:p>
        </w:tc>
      </w:tr>
      <w:tr w14:paraId="3B338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518" w:type="dxa"/>
            <w:noWrap w:val="0"/>
            <w:vAlign w:val="top"/>
          </w:tcPr>
          <w:p w14:paraId="28814669">
            <w:pPr>
              <w:pStyle w:val="16"/>
              <w:spacing w:line="360" w:lineRule="auto"/>
              <w:rPr>
                <w:rFonts w:ascii="Times New Roman"/>
                <w:sz w:val="20"/>
              </w:rPr>
            </w:pPr>
          </w:p>
        </w:tc>
        <w:tc>
          <w:tcPr>
            <w:tcW w:w="3963" w:type="dxa"/>
            <w:gridSpan w:val="4"/>
            <w:noWrap w:val="0"/>
            <w:vAlign w:val="top"/>
          </w:tcPr>
          <w:p w14:paraId="080A177A">
            <w:pPr>
              <w:pStyle w:val="16"/>
              <w:spacing w:line="360" w:lineRule="auto"/>
              <w:rPr>
                <w:rFonts w:ascii="Times New Roman"/>
                <w:sz w:val="20"/>
              </w:rPr>
            </w:pPr>
          </w:p>
        </w:tc>
        <w:tc>
          <w:tcPr>
            <w:tcW w:w="1217" w:type="dxa"/>
            <w:gridSpan w:val="2"/>
            <w:noWrap w:val="0"/>
            <w:vAlign w:val="top"/>
          </w:tcPr>
          <w:p w14:paraId="7A2F87B0">
            <w:pPr>
              <w:pStyle w:val="16"/>
              <w:spacing w:line="360" w:lineRule="auto"/>
              <w:rPr>
                <w:rFonts w:ascii="Times New Roman"/>
                <w:sz w:val="20"/>
              </w:rPr>
            </w:pPr>
          </w:p>
        </w:tc>
        <w:tc>
          <w:tcPr>
            <w:tcW w:w="1904" w:type="dxa"/>
            <w:noWrap w:val="0"/>
            <w:vAlign w:val="top"/>
          </w:tcPr>
          <w:p w14:paraId="69984141">
            <w:pPr>
              <w:pStyle w:val="16"/>
              <w:spacing w:line="360" w:lineRule="auto"/>
              <w:rPr>
                <w:rFonts w:ascii="Times New Roman"/>
                <w:sz w:val="20"/>
              </w:rPr>
            </w:pPr>
          </w:p>
        </w:tc>
      </w:tr>
      <w:tr w14:paraId="713C4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518" w:type="dxa"/>
            <w:noWrap w:val="0"/>
            <w:vAlign w:val="top"/>
          </w:tcPr>
          <w:p w14:paraId="0AA916A9">
            <w:pPr>
              <w:pStyle w:val="16"/>
              <w:spacing w:line="360" w:lineRule="auto"/>
              <w:rPr>
                <w:rFonts w:ascii="Times New Roman"/>
                <w:sz w:val="20"/>
              </w:rPr>
            </w:pPr>
          </w:p>
        </w:tc>
        <w:tc>
          <w:tcPr>
            <w:tcW w:w="3963" w:type="dxa"/>
            <w:gridSpan w:val="4"/>
            <w:noWrap w:val="0"/>
            <w:vAlign w:val="top"/>
          </w:tcPr>
          <w:p w14:paraId="1C6B170D">
            <w:pPr>
              <w:pStyle w:val="16"/>
              <w:spacing w:line="360" w:lineRule="auto"/>
              <w:rPr>
                <w:rFonts w:ascii="Times New Roman"/>
                <w:sz w:val="20"/>
              </w:rPr>
            </w:pPr>
          </w:p>
        </w:tc>
        <w:tc>
          <w:tcPr>
            <w:tcW w:w="1217" w:type="dxa"/>
            <w:gridSpan w:val="2"/>
            <w:noWrap w:val="0"/>
            <w:vAlign w:val="top"/>
          </w:tcPr>
          <w:p w14:paraId="77B618A4">
            <w:pPr>
              <w:pStyle w:val="16"/>
              <w:spacing w:line="360" w:lineRule="auto"/>
              <w:rPr>
                <w:rFonts w:ascii="Times New Roman"/>
                <w:sz w:val="20"/>
              </w:rPr>
            </w:pPr>
          </w:p>
        </w:tc>
        <w:tc>
          <w:tcPr>
            <w:tcW w:w="1904" w:type="dxa"/>
            <w:noWrap w:val="0"/>
            <w:vAlign w:val="top"/>
          </w:tcPr>
          <w:p w14:paraId="6686621D">
            <w:pPr>
              <w:pStyle w:val="16"/>
              <w:spacing w:line="360" w:lineRule="auto"/>
              <w:rPr>
                <w:rFonts w:ascii="Times New Roman"/>
                <w:sz w:val="20"/>
              </w:rPr>
            </w:pPr>
          </w:p>
        </w:tc>
      </w:tr>
      <w:tr w14:paraId="3E212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46131932">
            <w:pPr>
              <w:pStyle w:val="16"/>
              <w:spacing w:line="360" w:lineRule="auto"/>
              <w:rPr>
                <w:rFonts w:ascii="Times New Roman"/>
                <w:sz w:val="20"/>
              </w:rPr>
            </w:pPr>
          </w:p>
        </w:tc>
        <w:tc>
          <w:tcPr>
            <w:tcW w:w="3963" w:type="dxa"/>
            <w:gridSpan w:val="4"/>
            <w:noWrap w:val="0"/>
            <w:vAlign w:val="top"/>
          </w:tcPr>
          <w:p w14:paraId="4485BD4A">
            <w:pPr>
              <w:pStyle w:val="16"/>
              <w:spacing w:line="360" w:lineRule="auto"/>
              <w:rPr>
                <w:rFonts w:ascii="Times New Roman"/>
                <w:sz w:val="20"/>
              </w:rPr>
            </w:pPr>
          </w:p>
        </w:tc>
        <w:tc>
          <w:tcPr>
            <w:tcW w:w="1217" w:type="dxa"/>
            <w:gridSpan w:val="2"/>
            <w:noWrap w:val="0"/>
            <w:vAlign w:val="top"/>
          </w:tcPr>
          <w:p w14:paraId="76D986A0">
            <w:pPr>
              <w:pStyle w:val="16"/>
              <w:spacing w:line="360" w:lineRule="auto"/>
              <w:rPr>
                <w:rFonts w:ascii="Times New Roman"/>
                <w:sz w:val="20"/>
              </w:rPr>
            </w:pPr>
          </w:p>
        </w:tc>
        <w:tc>
          <w:tcPr>
            <w:tcW w:w="1904" w:type="dxa"/>
            <w:noWrap w:val="0"/>
            <w:vAlign w:val="top"/>
          </w:tcPr>
          <w:p w14:paraId="2A688C88">
            <w:pPr>
              <w:pStyle w:val="16"/>
              <w:spacing w:line="360" w:lineRule="auto"/>
              <w:rPr>
                <w:rFonts w:ascii="Times New Roman"/>
                <w:sz w:val="20"/>
              </w:rPr>
            </w:pPr>
          </w:p>
        </w:tc>
      </w:tr>
      <w:tr w14:paraId="534F2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518" w:type="dxa"/>
            <w:noWrap w:val="0"/>
            <w:vAlign w:val="top"/>
          </w:tcPr>
          <w:p w14:paraId="773511B2">
            <w:pPr>
              <w:pStyle w:val="16"/>
              <w:spacing w:line="360" w:lineRule="auto"/>
              <w:rPr>
                <w:rFonts w:ascii="Times New Roman"/>
                <w:sz w:val="20"/>
              </w:rPr>
            </w:pPr>
          </w:p>
        </w:tc>
        <w:tc>
          <w:tcPr>
            <w:tcW w:w="3963" w:type="dxa"/>
            <w:gridSpan w:val="4"/>
            <w:noWrap w:val="0"/>
            <w:vAlign w:val="top"/>
          </w:tcPr>
          <w:p w14:paraId="20238C93">
            <w:pPr>
              <w:pStyle w:val="16"/>
              <w:spacing w:line="360" w:lineRule="auto"/>
              <w:rPr>
                <w:rFonts w:ascii="Times New Roman"/>
                <w:sz w:val="20"/>
              </w:rPr>
            </w:pPr>
          </w:p>
        </w:tc>
        <w:tc>
          <w:tcPr>
            <w:tcW w:w="1217" w:type="dxa"/>
            <w:gridSpan w:val="2"/>
            <w:noWrap w:val="0"/>
            <w:vAlign w:val="top"/>
          </w:tcPr>
          <w:p w14:paraId="355AACA1">
            <w:pPr>
              <w:pStyle w:val="16"/>
              <w:spacing w:line="360" w:lineRule="auto"/>
              <w:rPr>
                <w:rFonts w:ascii="Times New Roman"/>
                <w:sz w:val="20"/>
              </w:rPr>
            </w:pPr>
          </w:p>
        </w:tc>
        <w:tc>
          <w:tcPr>
            <w:tcW w:w="1904" w:type="dxa"/>
            <w:noWrap w:val="0"/>
            <w:vAlign w:val="top"/>
          </w:tcPr>
          <w:p w14:paraId="2A50E42E">
            <w:pPr>
              <w:pStyle w:val="16"/>
              <w:spacing w:line="360" w:lineRule="auto"/>
              <w:rPr>
                <w:rFonts w:ascii="Times New Roman"/>
                <w:sz w:val="20"/>
              </w:rPr>
            </w:pPr>
          </w:p>
        </w:tc>
      </w:tr>
      <w:tr w14:paraId="5788B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2FB5026A">
            <w:pPr>
              <w:pStyle w:val="16"/>
              <w:spacing w:line="360" w:lineRule="auto"/>
              <w:rPr>
                <w:rFonts w:ascii="Times New Roman"/>
                <w:sz w:val="20"/>
              </w:rPr>
            </w:pPr>
          </w:p>
        </w:tc>
        <w:tc>
          <w:tcPr>
            <w:tcW w:w="3963" w:type="dxa"/>
            <w:gridSpan w:val="4"/>
            <w:noWrap w:val="0"/>
            <w:vAlign w:val="top"/>
          </w:tcPr>
          <w:p w14:paraId="2103ED56">
            <w:pPr>
              <w:pStyle w:val="16"/>
              <w:spacing w:line="360" w:lineRule="auto"/>
              <w:rPr>
                <w:rFonts w:ascii="Times New Roman"/>
                <w:sz w:val="20"/>
              </w:rPr>
            </w:pPr>
          </w:p>
        </w:tc>
        <w:tc>
          <w:tcPr>
            <w:tcW w:w="1217" w:type="dxa"/>
            <w:gridSpan w:val="2"/>
            <w:noWrap w:val="0"/>
            <w:vAlign w:val="top"/>
          </w:tcPr>
          <w:p w14:paraId="17DEE010">
            <w:pPr>
              <w:pStyle w:val="16"/>
              <w:spacing w:line="360" w:lineRule="auto"/>
              <w:rPr>
                <w:rFonts w:ascii="Times New Roman"/>
                <w:sz w:val="20"/>
              </w:rPr>
            </w:pPr>
          </w:p>
        </w:tc>
        <w:tc>
          <w:tcPr>
            <w:tcW w:w="1904" w:type="dxa"/>
            <w:noWrap w:val="0"/>
            <w:vAlign w:val="top"/>
          </w:tcPr>
          <w:p w14:paraId="3E3A9DFC">
            <w:pPr>
              <w:pStyle w:val="16"/>
              <w:spacing w:line="360" w:lineRule="auto"/>
              <w:rPr>
                <w:rFonts w:ascii="Times New Roman"/>
                <w:sz w:val="20"/>
              </w:rPr>
            </w:pPr>
          </w:p>
        </w:tc>
      </w:tr>
      <w:tr w14:paraId="75DD2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518" w:type="dxa"/>
            <w:noWrap w:val="0"/>
            <w:vAlign w:val="top"/>
          </w:tcPr>
          <w:p w14:paraId="4AC104F8">
            <w:pPr>
              <w:pStyle w:val="16"/>
              <w:spacing w:line="360" w:lineRule="auto"/>
              <w:rPr>
                <w:rFonts w:ascii="Times New Roman"/>
                <w:sz w:val="20"/>
              </w:rPr>
            </w:pPr>
          </w:p>
        </w:tc>
        <w:tc>
          <w:tcPr>
            <w:tcW w:w="3963" w:type="dxa"/>
            <w:gridSpan w:val="4"/>
            <w:noWrap w:val="0"/>
            <w:vAlign w:val="top"/>
          </w:tcPr>
          <w:p w14:paraId="67770E82">
            <w:pPr>
              <w:pStyle w:val="16"/>
              <w:spacing w:line="360" w:lineRule="auto"/>
              <w:rPr>
                <w:rFonts w:ascii="Times New Roman"/>
                <w:sz w:val="20"/>
              </w:rPr>
            </w:pPr>
          </w:p>
        </w:tc>
        <w:tc>
          <w:tcPr>
            <w:tcW w:w="1217" w:type="dxa"/>
            <w:gridSpan w:val="2"/>
            <w:noWrap w:val="0"/>
            <w:vAlign w:val="top"/>
          </w:tcPr>
          <w:p w14:paraId="698204EF">
            <w:pPr>
              <w:pStyle w:val="16"/>
              <w:spacing w:line="360" w:lineRule="auto"/>
              <w:rPr>
                <w:rFonts w:ascii="Times New Roman"/>
                <w:sz w:val="20"/>
              </w:rPr>
            </w:pPr>
          </w:p>
        </w:tc>
        <w:tc>
          <w:tcPr>
            <w:tcW w:w="1904" w:type="dxa"/>
            <w:noWrap w:val="0"/>
            <w:vAlign w:val="top"/>
          </w:tcPr>
          <w:p w14:paraId="5EA49FEC">
            <w:pPr>
              <w:pStyle w:val="16"/>
              <w:spacing w:line="360" w:lineRule="auto"/>
              <w:rPr>
                <w:rFonts w:ascii="Times New Roman"/>
                <w:sz w:val="20"/>
              </w:rPr>
            </w:pPr>
          </w:p>
        </w:tc>
      </w:tr>
    </w:tbl>
    <w:p w14:paraId="4D196C5A">
      <w:pPr>
        <w:pStyle w:val="8"/>
        <w:spacing w:before="4" w:line="360" w:lineRule="auto"/>
        <w:rPr>
          <w:b/>
          <w:sz w:val="18"/>
        </w:rPr>
      </w:pPr>
    </w:p>
    <w:p w14:paraId="29555482">
      <w:pPr>
        <w:pStyle w:val="8"/>
        <w:spacing w:line="360" w:lineRule="auto"/>
      </w:pPr>
      <w:r>
        <w:t>注：供应商应根据供应商须知及评审办法中评审标准的相关要求在本表后附相关证明</w:t>
      </w:r>
      <w:r>
        <w:rPr>
          <w:rFonts w:hint="eastAsia"/>
        </w:rPr>
        <w:t>材料</w:t>
      </w:r>
    </w:p>
    <w:p w14:paraId="679897E3">
      <w:pPr>
        <w:pStyle w:val="8"/>
        <w:spacing w:before="4" w:line="360" w:lineRule="auto"/>
        <w:rPr>
          <w:rFonts w:hint="eastAsia"/>
          <w:sz w:val="22"/>
        </w:rPr>
      </w:pPr>
    </w:p>
    <w:p w14:paraId="34E710E7">
      <w:pPr>
        <w:pStyle w:val="15"/>
        <w:rPr>
          <w:rFonts w:hint="eastAsia"/>
          <w:lang w:val="zh-CN" w:bidi="zh-CN"/>
        </w:rPr>
      </w:pPr>
    </w:p>
    <w:p w14:paraId="1B377E4C"/>
    <w:p w14:paraId="1C82F727">
      <w:pPr>
        <w:pStyle w:val="7"/>
        <w:spacing w:line="360" w:lineRule="auto"/>
        <w:rPr>
          <w:sz w:val="22"/>
        </w:rPr>
      </w:pPr>
    </w:p>
    <w:p w14:paraId="11E33701">
      <w:pPr>
        <w:spacing w:line="360" w:lineRule="auto"/>
        <w:ind w:right="158"/>
        <w:jc w:val="center"/>
        <w:rPr>
          <w:b/>
          <w:sz w:val="28"/>
        </w:rPr>
      </w:pPr>
      <w:r>
        <w:rPr>
          <w:rFonts w:hint="eastAsia"/>
          <w:b/>
          <w:sz w:val="28"/>
          <w:lang w:val="en-US"/>
        </w:rPr>
        <w:t>七</w:t>
      </w:r>
      <w:r>
        <w:rPr>
          <w:b/>
          <w:sz w:val="28"/>
        </w:rPr>
        <w:t>、供应商资格证明材料</w:t>
      </w:r>
    </w:p>
    <w:p w14:paraId="42EC2657">
      <w:pPr>
        <w:pStyle w:val="3"/>
        <w:tabs>
          <w:tab w:val="left" w:pos="4405"/>
        </w:tabs>
        <w:spacing w:before="0" w:line="360" w:lineRule="auto"/>
        <w:ind w:left="0"/>
        <w:jc w:val="center"/>
      </w:pPr>
      <w:r>
        <w:rPr>
          <w:rFonts w:hint="eastAsia"/>
          <w:lang w:val="en-US"/>
        </w:rPr>
        <w:t>7.1</w:t>
      </w:r>
      <w:r>
        <w:t>资格承诺声明函</w:t>
      </w:r>
    </w:p>
    <w:p w14:paraId="7ECAFD09">
      <w:pPr>
        <w:pStyle w:val="8"/>
        <w:tabs>
          <w:tab w:val="left" w:pos="5293"/>
        </w:tabs>
        <w:spacing w:before="1" w:line="360" w:lineRule="auto"/>
        <w:ind w:firstLine="464" w:firstLineChars="200"/>
        <w:rPr>
          <w:spacing w:val="-4"/>
          <w:sz w:val="24"/>
          <w:szCs w:val="24"/>
          <w:u w:val="single"/>
        </w:rPr>
      </w:pPr>
      <w:r>
        <w:rPr>
          <w:spacing w:val="-4"/>
          <w:sz w:val="24"/>
          <w:szCs w:val="24"/>
        </w:rPr>
        <w:t>致（采购单位）：</w:t>
      </w:r>
      <w:r>
        <w:rPr>
          <w:rFonts w:hint="eastAsia"/>
          <w:spacing w:val="-4"/>
          <w:sz w:val="24"/>
          <w:szCs w:val="24"/>
          <w:u w:val="single"/>
        </w:rPr>
        <w:t xml:space="preserve">              </w:t>
      </w:r>
    </w:p>
    <w:p w14:paraId="57A4E2E1">
      <w:pPr>
        <w:pStyle w:val="8"/>
        <w:tabs>
          <w:tab w:val="left" w:pos="5293"/>
        </w:tabs>
        <w:spacing w:before="1" w:line="360" w:lineRule="auto"/>
        <w:ind w:firstLine="464" w:firstLineChars="200"/>
        <w:rPr>
          <w:spacing w:val="-4"/>
          <w:sz w:val="24"/>
          <w:szCs w:val="24"/>
        </w:rPr>
      </w:pPr>
      <w:r>
        <w:rPr>
          <w:spacing w:val="-4"/>
          <w:sz w:val="24"/>
          <w:szCs w:val="24"/>
        </w:rPr>
        <w:t>我单位自愿参加本次政府采购活动，严格遵守《中华人民共和国政府采购法》及相关法律法规，依法诚信经营，依法遵守本次政府采购活动的各项规定。我单位郑重承诺声明如下：</w:t>
      </w:r>
    </w:p>
    <w:p w14:paraId="6D1D1D12">
      <w:pPr>
        <w:pStyle w:val="8"/>
        <w:tabs>
          <w:tab w:val="left" w:pos="4339"/>
        </w:tabs>
        <w:spacing w:before="1" w:line="360" w:lineRule="auto"/>
        <w:ind w:firstLine="464" w:firstLineChars="200"/>
        <w:rPr>
          <w:spacing w:val="-4"/>
          <w:sz w:val="24"/>
          <w:szCs w:val="24"/>
        </w:rPr>
      </w:pPr>
      <w:r>
        <w:rPr>
          <w:spacing w:val="-4"/>
          <w:sz w:val="24"/>
          <w:szCs w:val="24"/>
        </w:rPr>
        <w:t>一、我单位全称为</w:t>
      </w:r>
      <w:r>
        <w:rPr>
          <w:spacing w:val="-4"/>
          <w:sz w:val="24"/>
          <w:szCs w:val="24"/>
          <w:u w:val="single"/>
        </w:rPr>
        <w:tab/>
      </w:r>
      <w:r>
        <w:rPr>
          <w:spacing w:val="-4"/>
          <w:sz w:val="24"/>
          <w:szCs w:val="24"/>
          <w:u w:val="single"/>
        </w:rPr>
        <w:tab/>
      </w:r>
      <w:r>
        <w:rPr>
          <w:spacing w:val="-4"/>
          <w:sz w:val="24"/>
          <w:szCs w:val="24"/>
        </w:rPr>
        <w:t xml:space="preserve">，注册地点为 </w:t>
      </w:r>
      <w:r>
        <w:rPr>
          <w:spacing w:val="-4"/>
          <w:sz w:val="24"/>
          <w:szCs w:val="24"/>
          <w:u w:val="single"/>
        </w:rPr>
        <w:tab/>
      </w:r>
      <w:r>
        <w:rPr>
          <w:spacing w:val="-4"/>
          <w:sz w:val="24"/>
          <w:szCs w:val="24"/>
          <w:u w:val="single"/>
        </w:rPr>
        <w:tab/>
      </w:r>
      <w:r>
        <w:rPr>
          <w:spacing w:val="-4"/>
          <w:sz w:val="24"/>
          <w:szCs w:val="24"/>
        </w:rPr>
        <w:t xml:space="preserve">， 统一社会信用代码为 </w:t>
      </w:r>
      <w:r>
        <w:rPr>
          <w:spacing w:val="-4"/>
          <w:sz w:val="24"/>
          <w:szCs w:val="24"/>
          <w:u w:val="single"/>
        </w:rPr>
        <w:tab/>
      </w:r>
      <w:r>
        <w:rPr>
          <w:spacing w:val="-4"/>
          <w:sz w:val="24"/>
          <w:szCs w:val="24"/>
        </w:rPr>
        <w:t xml:space="preserve">，法定代表人（单位负责人）为 </w:t>
      </w:r>
      <w:r>
        <w:rPr>
          <w:rFonts w:hint="eastAsia"/>
          <w:spacing w:val="-4"/>
          <w:sz w:val="24"/>
          <w:szCs w:val="24"/>
          <w:u w:val="single"/>
        </w:rPr>
        <w:t xml:space="preserve">             </w:t>
      </w:r>
      <w:r>
        <w:rPr>
          <w:spacing w:val="-4"/>
          <w:sz w:val="24"/>
          <w:szCs w:val="24"/>
        </w:rPr>
        <w:t>，联系方式为</w:t>
      </w:r>
      <w:r>
        <w:rPr>
          <w:spacing w:val="-4"/>
          <w:sz w:val="24"/>
          <w:szCs w:val="24"/>
          <w:u w:val="single"/>
        </w:rPr>
        <w:t xml:space="preserve"> </w:t>
      </w:r>
      <w:r>
        <w:rPr>
          <w:spacing w:val="-4"/>
          <w:sz w:val="24"/>
          <w:szCs w:val="24"/>
          <w:u w:val="single"/>
        </w:rPr>
        <w:tab/>
      </w:r>
      <w:r>
        <w:rPr>
          <w:spacing w:val="-4"/>
          <w:sz w:val="24"/>
          <w:szCs w:val="24"/>
        </w:rPr>
        <w:t xml:space="preserve">。 </w:t>
      </w:r>
    </w:p>
    <w:p w14:paraId="0BE335AF">
      <w:pPr>
        <w:pStyle w:val="8"/>
        <w:tabs>
          <w:tab w:val="left" w:pos="5293"/>
        </w:tabs>
        <w:spacing w:before="1" w:line="360" w:lineRule="auto"/>
        <w:ind w:firstLine="464" w:firstLineChars="200"/>
        <w:rPr>
          <w:spacing w:val="-4"/>
          <w:sz w:val="24"/>
          <w:szCs w:val="24"/>
        </w:rPr>
      </w:pPr>
      <w:r>
        <w:rPr>
          <w:spacing w:val="-4"/>
          <w:sz w:val="24"/>
          <w:szCs w:val="24"/>
        </w:rPr>
        <w:t>二、我单位具有独立承担民事责任的能力。</w:t>
      </w:r>
    </w:p>
    <w:p w14:paraId="6DDA0294">
      <w:pPr>
        <w:pStyle w:val="8"/>
        <w:tabs>
          <w:tab w:val="left" w:pos="5293"/>
        </w:tabs>
        <w:spacing w:before="1" w:line="360" w:lineRule="auto"/>
        <w:ind w:firstLine="464" w:firstLineChars="200"/>
        <w:rPr>
          <w:spacing w:val="-4"/>
          <w:sz w:val="24"/>
          <w:szCs w:val="24"/>
        </w:rPr>
      </w:pPr>
      <w:r>
        <w:rPr>
          <w:spacing w:val="-4"/>
          <w:sz w:val="24"/>
          <w:szCs w:val="24"/>
        </w:rPr>
        <w:t>三、我单位具有良好的商业信誉和健全的财务会计制度。四、我单位具有履行合同所必需的设备和专业技术能力。五、我单位有依法缴纳税收和社会保障资金的良好记录。</w:t>
      </w:r>
    </w:p>
    <w:p w14:paraId="6836C1B1">
      <w:pPr>
        <w:pStyle w:val="8"/>
        <w:tabs>
          <w:tab w:val="left" w:pos="5293"/>
        </w:tabs>
        <w:spacing w:before="1" w:line="360" w:lineRule="auto"/>
        <w:ind w:firstLine="464" w:firstLineChars="200"/>
        <w:rPr>
          <w:spacing w:val="-4"/>
          <w:sz w:val="24"/>
          <w:szCs w:val="24"/>
        </w:rPr>
      </w:pPr>
      <w:r>
        <w:rPr>
          <w:spacing w:val="-4"/>
          <w:sz w:val="24"/>
          <w:szCs w:val="24"/>
        </w:rPr>
        <w:t>六、我单位参加政府采购活动前三年内，在经营活动中没有重大违法记录。（重大违法记录，是指供应商因违法经营受到刑事处罚或者责令停产停业、吊销许可证或者执照、较大数额罚款等行政处罚。）</w:t>
      </w:r>
    </w:p>
    <w:p w14:paraId="2200803A">
      <w:pPr>
        <w:pStyle w:val="8"/>
        <w:tabs>
          <w:tab w:val="left" w:pos="5293"/>
        </w:tabs>
        <w:spacing w:before="1" w:line="360" w:lineRule="auto"/>
        <w:ind w:firstLine="464" w:firstLineChars="200"/>
        <w:rPr>
          <w:spacing w:val="-4"/>
          <w:sz w:val="24"/>
          <w:szCs w:val="24"/>
        </w:rPr>
      </w:pPr>
      <w:r>
        <w:rPr>
          <w:spacing w:val="-4"/>
          <w:sz w:val="24"/>
          <w:szCs w:val="24"/>
        </w:rPr>
        <w:t>七、我单位具备法律、行政法规规定的其他条件。</w:t>
      </w:r>
    </w:p>
    <w:p w14:paraId="6F937AB1">
      <w:pPr>
        <w:pStyle w:val="8"/>
        <w:tabs>
          <w:tab w:val="left" w:pos="5293"/>
        </w:tabs>
        <w:spacing w:before="1" w:line="360" w:lineRule="auto"/>
        <w:ind w:firstLine="464" w:firstLineChars="200"/>
        <w:rPr>
          <w:spacing w:val="-4"/>
          <w:sz w:val="24"/>
          <w:szCs w:val="24"/>
        </w:rPr>
      </w:pPr>
      <w:r>
        <w:rPr>
          <w:spacing w:val="-4"/>
          <w:sz w:val="24"/>
          <w:szCs w:val="24"/>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14:paraId="09E9A860">
      <w:pPr>
        <w:pStyle w:val="8"/>
        <w:tabs>
          <w:tab w:val="left" w:pos="5293"/>
        </w:tabs>
        <w:spacing w:before="1" w:line="360" w:lineRule="auto"/>
        <w:ind w:firstLine="464" w:firstLineChars="200"/>
        <w:rPr>
          <w:spacing w:val="-4"/>
          <w:sz w:val="24"/>
          <w:szCs w:val="24"/>
        </w:rPr>
      </w:pPr>
    </w:p>
    <w:p w14:paraId="1F1C021F">
      <w:pPr>
        <w:pStyle w:val="8"/>
        <w:tabs>
          <w:tab w:val="left" w:pos="5293"/>
        </w:tabs>
        <w:spacing w:before="1" w:line="360" w:lineRule="auto"/>
        <w:ind w:firstLine="464" w:firstLineChars="200"/>
        <w:rPr>
          <w:spacing w:val="-4"/>
          <w:sz w:val="24"/>
          <w:szCs w:val="24"/>
        </w:rPr>
      </w:pPr>
    </w:p>
    <w:p w14:paraId="10C2775F">
      <w:pPr>
        <w:pStyle w:val="8"/>
        <w:tabs>
          <w:tab w:val="left" w:pos="5293"/>
        </w:tabs>
        <w:spacing w:before="1" w:line="360" w:lineRule="auto"/>
        <w:rPr>
          <w:rFonts w:hint="eastAsia"/>
          <w:spacing w:val="-4"/>
          <w:sz w:val="24"/>
          <w:szCs w:val="24"/>
        </w:rPr>
      </w:pPr>
      <w:r>
        <w:rPr>
          <w:spacing w:val="-4"/>
          <w:sz w:val="24"/>
          <w:szCs w:val="24"/>
        </w:rPr>
        <w:t>承诺单位（盖章）：</w:t>
      </w:r>
      <w:r>
        <w:rPr>
          <w:spacing w:val="-4"/>
          <w:sz w:val="24"/>
          <w:szCs w:val="24"/>
          <w:u w:val="single"/>
        </w:rPr>
        <w:tab/>
      </w:r>
      <w:r>
        <w:rPr>
          <w:spacing w:val="-4"/>
          <w:sz w:val="24"/>
          <w:szCs w:val="24"/>
        </w:rPr>
        <w:t xml:space="preserve">                          </w:t>
      </w:r>
    </w:p>
    <w:p w14:paraId="2B5102D0">
      <w:pPr>
        <w:pStyle w:val="8"/>
        <w:tabs>
          <w:tab w:val="left" w:pos="5293"/>
        </w:tabs>
        <w:spacing w:before="1" w:line="360" w:lineRule="auto"/>
        <w:rPr>
          <w:rFonts w:hint="eastAsia"/>
          <w:spacing w:val="-4"/>
          <w:sz w:val="24"/>
          <w:szCs w:val="24"/>
        </w:rPr>
      </w:pPr>
      <w:r>
        <w:rPr>
          <w:spacing w:val="-4"/>
          <w:sz w:val="24"/>
          <w:szCs w:val="24"/>
        </w:rPr>
        <w:t>法定代表人或授权代表（签名或盖章）：</w:t>
      </w:r>
      <w:r>
        <w:rPr>
          <w:spacing w:val="-4"/>
          <w:sz w:val="24"/>
          <w:szCs w:val="24"/>
          <w:u w:val="single"/>
        </w:rPr>
        <w:tab/>
      </w:r>
      <w:r>
        <w:rPr>
          <w:spacing w:val="-4"/>
          <w:sz w:val="24"/>
          <w:szCs w:val="24"/>
          <w:u w:val="single"/>
        </w:rPr>
        <w:t xml:space="preserve"> </w:t>
      </w:r>
      <w:r>
        <w:rPr>
          <w:rFonts w:hint="eastAsia"/>
          <w:spacing w:val="-4"/>
          <w:sz w:val="24"/>
          <w:szCs w:val="24"/>
        </w:rPr>
        <w:t xml:space="preserve">              </w:t>
      </w:r>
    </w:p>
    <w:p w14:paraId="578502FF">
      <w:pPr>
        <w:pStyle w:val="8"/>
        <w:tabs>
          <w:tab w:val="left" w:pos="5293"/>
        </w:tabs>
        <w:spacing w:before="1" w:line="360" w:lineRule="auto"/>
        <w:rPr>
          <w:spacing w:val="-4"/>
          <w:sz w:val="24"/>
          <w:szCs w:val="24"/>
        </w:rPr>
      </w:pPr>
      <w:r>
        <w:rPr>
          <w:spacing w:val="-4"/>
          <w:sz w:val="24"/>
          <w:szCs w:val="24"/>
        </w:rPr>
        <w:t>日 期 ：</w:t>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日</w:t>
      </w:r>
    </w:p>
    <w:p w14:paraId="69EA6D84">
      <w:pPr>
        <w:pStyle w:val="8"/>
        <w:tabs>
          <w:tab w:val="left" w:pos="5293"/>
        </w:tabs>
        <w:spacing w:before="1" w:line="360" w:lineRule="auto"/>
        <w:rPr>
          <w:spacing w:val="-4"/>
          <w:sz w:val="24"/>
          <w:szCs w:val="24"/>
        </w:rPr>
      </w:pPr>
      <w:r>
        <w:rPr>
          <w:spacing w:val="-4"/>
          <w:sz w:val="24"/>
          <w:szCs w:val="24"/>
        </w:rPr>
        <w:t>注：1.供应商须在响应文件中按此模板提供承诺函，未提供视为未实质性响应磋商文件要求，按无效投标处理。</w:t>
      </w:r>
    </w:p>
    <w:p w14:paraId="1B6F8D6E">
      <w:pPr>
        <w:pStyle w:val="8"/>
        <w:tabs>
          <w:tab w:val="left" w:pos="5293"/>
        </w:tabs>
        <w:spacing w:before="1" w:line="360" w:lineRule="auto"/>
        <w:rPr>
          <w:spacing w:val="-4"/>
          <w:sz w:val="24"/>
          <w:szCs w:val="24"/>
        </w:rPr>
      </w:pPr>
      <w:r>
        <w:rPr>
          <w:spacing w:val="-4"/>
          <w:sz w:val="24"/>
          <w:szCs w:val="24"/>
        </w:rPr>
        <w:t>供应商的法定代表人或者授权代表的签字或盖章应真实、有效。</w:t>
      </w:r>
    </w:p>
    <w:p w14:paraId="06EE082D">
      <w:pPr>
        <w:pStyle w:val="7"/>
        <w:spacing w:line="360" w:lineRule="auto"/>
      </w:pPr>
    </w:p>
    <w:p w14:paraId="380349A0">
      <w:pPr>
        <w:spacing w:line="360" w:lineRule="auto"/>
      </w:pPr>
    </w:p>
    <w:p w14:paraId="40ACF3E3">
      <w:pPr>
        <w:pStyle w:val="8"/>
        <w:spacing w:line="360" w:lineRule="auto"/>
        <w:sectPr>
          <w:pgSz w:w="11910" w:h="16840"/>
          <w:pgMar w:top="1380" w:right="1020" w:bottom="1200" w:left="1180" w:header="881" w:footer="1004" w:gutter="0"/>
          <w:cols w:space="720" w:num="1"/>
        </w:sectPr>
      </w:pPr>
    </w:p>
    <w:p w14:paraId="5CCB7FBF">
      <w:pPr>
        <w:pStyle w:val="3"/>
        <w:tabs>
          <w:tab w:val="left" w:pos="4264"/>
        </w:tabs>
        <w:spacing w:line="360" w:lineRule="auto"/>
        <w:ind w:left="0"/>
        <w:jc w:val="center"/>
      </w:pPr>
      <w:r>
        <w:rPr>
          <w:rFonts w:hint="eastAsia"/>
        </w:rPr>
        <w:t>7.2</w:t>
      </w:r>
      <w:r>
        <w:t>供应商基本情况表</w:t>
      </w:r>
    </w:p>
    <w:p w14:paraId="5E490142">
      <w:pPr>
        <w:pStyle w:val="8"/>
        <w:spacing w:before="2" w:after="1" w:line="360" w:lineRule="auto"/>
        <w:rPr>
          <w:b/>
          <w:sz w:val="20"/>
        </w:rPr>
      </w:pPr>
    </w:p>
    <w:tbl>
      <w:tblPr>
        <w:tblStyle w:val="13"/>
        <w:tblW w:w="8513"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8"/>
        <w:gridCol w:w="1261"/>
        <w:gridCol w:w="2282"/>
        <w:gridCol w:w="1253"/>
        <w:gridCol w:w="1949"/>
      </w:tblGrid>
      <w:tr w14:paraId="1C6D9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768" w:type="dxa"/>
            <w:noWrap w:val="0"/>
            <w:vAlign w:val="top"/>
          </w:tcPr>
          <w:p w14:paraId="182BD864">
            <w:pPr>
              <w:pStyle w:val="16"/>
              <w:spacing w:before="172" w:line="360" w:lineRule="auto"/>
              <w:ind w:right="139"/>
              <w:jc w:val="center"/>
              <w:rPr>
                <w:spacing w:val="-4"/>
                <w:sz w:val="24"/>
                <w:szCs w:val="24"/>
              </w:rPr>
            </w:pPr>
            <w:r>
              <w:rPr>
                <w:spacing w:val="-4"/>
                <w:sz w:val="24"/>
                <w:szCs w:val="24"/>
              </w:rPr>
              <w:t>供应商名称</w:t>
            </w:r>
          </w:p>
        </w:tc>
        <w:tc>
          <w:tcPr>
            <w:tcW w:w="6745" w:type="dxa"/>
            <w:gridSpan w:val="4"/>
            <w:noWrap w:val="0"/>
            <w:vAlign w:val="top"/>
          </w:tcPr>
          <w:p w14:paraId="56ECDAE2">
            <w:pPr>
              <w:pStyle w:val="16"/>
              <w:spacing w:line="360" w:lineRule="auto"/>
              <w:rPr>
                <w:spacing w:val="-4"/>
                <w:sz w:val="24"/>
                <w:szCs w:val="24"/>
              </w:rPr>
            </w:pPr>
          </w:p>
        </w:tc>
      </w:tr>
      <w:tr w14:paraId="1E828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68" w:type="dxa"/>
            <w:noWrap w:val="0"/>
            <w:vAlign w:val="top"/>
          </w:tcPr>
          <w:p w14:paraId="048BB2AE">
            <w:pPr>
              <w:pStyle w:val="16"/>
              <w:spacing w:before="172" w:line="360" w:lineRule="auto"/>
              <w:ind w:right="244"/>
              <w:jc w:val="center"/>
              <w:rPr>
                <w:spacing w:val="-4"/>
                <w:sz w:val="24"/>
                <w:szCs w:val="24"/>
              </w:rPr>
            </w:pPr>
            <w:r>
              <w:rPr>
                <w:spacing w:val="-4"/>
                <w:sz w:val="24"/>
                <w:szCs w:val="24"/>
              </w:rPr>
              <w:t>注册地址</w:t>
            </w:r>
          </w:p>
        </w:tc>
        <w:tc>
          <w:tcPr>
            <w:tcW w:w="3543" w:type="dxa"/>
            <w:gridSpan w:val="2"/>
            <w:noWrap w:val="0"/>
            <w:vAlign w:val="top"/>
          </w:tcPr>
          <w:p w14:paraId="10A82E46">
            <w:pPr>
              <w:pStyle w:val="16"/>
              <w:spacing w:line="360" w:lineRule="auto"/>
              <w:rPr>
                <w:spacing w:val="-4"/>
                <w:sz w:val="24"/>
                <w:szCs w:val="24"/>
              </w:rPr>
            </w:pPr>
          </w:p>
        </w:tc>
        <w:tc>
          <w:tcPr>
            <w:tcW w:w="1253" w:type="dxa"/>
            <w:noWrap w:val="0"/>
            <w:vAlign w:val="top"/>
          </w:tcPr>
          <w:p w14:paraId="3860E457">
            <w:pPr>
              <w:pStyle w:val="16"/>
              <w:spacing w:before="172" w:line="360" w:lineRule="auto"/>
              <w:ind w:right="197"/>
              <w:jc w:val="right"/>
              <w:rPr>
                <w:spacing w:val="-4"/>
                <w:sz w:val="24"/>
                <w:szCs w:val="24"/>
              </w:rPr>
            </w:pPr>
            <w:r>
              <w:rPr>
                <w:spacing w:val="-4"/>
                <w:sz w:val="24"/>
                <w:szCs w:val="24"/>
              </w:rPr>
              <w:t>邮政编码</w:t>
            </w:r>
          </w:p>
        </w:tc>
        <w:tc>
          <w:tcPr>
            <w:tcW w:w="1949" w:type="dxa"/>
            <w:noWrap w:val="0"/>
            <w:vAlign w:val="top"/>
          </w:tcPr>
          <w:p w14:paraId="6AB38CF7">
            <w:pPr>
              <w:pStyle w:val="16"/>
              <w:spacing w:line="360" w:lineRule="auto"/>
              <w:rPr>
                <w:spacing w:val="-4"/>
                <w:sz w:val="24"/>
                <w:szCs w:val="24"/>
              </w:rPr>
            </w:pPr>
          </w:p>
        </w:tc>
      </w:tr>
      <w:tr w14:paraId="7485F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768" w:type="dxa"/>
            <w:vMerge w:val="restart"/>
            <w:noWrap w:val="0"/>
            <w:vAlign w:val="top"/>
          </w:tcPr>
          <w:p w14:paraId="75CE5238">
            <w:pPr>
              <w:pStyle w:val="16"/>
              <w:spacing w:line="360" w:lineRule="auto"/>
              <w:jc w:val="center"/>
              <w:rPr>
                <w:spacing w:val="-4"/>
                <w:sz w:val="24"/>
                <w:szCs w:val="24"/>
              </w:rPr>
            </w:pPr>
          </w:p>
          <w:p w14:paraId="0D20BB45">
            <w:pPr>
              <w:pStyle w:val="16"/>
              <w:spacing w:before="2" w:line="360" w:lineRule="auto"/>
              <w:jc w:val="both"/>
              <w:rPr>
                <w:spacing w:val="-4"/>
                <w:sz w:val="24"/>
                <w:szCs w:val="24"/>
              </w:rPr>
            </w:pPr>
          </w:p>
          <w:p w14:paraId="4B20646C">
            <w:pPr>
              <w:pStyle w:val="16"/>
              <w:spacing w:line="360" w:lineRule="auto"/>
              <w:jc w:val="center"/>
              <w:rPr>
                <w:spacing w:val="-4"/>
                <w:sz w:val="24"/>
                <w:szCs w:val="24"/>
              </w:rPr>
            </w:pPr>
            <w:r>
              <w:rPr>
                <w:spacing w:val="-4"/>
                <w:sz w:val="24"/>
                <w:szCs w:val="24"/>
              </w:rPr>
              <w:t>联系方式</w:t>
            </w:r>
          </w:p>
        </w:tc>
        <w:tc>
          <w:tcPr>
            <w:tcW w:w="1261" w:type="dxa"/>
            <w:noWrap w:val="0"/>
            <w:vAlign w:val="top"/>
          </w:tcPr>
          <w:p w14:paraId="08BE5E43">
            <w:pPr>
              <w:pStyle w:val="16"/>
              <w:spacing w:before="172" w:line="360" w:lineRule="auto"/>
              <w:ind w:left="145" w:right="135"/>
              <w:jc w:val="center"/>
              <w:rPr>
                <w:spacing w:val="-4"/>
                <w:sz w:val="24"/>
                <w:szCs w:val="24"/>
              </w:rPr>
            </w:pPr>
            <w:r>
              <w:rPr>
                <w:spacing w:val="-4"/>
                <w:sz w:val="24"/>
                <w:szCs w:val="24"/>
              </w:rPr>
              <w:t>联系人</w:t>
            </w:r>
          </w:p>
        </w:tc>
        <w:tc>
          <w:tcPr>
            <w:tcW w:w="2282" w:type="dxa"/>
            <w:noWrap w:val="0"/>
            <w:vAlign w:val="top"/>
          </w:tcPr>
          <w:p w14:paraId="66F2FAD4">
            <w:pPr>
              <w:pStyle w:val="16"/>
              <w:spacing w:line="360" w:lineRule="auto"/>
              <w:rPr>
                <w:spacing w:val="-4"/>
                <w:sz w:val="24"/>
                <w:szCs w:val="24"/>
              </w:rPr>
            </w:pPr>
          </w:p>
        </w:tc>
        <w:tc>
          <w:tcPr>
            <w:tcW w:w="1253" w:type="dxa"/>
            <w:noWrap w:val="0"/>
            <w:vAlign w:val="top"/>
          </w:tcPr>
          <w:p w14:paraId="5A68A2E0">
            <w:pPr>
              <w:pStyle w:val="16"/>
              <w:spacing w:before="172" w:line="360" w:lineRule="auto"/>
              <w:ind w:right="197"/>
              <w:jc w:val="right"/>
              <w:rPr>
                <w:spacing w:val="-4"/>
                <w:sz w:val="24"/>
                <w:szCs w:val="24"/>
              </w:rPr>
            </w:pPr>
            <w:r>
              <w:rPr>
                <w:spacing w:val="-4"/>
                <w:sz w:val="24"/>
                <w:szCs w:val="24"/>
              </w:rPr>
              <w:t>电话</w:t>
            </w:r>
          </w:p>
        </w:tc>
        <w:tc>
          <w:tcPr>
            <w:tcW w:w="1949" w:type="dxa"/>
            <w:noWrap w:val="0"/>
            <w:vAlign w:val="top"/>
          </w:tcPr>
          <w:p w14:paraId="17F3CFEA">
            <w:pPr>
              <w:pStyle w:val="16"/>
              <w:spacing w:line="360" w:lineRule="auto"/>
              <w:rPr>
                <w:spacing w:val="-4"/>
                <w:sz w:val="24"/>
                <w:szCs w:val="24"/>
              </w:rPr>
            </w:pPr>
          </w:p>
        </w:tc>
      </w:tr>
      <w:tr w14:paraId="64B72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68" w:type="dxa"/>
            <w:vMerge w:val="continue"/>
            <w:tcBorders>
              <w:top w:val="nil"/>
            </w:tcBorders>
            <w:noWrap w:val="0"/>
            <w:vAlign w:val="top"/>
          </w:tcPr>
          <w:p w14:paraId="01DFE610">
            <w:pPr>
              <w:spacing w:line="360" w:lineRule="auto"/>
              <w:jc w:val="center"/>
              <w:rPr>
                <w:spacing w:val="-4"/>
                <w:sz w:val="24"/>
                <w:szCs w:val="24"/>
              </w:rPr>
            </w:pPr>
          </w:p>
        </w:tc>
        <w:tc>
          <w:tcPr>
            <w:tcW w:w="1261" w:type="dxa"/>
            <w:noWrap w:val="0"/>
            <w:vAlign w:val="top"/>
          </w:tcPr>
          <w:p w14:paraId="2AD683AE">
            <w:pPr>
              <w:pStyle w:val="16"/>
              <w:spacing w:before="171" w:line="360" w:lineRule="auto"/>
              <w:ind w:left="140" w:right="135"/>
              <w:jc w:val="center"/>
              <w:rPr>
                <w:spacing w:val="-4"/>
                <w:sz w:val="24"/>
                <w:szCs w:val="24"/>
              </w:rPr>
            </w:pPr>
            <w:r>
              <w:rPr>
                <w:spacing w:val="-4"/>
                <w:sz w:val="24"/>
                <w:szCs w:val="24"/>
              </w:rPr>
              <w:t>传真</w:t>
            </w:r>
          </w:p>
        </w:tc>
        <w:tc>
          <w:tcPr>
            <w:tcW w:w="2282" w:type="dxa"/>
            <w:noWrap w:val="0"/>
            <w:vAlign w:val="top"/>
          </w:tcPr>
          <w:p w14:paraId="43E1AB43">
            <w:pPr>
              <w:pStyle w:val="16"/>
              <w:spacing w:line="360" w:lineRule="auto"/>
              <w:rPr>
                <w:spacing w:val="-4"/>
                <w:sz w:val="24"/>
                <w:szCs w:val="24"/>
              </w:rPr>
            </w:pPr>
          </w:p>
        </w:tc>
        <w:tc>
          <w:tcPr>
            <w:tcW w:w="1253" w:type="dxa"/>
            <w:noWrap w:val="0"/>
            <w:vAlign w:val="top"/>
          </w:tcPr>
          <w:p w14:paraId="48AFE707">
            <w:pPr>
              <w:pStyle w:val="16"/>
              <w:spacing w:before="171" w:line="360" w:lineRule="auto"/>
              <w:ind w:right="197"/>
              <w:jc w:val="right"/>
              <w:rPr>
                <w:spacing w:val="-4"/>
                <w:sz w:val="24"/>
                <w:szCs w:val="24"/>
              </w:rPr>
            </w:pPr>
            <w:r>
              <w:rPr>
                <w:spacing w:val="-4"/>
                <w:sz w:val="24"/>
                <w:szCs w:val="24"/>
              </w:rPr>
              <w:t>网址</w:t>
            </w:r>
          </w:p>
        </w:tc>
        <w:tc>
          <w:tcPr>
            <w:tcW w:w="1949" w:type="dxa"/>
            <w:noWrap w:val="0"/>
            <w:vAlign w:val="top"/>
          </w:tcPr>
          <w:p w14:paraId="682CF03E">
            <w:pPr>
              <w:pStyle w:val="16"/>
              <w:spacing w:line="360" w:lineRule="auto"/>
              <w:rPr>
                <w:spacing w:val="-4"/>
                <w:sz w:val="24"/>
                <w:szCs w:val="24"/>
              </w:rPr>
            </w:pPr>
          </w:p>
        </w:tc>
      </w:tr>
      <w:tr w14:paraId="49C4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68" w:type="dxa"/>
            <w:noWrap w:val="0"/>
            <w:vAlign w:val="top"/>
          </w:tcPr>
          <w:p w14:paraId="68C2061E">
            <w:pPr>
              <w:pStyle w:val="16"/>
              <w:spacing w:before="172" w:line="360" w:lineRule="auto"/>
              <w:ind w:right="139"/>
              <w:jc w:val="center"/>
              <w:rPr>
                <w:spacing w:val="-4"/>
                <w:sz w:val="24"/>
                <w:szCs w:val="24"/>
              </w:rPr>
            </w:pPr>
            <w:r>
              <w:rPr>
                <w:spacing w:val="-4"/>
                <w:sz w:val="24"/>
                <w:szCs w:val="24"/>
              </w:rPr>
              <w:t>法定代表人</w:t>
            </w:r>
          </w:p>
        </w:tc>
        <w:tc>
          <w:tcPr>
            <w:tcW w:w="1261" w:type="dxa"/>
            <w:noWrap w:val="0"/>
            <w:vAlign w:val="top"/>
          </w:tcPr>
          <w:p w14:paraId="4261E6EC">
            <w:pPr>
              <w:pStyle w:val="16"/>
              <w:spacing w:before="172" w:line="360" w:lineRule="auto"/>
              <w:ind w:left="140" w:right="135"/>
              <w:jc w:val="center"/>
              <w:rPr>
                <w:spacing w:val="-4"/>
                <w:sz w:val="24"/>
                <w:szCs w:val="24"/>
              </w:rPr>
            </w:pPr>
            <w:r>
              <w:rPr>
                <w:spacing w:val="-4"/>
                <w:sz w:val="24"/>
                <w:szCs w:val="24"/>
              </w:rPr>
              <w:t>姓名</w:t>
            </w:r>
          </w:p>
        </w:tc>
        <w:tc>
          <w:tcPr>
            <w:tcW w:w="2282" w:type="dxa"/>
            <w:noWrap w:val="0"/>
            <w:vAlign w:val="top"/>
          </w:tcPr>
          <w:p w14:paraId="761A6E53">
            <w:pPr>
              <w:pStyle w:val="16"/>
              <w:spacing w:line="360" w:lineRule="auto"/>
              <w:rPr>
                <w:spacing w:val="-4"/>
                <w:sz w:val="24"/>
                <w:szCs w:val="24"/>
              </w:rPr>
            </w:pPr>
          </w:p>
        </w:tc>
        <w:tc>
          <w:tcPr>
            <w:tcW w:w="1253" w:type="dxa"/>
            <w:noWrap w:val="0"/>
            <w:vAlign w:val="top"/>
          </w:tcPr>
          <w:p w14:paraId="7E11F154">
            <w:pPr>
              <w:pStyle w:val="16"/>
              <w:spacing w:before="172" w:line="360" w:lineRule="auto"/>
              <w:ind w:right="197"/>
              <w:jc w:val="right"/>
              <w:rPr>
                <w:spacing w:val="-4"/>
                <w:sz w:val="24"/>
                <w:szCs w:val="24"/>
              </w:rPr>
            </w:pPr>
            <w:r>
              <w:rPr>
                <w:spacing w:val="-4"/>
                <w:sz w:val="24"/>
                <w:szCs w:val="24"/>
              </w:rPr>
              <w:t>电话</w:t>
            </w:r>
          </w:p>
        </w:tc>
        <w:tc>
          <w:tcPr>
            <w:tcW w:w="1949" w:type="dxa"/>
            <w:noWrap w:val="0"/>
            <w:vAlign w:val="top"/>
          </w:tcPr>
          <w:p w14:paraId="5C15DF74">
            <w:pPr>
              <w:pStyle w:val="16"/>
              <w:spacing w:line="360" w:lineRule="auto"/>
              <w:rPr>
                <w:spacing w:val="-4"/>
                <w:sz w:val="24"/>
                <w:szCs w:val="24"/>
              </w:rPr>
            </w:pPr>
          </w:p>
        </w:tc>
      </w:tr>
      <w:tr w14:paraId="5447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768" w:type="dxa"/>
            <w:noWrap w:val="0"/>
            <w:vAlign w:val="top"/>
          </w:tcPr>
          <w:p w14:paraId="40216DB5">
            <w:pPr>
              <w:pStyle w:val="16"/>
              <w:spacing w:before="172" w:line="360" w:lineRule="auto"/>
              <w:ind w:right="139"/>
              <w:jc w:val="center"/>
              <w:rPr>
                <w:spacing w:val="-4"/>
                <w:sz w:val="24"/>
                <w:szCs w:val="24"/>
              </w:rPr>
            </w:pPr>
            <w:r>
              <w:rPr>
                <w:spacing w:val="-4"/>
                <w:sz w:val="24"/>
                <w:szCs w:val="24"/>
              </w:rPr>
              <w:t>技术负责人</w:t>
            </w:r>
          </w:p>
        </w:tc>
        <w:tc>
          <w:tcPr>
            <w:tcW w:w="1261" w:type="dxa"/>
            <w:noWrap w:val="0"/>
            <w:vAlign w:val="top"/>
          </w:tcPr>
          <w:p w14:paraId="5D80CC0F">
            <w:pPr>
              <w:pStyle w:val="16"/>
              <w:spacing w:before="172" w:line="360" w:lineRule="auto"/>
              <w:ind w:left="140" w:right="135"/>
              <w:jc w:val="center"/>
              <w:rPr>
                <w:spacing w:val="-4"/>
                <w:sz w:val="24"/>
                <w:szCs w:val="24"/>
              </w:rPr>
            </w:pPr>
            <w:r>
              <w:rPr>
                <w:spacing w:val="-4"/>
                <w:sz w:val="24"/>
                <w:szCs w:val="24"/>
              </w:rPr>
              <w:t>姓名</w:t>
            </w:r>
          </w:p>
        </w:tc>
        <w:tc>
          <w:tcPr>
            <w:tcW w:w="2282" w:type="dxa"/>
            <w:noWrap w:val="0"/>
            <w:vAlign w:val="top"/>
          </w:tcPr>
          <w:p w14:paraId="4FED2422">
            <w:pPr>
              <w:pStyle w:val="16"/>
              <w:spacing w:line="360" w:lineRule="auto"/>
              <w:rPr>
                <w:spacing w:val="-4"/>
                <w:sz w:val="24"/>
                <w:szCs w:val="24"/>
              </w:rPr>
            </w:pPr>
          </w:p>
        </w:tc>
        <w:tc>
          <w:tcPr>
            <w:tcW w:w="1253" w:type="dxa"/>
            <w:noWrap w:val="0"/>
            <w:vAlign w:val="top"/>
          </w:tcPr>
          <w:p w14:paraId="4790C3D0">
            <w:pPr>
              <w:pStyle w:val="16"/>
              <w:spacing w:before="172" w:line="360" w:lineRule="auto"/>
              <w:ind w:right="197"/>
              <w:jc w:val="right"/>
              <w:rPr>
                <w:spacing w:val="-4"/>
                <w:sz w:val="24"/>
                <w:szCs w:val="24"/>
              </w:rPr>
            </w:pPr>
            <w:r>
              <w:rPr>
                <w:spacing w:val="-4"/>
                <w:sz w:val="24"/>
                <w:szCs w:val="24"/>
              </w:rPr>
              <w:t>电话</w:t>
            </w:r>
          </w:p>
        </w:tc>
        <w:tc>
          <w:tcPr>
            <w:tcW w:w="1949" w:type="dxa"/>
            <w:noWrap w:val="0"/>
            <w:vAlign w:val="top"/>
          </w:tcPr>
          <w:p w14:paraId="18A52F23">
            <w:pPr>
              <w:pStyle w:val="16"/>
              <w:spacing w:line="360" w:lineRule="auto"/>
              <w:rPr>
                <w:spacing w:val="-4"/>
                <w:sz w:val="24"/>
                <w:szCs w:val="24"/>
              </w:rPr>
            </w:pPr>
          </w:p>
        </w:tc>
      </w:tr>
      <w:tr w14:paraId="48BE9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68" w:type="dxa"/>
            <w:noWrap w:val="0"/>
            <w:vAlign w:val="top"/>
          </w:tcPr>
          <w:p w14:paraId="1C0CE0AA">
            <w:pPr>
              <w:pStyle w:val="16"/>
              <w:spacing w:before="174" w:line="360" w:lineRule="auto"/>
              <w:ind w:right="244"/>
              <w:jc w:val="center"/>
              <w:rPr>
                <w:spacing w:val="-4"/>
                <w:sz w:val="24"/>
                <w:szCs w:val="24"/>
              </w:rPr>
            </w:pPr>
            <w:r>
              <w:rPr>
                <w:spacing w:val="-4"/>
                <w:sz w:val="24"/>
                <w:szCs w:val="24"/>
              </w:rPr>
              <w:t>成立时间</w:t>
            </w:r>
          </w:p>
        </w:tc>
        <w:tc>
          <w:tcPr>
            <w:tcW w:w="6745" w:type="dxa"/>
            <w:gridSpan w:val="4"/>
            <w:noWrap w:val="0"/>
            <w:vAlign w:val="top"/>
          </w:tcPr>
          <w:p w14:paraId="2716FC94">
            <w:pPr>
              <w:pStyle w:val="16"/>
              <w:spacing w:line="360" w:lineRule="auto"/>
              <w:rPr>
                <w:spacing w:val="-4"/>
                <w:sz w:val="24"/>
                <w:szCs w:val="24"/>
              </w:rPr>
            </w:pPr>
          </w:p>
        </w:tc>
      </w:tr>
      <w:tr w14:paraId="176E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768" w:type="dxa"/>
            <w:noWrap w:val="0"/>
            <w:vAlign w:val="top"/>
          </w:tcPr>
          <w:p w14:paraId="28E2E9D3">
            <w:pPr>
              <w:pStyle w:val="16"/>
              <w:spacing w:before="6" w:line="360" w:lineRule="auto"/>
              <w:jc w:val="center"/>
              <w:rPr>
                <w:spacing w:val="-4"/>
                <w:sz w:val="24"/>
                <w:szCs w:val="24"/>
              </w:rPr>
            </w:pPr>
          </w:p>
          <w:p w14:paraId="255124A3">
            <w:pPr>
              <w:pStyle w:val="16"/>
              <w:spacing w:line="360" w:lineRule="auto"/>
              <w:ind w:right="139"/>
              <w:jc w:val="center"/>
              <w:rPr>
                <w:spacing w:val="-4"/>
                <w:sz w:val="24"/>
                <w:szCs w:val="24"/>
              </w:rPr>
            </w:pPr>
            <w:r>
              <w:rPr>
                <w:spacing w:val="-4"/>
                <w:sz w:val="24"/>
                <w:szCs w:val="24"/>
              </w:rPr>
              <w:t>营业执照号</w:t>
            </w:r>
          </w:p>
        </w:tc>
        <w:tc>
          <w:tcPr>
            <w:tcW w:w="6745" w:type="dxa"/>
            <w:gridSpan w:val="4"/>
            <w:noWrap w:val="0"/>
            <w:vAlign w:val="top"/>
          </w:tcPr>
          <w:p w14:paraId="3AE9D77A">
            <w:pPr>
              <w:pStyle w:val="16"/>
              <w:spacing w:line="360" w:lineRule="auto"/>
              <w:rPr>
                <w:spacing w:val="-4"/>
                <w:sz w:val="24"/>
                <w:szCs w:val="24"/>
              </w:rPr>
            </w:pPr>
          </w:p>
        </w:tc>
      </w:tr>
      <w:tr w14:paraId="2C61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768" w:type="dxa"/>
            <w:noWrap w:val="0"/>
            <w:vAlign w:val="top"/>
          </w:tcPr>
          <w:p w14:paraId="461E4FC5">
            <w:pPr>
              <w:pStyle w:val="16"/>
              <w:spacing w:before="11" w:line="360" w:lineRule="auto"/>
              <w:jc w:val="center"/>
              <w:rPr>
                <w:spacing w:val="-4"/>
                <w:sz w:val="24"/>
                <w:szCs w:val="24"/>
              </w:rPr>
            </w:pPr>
          </w:p>
          <w:p w14:paraId="30CCC8CD">
            <w:pPr>
              <w:pStyle w:val="16"/>
              <w:spacing w:line="360" w:lineRule="auto"/>
              <w:ind w:right="244"/>
              <w:jc w:val="center"/>
              <w:rPr>
                <w:spacing w:val="-4"/>
                <w:sz w:val="24"/>
                <w:szCs w:val="24"/>
              </w:rPr>
            </w:pPr>
            <w:r>
              <w:rPr>
                <w:spacing w:val="-4"/>
                <w:sz w:val="24"/>
                <w:szCs w:val="24"/>
              </w:rPr>
              <w:t>注册资金</w:t>
            </w:r>
          </w:p>
        </w:tc>
        <w:tc>
          <w:tcPr>
            <w:tcW w:w="6745" w:type="dxa"/>
            <w:gridSpan w:val="4"/>
            <w:noWrap w:val="0"/>
            <w:vAlign w:val="top"/>
          </w:tcPr>
          <w:p w14:paraId="25071E48">
            <w:pPr>
              <w:pStyle w:val="16"/>
              <w:spacing w:line="360" w:lineRule="auto"/>
              <w:rPr>
                <w:spacing w:val="-4"/>
                <w:sz w:val="24"/>
                <w:szCs w:val="24"/>
              </w:rPr>
            </w:pPr>
          </w:p>
        </w:tc>
      </w:tr>
      <w:tr w14:paraId="6F8F1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68" w:type="dxa"/>
            <w:noWrap w:val="0"/>
            <w:vAlign w:val="top"/>
          </w:tcPr>
          <w:p w14:paraId="4A244046">
            <w:pPr>
              <w:pStyle w:val="16"/>
              <w:spacing w:before="70" w:line="360" w:lineRule="auto"/>
              <w:ind w:left="232" w:right="226"/>
              <w:jc w:val="center"/>
              <w:rPr>
                <w:spacing w:val="-4"/>
                <w:sz w:val="24"/>
                <w:szCs w:val="24"/>
              </w:rPr>
            </w:pPr>
            <w:r>
              <w:rPr>
                <w:spacing w:val="-4"/>
                <w:sz w:val="24"/>
                <w:szCs w:val="24"/>
              </w:rPr>
              <w:t>基本账户开户银行</w:t>
            </w:r>
          </w:p>
        </w:tc>
        <w:tc>
          <w:tcPr>
            <w:tcW w:w="6745" w:type="dxa"/>
            <w:gridSpan w:val="4"/>
            <w:noWrap w:val="0"/>
            <w:vAlign w:val="top"/>
          </w:tcPr>
          <w:p w14:paraId="74CB4CBD">
            <w:pPr>
              <w:pStyle w:val="16"/>
              <w:spacing w:line="360" w:lineRule="auto"/>
              <w:rPr>
                <w:spacing w:val="-4"/>
                <w:sz w:val="24"/>
                <w:szCs w:val="24"/>
              </w:rPr>
            </w:pPr>
          </w:p>
        </w:tc>
      </w:tr>
      <w:tr w14:paraId="0000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768" w:type="dxa"/>
            <w:noWrap w:val="0"/>
            <w:vAlign w:val="top"/>
          </w:tcPr>
          <w:p w14:paraId="0290247C">
            <w:pPr>
              <w:pStyle w:val="16"/>
              <w:spacing w:before="6" w:line="360" w:lineRule="auto"/>
              <w:jc w:val="both"/>
              <w:rPr>
                <w:spacing w:val="-4"/>
                <w:sz w:val="24"/>
                <w:szCs w:val="24"/>
              </w:rPr>
            </w:pPr>
          </w:p>
          <w:p w14:paraId="5B594B27">
            <w:pPr>
              <w:pStyle w:val="16"/>
              <w:spacing w:line="360" w:lineRule="auto"/>
              <w:ind w:left="253"/>
              <w:jc w:val="both"/>
              <w:rPr>
                <w:spacing w:val="-4"/>
                <w:sz w:val="24"/>
                <w:szCs w:val="24"/>
              </w:rPr>
            </w:pPr>
            <w:r>
              <w:rPr>
                <w:spacing w:val="-4"/>
                <w:sz w:val="24"/>
                <w:szCs w:val="24"/>
              </w:rPr>
              <w:t>基本账户账号</w:t>
            </w:r>
          </w:p>
        </w:tc>
        <w:tc>
          <w:tcPr>
            <w:tcW w:w="6745" w:type="dxa"/>
            <w:gridSpan w:val="4"/>
            <w:noWrap w:val="0"/>
            <w:vAlign w:val="top"/>
          </w:tcPr>
          <w:p w14:paraId="61D38C24">
            <w:pPr>
              <w:pStyle w:val="16"/>
              <w:spacing w:line="360" w:lineRule="auto"/>
              <w:rPr>
                <w:spacing w:val="-4"/>
                <w:sz w:val="24"/>
                <w:szCs w:val="24"/>
              </w:rPr>
            </w:pPr>
          </w:p>
        </w:tc>
      </w:tr>
      <w:tr w14:paraId="4A345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768" w:type="dxa"/>
            <w:noWrap w:val="0"/>
            <w:vAlign w:val="top"/>
          </w:tcPr>
          <w:p w14:paraId="77C2A08A">
            <w:pPr>
              <w:pStyle w:val="16"/>
              <w:spacing w:before="4" w:line="360" w:lineRule="auto"/>
              <w:jc w:val="center"/>
              <w:rPr>
                <w:spacing w:val="-4"/>
                <w:sz w:val="24"/>
                <w:szCs w:val="24"/>
              </w:rPr>
            </w:pPr>
          </w:p>
          <w:p w14:paraId="45CB7885">
            <w:pPr>
              <w:pStyle w:val="16"/>
              <w:spacing w:before="1" w:line="360" w:lineRule="auto"/>
              <w:ind w:left="232" w:right="226"/>
              <w:jc w:val="center"/>
              <w:rPr>
                <w:spacing w:val="-4"/>
                <w:sz w:val="24"/>
                <w:szCs w:val="24"/>
              </w:rPr>
            </w:pPr>
            <w:r>
              <w:rPr>
                <w:spacing w:val="-4"/>
                <w:sz w:val="24"/>
                <w:szCs w:val="24"/>
              </w:rPr>
              <w:t>账号</w:t>
            </w:r>
          </w:p>
        </w:tc>
        <w:tc>
          <w:tcPr>
            <w:tcW w:w="6745" w:type="dxa"/>
            <w:gridSpan w:val="4"/>
            <w:noWrap w:val="0"/>
            <w:vAlign w:val="top"/>
          </w:tcPr>
          <w:p w14:paraId="1C7FB7B1">
            <w:pPr>
              <w:pStyle w:val="16"/>
              <w:spacing w:line="360" w:lineRule="auto"/>
              <w:rPr>
                <w:spacing w:val="-4"/>
                <w:sz w:val="24"/>
                <w:szCs w:val="24"/>
              </w:rPr>
            </w:pPr>
          </w:p>
        </w:tc>
      </w:tr>
      <w:tr w14:paraId="36F60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768" w:type="dxa"/>
            <w:noWrap w:val="0"/>
            <w:vAlign w:val="top"/>
          </w:tcPr>
          <w:p w14:paraId="49E4F78F">
            <w:pPr>
              <w:pStyle w:val="16"/>
              <w:spacing w:before="7" w:line="360" w:lineRule="auto"/>
              <w:jc w:val="center"/>
              <w:rPr>
                <w:spacing w:val="-4"/>
                <w:sz w:val="24"/>
                <w:szCs w:val="24"/>
              </w:rPr>
            </w:pPr>
          </w:p>
          <w:p w14:paraId="0B7A21E8">
            <w:pPr>
              <w:pStyle w:val="16"/>
              <w:spacing w:line="360" w:lineRule="auto"/>
              <w:ind w:left="253"/>
              <w:jc w:val="both"/>
              <w:rPr>
                <w:spacing w:val="-4"/>
                <w:sz w:val="24"/>
                <w:szCs w:val="24"/>
              </w:rPr>
            </w:pPr>
            <w:r>
              <w:rPr>
                <w:spacing w:val="-4"/>
                <w:sz w:val="24"/>
                <w:szCs w:val="24"/>
              </w:rPr>
              <w:t>经营范围备注</w:t>
            </w:r>
          </w:p>
        </w:tc>
        <w:tc>
          <w:tcPr>
            <w:tcW w:w="6745" w:type="dxa"/>
            <w:gridSpan w:val="4"/>
            <w:noWrap w:val="0"/>
            <w:vAlign w:val="top"/>
          </w:tcPr>
          <w:p w14:paraId="36801F01">
            <w:pPr>
              <w:pStyle w:val="16"/>
              <w:spacing w:line="360" w:lineRule="auto"/>
              <w:rPr>
                <w:spacing w:val="-4"/>
                <w:sz w:val="24"/>
                <w:szCs w:val="24"/>
              </w:rPr>
            </w:pPr>
          </w:p>
        </w:tc>
      </w:tr>
      <w:tr w14:paraId="5DA4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68" w:type="dxa"/>
            <w:noWrap w:val="0"/>
            <w:vAlign w:val="top"/>
          </w:tcPr>
          <w:p w14:paraId="011AD121">
            <w:pPr>
              <w:pStyle w:val="16"/>
              <w:spacing w:line="360" w:lineRule="auto"/>
              <w:jc w:val="center"/>
              <w:rPr>
                <w:spacing w:val="-4"/>
                <w:sz w:val="24"/>
                <w:szCs w:val="24"/>
              </w:rPr>
            </w:pPr>
          </w:p>
          <w:p w14:paraId="0520652D">
            <w:pPr>
              <w:pStyle w:val="16"/>
              <w:spacing w:before="1" w:line="360" w:lineRule="auto"/>
              <w:ind w:left="232" w:right="226"/>
              <w:jc w:val="center"/>
              <w:rPr>
                <w:spacing w:val="-4"/>
                <w:sz w:val="24"/>
                <w:szCs w:val="24"/>
              </w:rPr>
            </w:pPr>
            <w:r>
              <w:rPr>
                <w:spacing w:val="-4"/>
                <w:sz w:val="24"/>
                <w:szCs w:val="24"/>
              </w:rPr>
              <w:t>备注</w:t>
            </w:r>
          </w:p>
        </w:tc>
        <w:tc>
          <w:tcPr>
            <w:tcW w:w="6745" w:type="dxa"/>
            <w:gridSpan w:val="4"/>
            <w:noWrap w:val="0"/>
            <w:vAlign w:val="top"/>
          </w:tcPr>
          <w:p w14:paraId="4B3DF9F0">
            <w:pPr>
              <w:pStyle w:val="16"/>
              <w:spacing w:line="360" w:lineRule="auto"/>
              <w:rPr>
                <w:spacing w:val="-4"/>
                <w:sz w:val="24"/>
                <w:szCs w:val="24"/>
              </w:rPr>
            </w:pPr>
          </w:p>
        </w:tc>
      </w:tr>
    </w:tbl>
    <w:p w14:paraId="7268D719">
      <w:pPr>
        <w:pStyle w:val="8"/>
        <w:spacing w:before="1" w:line="360" w:lineRule="auto"/>
        <w:rPr>
          <w:b/>
          <w:sz w:val="8"/>
        </w:rPr>
      </w:pPr>
    </w:p>
    <w:p w14:paraId="51C1836B">
      <w:pPr>
        <w:pStyle w:val="8"/>
        <w:spacing w:before="70" w:line="360" w:lineRule="auto"/>
        <w:ind w:left="1042"/>
      </w:pPr>
      <w:r>
        <w:t>注：附供应商营业执照或同等效力的其他证明材</w:t>
      </w:r>
    </w:p>
    <w:p w14:paraId="1726897C">
      <w:pPr>
        <w:spacing w:line="360" w:lineRule="auto"/>
      </w:pPr>
    </w:p>
    <w:p w14:paraId="694AEB7F">
      <w:pPr>
        <w:pStyle w:val="8"/>
        <w:spacing w:line="360" w:lineRule="auto"/>
      </w:pPr>
    </w:p>
    <w:p w14:paraId="27D9B26B">
      <w:pPr>
        <w:spacing w:line="360" w:lineRule="auto"/>
        <w:sectPr>
          <w:pgSz w:w="11910" w:h="16840"/>
          <w:pgMar w:top="1380" w:right="1020" w:bottom="1200" w:left="1180" w:header="881" w:footer="1004" w:gutter="0"/>
          <w:cols w:space="720" w:num="1"/>
        </w:sectPr>
      </w:pPr>
    </w:p>
    <w:p w14:paraId="6B98C342">
      <w:pPr>
        <w:pStyle w:val="8"/>
        <w:spacing w:before="9" w:line="360" w:lineRule="auto"/>
        <w:rPr>
          <w:sz w:val="19"/>
        </w:rPr>
      </w:pPr>
    </w:p>
    <w:p w14:paraId="164EE7E9">
      <w:pPr>
        <w:pStyle w:val="3"/>
        <w:tabs>
          <w:tab w:val="left" w:pos="4144"/>
        </w:tabs>
        <w:spacing w:before="66" w:line="360" w:lineRule="auto"/>
        <w:ind w:left="3719"/>
      </w:pPr>
      <w:r>
        <w:rPr>
          <w:rFonts w:hint="eastAsia"/>
          <w:lang w:val="en-US"/>
        </w:rPr>
        <w:t>7.3</w:t>
      </w:r>
      <w:r>
        <w:t>无关联关系承诺</w:t>
      </w:r>
    </w:p>
    <w:p w14:paraId="58130D0C">
      <w:pPr>
        <w:pStyle w:val="8"/>
        <w:spacing w:line="360" w:lineRule="auto"/>
        <w:rPr>
          <w:b/>
          <w:sz w:val="20"/>
        </w:rPr>
      </w:pPr>
    </w:p>
    <w:p w14:paraId="22721DFD">
      <w:pPr>
        <w:pStyle w:val="8"/>
        <w:spacing w:before="9" w:line="360" w:lineRule="auto"/>
        <w:rPr>
          <w:b/>
          <w:sz w:val="27"/>
        </w:rPr>
      </w:pPr>
    </w:p>
    <w:p w14:paraId="07E46D0A">
      <w:pPr>
        <w:pStyle w:val="8"/>
        <w:tabs>
          <w:tab w:val="left" w:pos="2932"/>
        </w:tabs>
        <w:spacing w:before="77" w:line="360" w:lineRule="auto"/>
        <w:ind w:left="1042"/>
        <w:rPr>
          <w:rFonts w:hint="eastAsia"/>
          <w:u w:val="single"/>
        </w:rPr>
      </w:pPr>
      <w:bookmarkStart w:id="31" w:name="致：__（采购人）__"/>
      <w:bookmarkEnd w:id="31"/>
      <w:r>
        <w:t>致：</w:t>
      </w:r>
      <w:r>
        <w:rPr>
          <w:spacing w:val="100"/>
          <w:u w:val="single"/>
        </w:rPr>
        <w:t xml:space="preserve"> </w:t>
      </w:r>
      <w:r>
        <w:rPr>
          <w:u w:val="single"/>
        </w:rPr>
        <w:t>（采购人）</w:t>
      </w:r>
      <w:r>
        <w:rPr>
          <w:u w:val="single"/>
        </w:rPr>
        <w:tab/>
      </w:r>
    </w:p>
    <w:p w14:paraId="6FB43C9D">
      <w:pPr>
        <w:pStyle w:val="15"/>
        <w:rPr>
          <w:lang w:val="zh-CN" w:bidi="zh-CN"/>
        </w:rPr>
      </w:pPr>
    </w:p>
    <w:p w14:paraId="0ECE3462">
      <w:pPr>
        <w:pStyle w:val="8"/>
        <w:tabs>
          <w:tab w:val="left" w:pos="5293"/>
        </w:tabs>
        <w:spacing w:before="1" w:line="360" w:lineRule="auto"/>
        <w:ind w:firstLine="464" w:firstLineChars="200"/>
        <w:rPr>
          <w:spacing w:val="-4"/>
          <w:sz w:val="24"/>
          <w:szCs w:val="24"/>
        </w:rPr>
      </w:pPr>
      <w:bookmarkStart w:id="32" w:name="我单位承诺：我单位不存在“单位负责人为同一人或者存在直接控股、管理关系的不同供应"/>
      <w:bookmarkEnd w:id="32"/>
      <w:r>
        <w:rPr>
          <w:spacing w:val="-4"/>
          <w:sz w:val="24"/>
          <w:szCs w:val="24"/>
        </w:rPr>
        <w:t>我单位承诺：我单位不存在“单位负责人为同一人或者存在直接控股、管理关系的不同  供应商，同时参加同一合同项下的采购活动”的情况。</w:t>
      </w:r>
    </w:p>
    <w:p w14:paraId="76B5F97B">
      <w:pPr>
        <w:pStyle w:val="8"/>
        <w:tabs>
          <w:tab w:val="left" w:pos="5293"/>
        </w:tabs>
        <w:spacing w:before="1" w:line="360" w:lineRule="auto"/>
        <w:ind w:firstLine="464" w:firstLineChars="200"/>
        <w:rPr>
          <w:spacing w:val="-4"/>
          <w:sz w:val="24"/>
          <w:szCs w:val="24"/>
        </w:rPr>
      </w:pPr>
      <w:bookmarkStart w:id="33" w:name="我方保证上述信息的真实和准确，并愿意承担因我方就此弄虚作假所引起的一切法律后果。"/>
      <w:bookmarkEnd w:id="33"/>
      <w:r>
        <w:rPr>
          <w:spacing w:val="-4"/>
          <w:sz w:val="24"/>
          <w:szCs w:val="24"/>
        </w:rPr>
        <w:t>我方保证上述信息的真实和准确，并愿意承担因我方就此弄虚作假所引起的一切法律后果。</w:t>
      </w:r>
    </w:p>
    <w:p w14:paraId="72EA4FD5">
      <w:pPr>
        <w:pStyle w:val="18"/>
        <w:rPr>
          <w:sz w:val="20"/>
        </w:rPr>
      </w:pPr>
    </w:p>
    <w:p w14:paraId="74163501">
      <w:pPr>
        <w:pStyle w:val="8"/>
        <w:spacing w:line="360" w:lineRule="auto"/>
        <w:rPr>
          <w:sz w:val="20"/>
        </w:rPr>
      </w:pPr>
    </w:p>
    <w:p w14:paraId="5A157DAC">
      <w:pPr>
        <w:pStyle w:val="8"/>
        <w:spacing w:before="174" w:line="360" w:lineRule="auto"/>
        <w:ind w:left="1042"/>
        <w:rPr>
          <w:spacing w:val="-4"/>
          <w:sz w:val="24"/>
          <w:szCs w:val="24"/>
        </w:rPr>
      </w:pPr>
      <w:bookmarkStart w:id="34" w:name="特此承诺。"/>
      <w:bookmarkEnd w:id="34"/>
      <w:r>
        <w:rPr>
          <w:spacing w:val="-4"/>
          <w:sz w:val="24"/>
          <w:szCs w:val="24"/>
        </w:rPr>
        <w:t>特此承诺。</w:t>
      </w:r>
    </w:p>
    <w:p w14:paraId="2B3CF72A">
      <w:pPr>
        <w:pStyle w:val="8"/>
        <w:spacing w:line="360" w:lineRule="auto"/>
        <w:rPr>
          <w:sz w:val="20"/>
        </w:rPr>
      </w:pPr>
    </w:p>
    <w:p w14:paraId="7441A337">
      <w:pPr>
        <w:pStyle w:val="8"/>
        <w:tabs>
          <w:tab w:val="left" w:pos="5293"/>
        </w:tabs>
        <w:spacing w:before="1" w:line="360" w:lineRule="auto"/>
        <w:ind w:firstLine="464" w:firstLineChars="200"/>
        <w:rPr>
          <w:spacing w:val="-4"/>
          <w:sz w:val="24"/>
          <w:szCs w:val="24"/>
        </w:rPr>
      </w:pPr>
    </w:p>
    <w:p w14:paraId="62A9525C">
      <w:pPr>
        <w:pStyle w:val="8"/>
        <w:tabs>
          <w:tab w:val="left" w:pos="5293"/>
        </w:tabs>
        <w:spacing w:before="1" w:line="360" w:lineRule="auto"/>
        <w:rPr>
          <w:rFonts w:hint="eastAsia"/>
          <w:spacing w:val="-4"/>
          <w:sz w:val="24"/>
          <w:szCs w:val="24"/>
        </w:rPr>
      </w:pPr>
      <w:r>
        <w:rPr>
          <w:spacing w:val="-4"/>
          <w:sz w:val="24"/>
          <w:szCs w:val="24"/>
        </w:rPr>
        <w:t>承诺单位（盖章）：</w:t>
      </w:r>
      <w:r>
        <w:rPr>
          <w:spacing w:val="-4"/>
          <w:sz w:val="24"/>
          <w:szCs w:val="24"/>
          <w:u w:val="single"/>
        </w:rPr>
        <w:tab/>
      </w:r>
      <w:r>
        <w:rPr>
          <w:spacing w:val="-4"/>
          <w:sz w:val="24"/>
          <w:szCs w:val="24"/>
        </w:rPr>
        <w:t xml:space="preserve">                          </w:t>
      </w:r>
    </w:p>
    <w:p w14:paraId="2661F5EE">
      <w:pPr>
        <w:pStyle w:val="8"/>
        <w:tabs>
          <w:tab w:val="left" w:pos="5293"/>
        </w:tabs>
        <w:spacing w:before="1" w:line="360" w:lineRule="auto"/>
        <w:rPr>
          <w:rFonts w:hint="eastAsia"/>
          <w:spacing w:val="-4"/>
          <w:sz w:val="24"/>
          <w:szCs w:val="24"/>
        </w:rPr>
      </w:pPr>
      <w:r>
        <w:rPr>
          <w:spacing w:val="-4"/>
          <w:sz w:val="24"/>
          <w:szCs w:val="24"/>
        </w:rPr>
        <w:t>法定代表人或授权代表（签名或盖章）：</w:t>
      </w:r>
      <w:r>
        <w:rPr>
          <w:spacing w:val="-4"/>
          <w:sz w:val="24"/>
          <w:szCs w:val="24"/>
          <w:u w:val="single"/>
        </w:rPr>
        <w:tab/>
      </w:r>
      <w:r>
        <w:rPr>
          <w:spacing w:val="-4"/>
          <w:sz w:val="24"/>
          <w:szCs w:val="24"/>
          <w:u w:val="single"/>
        </w:rPr>
        <w:t xml:space="preserve"> </w:t>
      </w:r>
      <w:r>
        <w:rPr>
          <w:rFonts w:hint="eastAsia"/>
          <w:spacing w:val="-4"/>
          <w:sz w:val="24"/>
          <w:szCs w:val="24"/>
        </w:rPr>
        <w:t xml:space="preserve">              </w:t>
      </w:r>
    </w:p>
    <w:p w14:paraId="2616EFE7">
      <w:pPr>
        <w:pStyle w:val="8"/>
        <w:tabs>
          <w:tab w:val="left" w:pos="5293"/>
        </w:tabs>
        <w:spacing w:before="1" w:line="360" w:lineRule="auto"/>
        <w:rPr>
          <w:spacing w:val="-4"/>
          <w:sz w:val="24"/>
          <w:szCs w:val="24"/>
        </w:rPr>
      </w:pPr>
      <w:r>
        <w:rPr>
          <w:spacing w:val="-4"/>
          <w:sz w:val="24"/>
          <w:szCs w:val="24"/>
        </w:rPr>
        <w:t>日 期 ：</w:t>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日</w:t>
      </w:r>
    </w:p>
    <w:p w14:paraId="784A9AC3">
      <w:pPr>
        <w:spacing w:line="360" w:lineRule="auto"/>
        <w:sectPr>
          <w:pgSz w:w="11910" w:h="16840"/>
          <w:pgMar w:top="1380" w:right="1020" w:bottom="1200" w:left="1180" w:header="881" w:footer="1004" w:gutter="0"/>
          <w:cols w:space="720" w:num="1"/>
        </w:sectPr>
      </w:pPr>
    </w:p>
    <w:p w14:paraId="011F543D">
      <w:pPr>
        <w:pStyle w:val="8"/>
        <w:spacing w:line="360" w:lineRule="auto"/>
        <w:rPr>
          <w:sz w:val="20"/>
        </w:rPr>
      </w:pPr>
    </w:p>
    <w:p w14:paraId="1A671417">
      <w:pPr>
        <w:spacing w:before="61" w:line="360" w:lineRule="auto"/>
        <w:ind w:right="1730"/>
        <w:jc w:val="center"/>
        <w:rPr>
          <w:b/>
          <w:sz w:val="28"/>
        </w:rPr>
      </w:pPr>
      <w:r>
        <w:rPr>
          <w:rFonts w:hint="eastAsia"/>
          <w:b/>
          <w:sz w:val="28"/>
          <w:lang w:val="en-US"/>
        </w:rPr>
        <w:t>八</w:t>
      </w:r>
      <w:r>
        <w:rPr>
          <w:b/>
          <w:sz w:val="28"/>
        </w:rPr>
        <w:t>、中小企业声明函</w:t>
      </w:r>
    </w:p>
    <w:p w14:paraId="4B942664">
      <w:pPr>
        <w:pStyle w:val="8"/>
        <w:spacing w:before="2" w:line="360" w:lineRule="auto"/>
        <w:rPr>
          <w:b/>
          <w:sz w:val="24"/>
        </w:rPr>
      </w:pPr>
    </w:p>
    <w:p w14:paraId="23EEC286">
      <w:pPr>
        <w:pStyle w:val="8"/>
        <w:spacing w:line="360" w:lineRule="auto"/>
        <w:ind w:left="620" w:right="579" w:firstLine="420"/>
        <w:rPr>
          <w:sz w:val="24"/>
          <w:szCs w:val="24"/>
        </w:rPr>
      </w:pPr>
      <w:r>
        <w:rPr>
          <w:spacing w:val="-29"/>
          <w:sz w:val="24"/>
          <w:szCs w:val="24"/>
        </w:rPr>
        <w:t>本公司</w:t>
      </w:r>
      <w:r>
        <w:rPr>
          <w:sz w:val="24"/>
          <w:szCs w:val="24"/>
        </w:rPr>
        <w:t>（联合体</w:t>
      </w:r>
      <w:r>
        <w:rPr>
          <w:spacing w:val="-85"/>
          <w:sz w:val="24"/>
          <w:szCs w:val="24"/>
        </w:rPr>
        <w:t>）</w:t>
      </w:r>
      <w:r>
        <w:rPr>
          <w:spacing w:val="-14"/>
          <w:sz w:val="24"/>
          <w:szCs w:val="24"/>
        </w:rPr>
        <w:t>郑重声明，根据《政府采购促进中小企业发展管理办法</w:t>
      </w:r>
      <w:r>
        <w:rPr>
          <w:spacing w:val="-169"/>
          <w:sz w:val="24"/>
          <w:szCs w:val="24"/>
        </w:rPr>
        <w:t>》</w:t>
      </w:r>
      <w:r>
        <w:rPr>
          <w:spacing w:val="-3"/>
          <w:sz w:val="24"/>
          <w:szCs w:val="24"/>
        </w:rPr>
        <w:t>（</w:t>
      </w:r>
      <w:r>
        <w:rPr>
          <w:sz w:val="24"/>
          <w:szCs w:val="24"/>
        </w:rPr>
        <w:t>财库﹝2020﹞ 46</w:t>
      </w:r>
      <w:r>
        <w:rPr>
          <w:spacing w:val="7"/>
          <w:sz w:val="24"/>
          <w:szCs w:val="24"/>
        </w:rPr>
        <w:t xml:space="preserve"> 号</w:t>
      </w:r>
      <w:r>
        <w:rPr>
          <w:sz w:val="24"/>
          <w:szCs w:val="24"/>
        </w:rPr>
        <w:t>）的规定，本公司（联合体）参加（单位名称）的（项目名称）采购活动，工程的施工单位全部为符合政策要求的中小企业（或者：服务全部由符合政策要求的中小企业承接）。   相关企业（</w:t>
      </w:r>
      <w:r>
        <w:rPr>
          <w:spacing w:val="-1"/>
          <w:sz w:val="24"/>
          <w:szCs w:val="24"/>
        </w:rPr>
        <w:t>含联合 体中的中小企业、签订分包意向协议的中小企业</w:t>
      </w:r>
      <w:r>
        <w:rPr>
          <w:sz w:val="24"/>
          <w:szCs w:val="24"/>
        </w:rPr>
        <w:t>）的具体情况如下：</w:t>
      </w:r>
    </w:p>
    <w:p w14:paraId="2ED26F96">
      <w:pPr>
        <w:pStyle w:val="8"/>
        <w:spacing w:line="360" w:lineRule="auto"/>
        <w:ind w:left="620" w:right="735" w:firstLine="420"/>
        <w:jc w:val="both"/>
        <w:rPr>
          <w:sz w:val="24"/>
          <w:szCs w:val="24"/>
        </w:rPr>
      </w:pPr>
      <w:r>
        <w:rPr>
          <w:spacing w:val="-4"/>
          <w:sz w:val="24"/>
          <w:szCs w:val="24"/>
        </w:rPr>
        <w:t>1.</w:t>
      </w:r>
      <w:r>
        <w:rPr>
          <w:spacing w:val="-4"/>
          <w:sz w:val="24"/>
          <w:szCs w:val="24"/>
          <w:u w:val="single"/>
        </w:rPr>
        <w:t>（</w:t>
      </w:r>
      <w:r>
        <w:rPr>
          <w:sz w:val="24"/>
          <w:szCs w:val="24"/>
          <w:u w:val="single"/>
        </w:rPr>
        <w:t>标的名称</w:t>
      </w:r>
      <w:r>
        <w:rPr>
          <w:spacing w:val="-10"/>
          <w:sz w:val="24"/>
          <w:szCs w:val="24"/>
          <w:u w:val="single"/>
        </w:rPr>
        <w:t>）</w:t>
      </w:r>
      <w:r>
        <w:rPr>
          <w:spacing w:val="-7"/>
          <w:sz w:val="24"/>
          <w:szCs w:val="24"/>
        </w:rPr>
        <w:t>，属于</w:t>
      </w:r>
      <w:r>
        <w:rPr>
          <w:sz w:val="24"/>
          <w:szCs w:val="24"/>
          <w:u w:val="single"/>
        </w:rPr>
        <w:t>（采购文件中明确的所属行业</w:t>
      </w:r>
      <w:r>
        <w:rPr>
          <w:spacing w:val="-10"/>
          <w:sz w:val="24"/>
          <w:szCs w:val="24"/>
          <w:u w:val="single"/>
        </w:rPr>
        <w:t>）</w:t>
      </w:r>
      <w:r>
        <w:rPr>
          <w:spacing w:val="-7"/>
          <w:sz w:val="24"/>
          <w:szCs w:val="24"/>
        </w:rPr>
        <w:t>；承建</w:t>
      </w:r>
      <w:r>
        <w:rPr>
          <w:sz w:val="24"/>
          <w:szCs w:val="24"/>
        </w:rPr>
        <w:t>（承接</w:t>
      </w:r>
      <w:r>
        <w:rPr>
          <w:spacing w:val="-10"/>
          <w:sz w:val="24"/>
          <w:szCs w:val="24"/>
        </w:rPr>
        <w:t>）</w:t>
      </w:r>
      <w:r>
        <w:rPr>
          <w:sz w:val="24"/>
          <w:szCs w:val="24"/>
        </w:rPr>
        <w:t>企业为</w:t>
      </w:r>
      <w:r>
        <w:rPr>
          <w:spacing w:val="84"/>
          <w:sz w:val="24"/>
          <w:szCs w:val="24"/>
          <w:u w:val="single"/>
        </w:rPr>
        <w:t xml:space="preserve"> </w:t>
      </w:r>
      <w:r>
        <w:rPr>
          <w:sz w:val="24"/>
          <w:szCs w:val="24"/>
        </w:rPr>
        <w:t>（企业名称），从业人员</w:t>
      </w:r>
      <w:r>
        <w:rPr>
          <w:spacing w:val="48"/>
          <w:sz w:val="24"/>
          <w:szCs w:val="24"/>
          <w:u w:val="single"/>
        </w:rPr>
        <w:t xml:space="preserve">  </w:t>
      </w:r>
      <w:r>
        <w:rPr>
          <w:sz w:val="24"/>
          <w:szCs w:val="24"/>
        </w:rPr>
        <w:t>人，营业收入为</w:t>
      </w:r>
      <w:r>
        <w:rPr>
          <w:spacing w:val="103"/>
          <w:sz w:val="24"/>
          <w:szCs w:val="24"/>
          <w:u w:val="single"/>
        </w:rPr>
        <w:t xml:space="preserve"> </w:t>
      </w:r>
      <w:r>
        <w:rPr>
          <w:spacing w:val="2"/>
          <w:sz w:val="24"/>
          <w:szCs w:val="24"/>
        </w:rPr>
        <w:t xml:space="preserve">万元，资产总额为   万元 </w:t>
      </w:r>
      <w:r>
        <w:rPr>
          <w:sz w:val="24"/>
          <w:szCs w:val="24"/>
        </w:rPr>
        <w:t>1，属于（中型企业、小型企业、微型企业）。</w:t>
      </w:r>
    </w:p>
    <w:p w14:paraId="44CEBA0B">
      <w:pPr>
        <w:pStyle w:val="8"/>
        <w:spacing w:line="360" w:lineRule="auto"/>
        <w:ind w:left="620" w:right="774" w:firstLine="420"/>
        <w:jc w:val="both"/>
        <w:rPr>
          <w:sz w:val="24"/>
          <w:szCs w:val="24"/>
        </w:rPr>
      </w:pPr>
      <w:r>
        <w:rPr>
          <w:spacing w:val="-4"/>
          <w:sz w:val="24"/>
          <w:szCs w:val="24"/>
        </w:rPr>
        <w:t>2.</w:t>
      </w:r>
      <w:r>
        <w:rPr>
          <w:spacing w:val="-4"/>
          <w:sz w:val="24"/>
          <w:szCs w:val="24"/>
          <w:u w:val="single"/>
        </w:rPr>
        <w:t>（</w:t>
      </w:r>
      <w:r>
        <w:rPr>
          <w:sz w:val="24"/>
          <w:szCs w:val="24"/>
          <w:u w:val="single"/>
        </w:rPr>
        <w:t>标的名称</w:t>
      </w:r>
      <w:r>
        <w:rPr>
          <w:spacing w:val="-10"/>
          <w:sz w:val="24"/>
          <w:szCs w:val="24"/>
          <w:u w:val="single"/>
        </w:rPr>
        <w:t>）</w:t>
      </w:r>
      <w:r>
        <w:rPr>
          <w:spacing w:val="-7"/>
          <w:sz w:val="24"/>
          <w:szCs w:val="24"/>
        </w:rPr>
        <w:t>，属于</w:t>
      </w:r>
      <w:r>
        <w:rPr>
          <w:sz w:val="24"/>
          <w:szCs w:val="24"/>
          <w:u w:val="single"/>
        </w:rPr>
        <w:t>（采购文件中明确的所属行业</w:t>
      </w:r>
      <w:r>
        <w:rPr>
          <w:spacing w:val="-10"/>
          <w:sz w:val="24"/>
          <w:szCs w:val="24"/>
          <w:u w:val="single"/>
        </w:rPr>
        <w:t>）</w:t>
      </w:r>
      <w:r>
        <w:rPr>
          <w:spacing w:val="-7"/>
          <w:sz w:val="24"/>
          <w:szCs w:val="24"/>
        </w:rPr>
        <w:t>；承建</w:t>
      </w:r>
      <w:r>
        <w:rPr>
          <w:sz w:val="24"/>
          <w:szCs w:val="24"/>
        </w:rPr>
        <w:t>（承接</w:t>
      </w:r>
      <w:r>
        <w:rPr>
          <w:spacing w:val="-10"/>
          <w:sz w:val="24"/>
          <w:szCs w:val="24"/>
        </w:rPr>
        <w:t>）</w:t>
      </w:r>
      <w:r>
        <w:rPr>
          <w:sz w:val="24"/>
          <w:szCs w:val="24"/>
        </w:rPr>
        <w:t>企业为</w:t>
      </w:r>
      <w:r>
        <w:rPr>
          <w:spacing w:val="82"/>
          <w:sz w:val="24"/>
          <w:szCs w:val="24"/>
          <w:u w:val="single"/>
        </w:rPr>
        <w:t xml:space="preserve"> </w:t>
      </w:r>
      <w:r>
        <w:rPr>
          <w:sz w:val="24"/>
          <w:szCs w:val="24"/>
        </w:rPr>
        <w:t>（企业名称），从业人员</w:t>
      </w:r>
      <w:r>
        <w:rPr>
          <w:spacing w:val="48"/>
          <w:sz w:val="24"/>
          <w:szCs w:val="24"/>
          <w:u w:val="single"/>
        </w:rPr>
        <w:t xml:space="preserve">  </w:t>
      </w:r>
      <w:r>
        <w:rPr>
          <w:sz w:val="24"/>
          <w:szCs w:val="24"/>
        </w:rPr>
        <w:t>人，营业收入为</w:t>
      </w:r>
      <w:r>
        <w:rPr>
          <w:spacing w:val="103"/>
          <w:sz w:val="24"/>
          <w:szCs w:val="24"/>
          <w:u w:val="single"/>
        </w:rPr>
        <w:t xml:space="preserve"> </w:t>
      </w:r>
      <w:r>
        <w:rPr>
          <w:sz w:val="24"/>
          <w:szCs w:val="24"/>
        </w:rPr>
        <w:t>万元，资产总额为</w:t>
      </w:r>
      <w:r>
        <w:rPr>
          <w:spacing w:val="32"/>
          <w:sz w:val="24"/>
          <w:szCs w:val="24"/>
          <w:u w:val="single"/>
        </w:rPr>
        <w:t xml:space="preserve">   </w:t>
      </w:r>
      <w:r>
        <w:rPr>
          <w:spacing w:val="-13"/>
          <w:sz w:val="24"/>
          <w:szCs w:val="24"/>
        </w:rPr>
        <w:t>万元，属于</w:t>
      </w:r>
      <w:r>
        <w:rPr>
          <w:sz w:val="24"/>
          <w:szCs w:val="24"/>
        </w:rPr>
        <w:t>（</w:t>
      </w:r>
      <w:r>
        <w:rPr>
          <w:spacing w:val="-6"/>
          <w:sz w:val="24"/>
          <w:szCs w:val="24"/>
        </w:rPr>
        <w:t>中型企业、小型企业、微型企业）。</w:t>
      </w:r>
    </w:p>
    <w:p w14:paraId="4C346E2C">
      <w:pPr>
        <w:pStyle w:val="8"/>
        <w:spacing w:line="360" w:lineRule="auto"/>
        <w:ind w:left="1040"/>
        <w:rPr>
          <w:sz w:val="24"/>
          <w:szCs w:val="24"/>
        </w:rPr>
      </w:pPr>
      <w:r>
        <w:rPr>
          <w:sz w:val="24"/>
          <w:szCs w:val="24"/>
        </w:rPr>
        <w:t>……</w:t>
      </w:r>
    </w:p>
    <w:p w14:paraId="2217ED5E">
      <w:pPr>
        <w:pStyle w:val="8"/>
        <w:spacing w:before="7" w:line="360" w:lineRule="auto"/>
        <w:rPr>
          <w:spacing w:val="-9"/>
          <w:sz w:val="24"/>
          <w:szCs w:val="24"/>
        </w:rPr>
      </w:pPr>
    </w:p>
    <w:p w14:paraId="7C2DF8B6">
      <w:pPr>
        <w:pStyle w:val="8"/>
        <w:spacing w:line="360" w:lineRule="auto"/>
        <w:ind w:left="620" w:right="776" w:firstLine="420"/>
        <w:rPr>
          <w:spacing w:val="-9"/>
          <w:sz w:val="24"/>
          <w:szCs w:val="24"/>
        </w:rPr>
      </w:pPr>
      <w:r>
        <w:rPr>
          <w:spacing w:val="-9"/>
          <w:sz w:val="24"/>
          <w:szCs w:val="24"/>
        </w:rPr>
        <w:t>以上企业，不属于大企业的分支机构，不存在控股股东为大企业的情形，也不存在与大  企业的负责人为同一人的情形。</w:t>
      </w:r>
    </w:p>
    <w:p w14:paraId="0C392169">
      <w:pPr>
        <w:pStyle w:val="8"/>
        <w:spacing w:line="360" w:lineRule="auto"/>
        <w:ind w:left="1040" w:right="1945"/>
        <w:rPr>
          <w:spacing w:val="-9"/>
          <w:sz w:val="24"/>
          <w:szCs w:val="24"/>
        </w:rPr>
      </w:pPr>
      <w:r>
        <w:rPr>
          <w:spacing w:val="-9"/>
          <w:sz w:val="24"/>
          <w:szCs w:val="24"/>
        </w:rPr>
        <w:t>本企业对上述声明内容的真实性负责。如有虚假，将依法承担相应责任。  企业名称（盖章）：日期：</w:t>
      </w:r>
    </w:p>
    <w:p w14:paraId="587DD809">
      <w:pPr>
        <w:pStyle w:val="8"/>
        <w:spacing w:line="360" w:lineRule="auto"/>
        <w:rPr>
          <w:spacing w:val="-9"/>
          <w:sz w:val="24"/>
          <w:szCs w:val="24"/>
        </w:rPr>
      </w:pPr>
    </w:p>
    <w:p w14:paraId="156F30F5">
      <w:pPr>
        <w:pStyle w:val="8"/>
        <w:spacing w:before="8" w:line="360" w:lineRule="auto"/>
        <w:rPr>
          <w:sz w:val="24"/>
          <w:szCs w:val="24"/>
        </w:rPr>
      </w:pPr>
    </w:p>
    <w:p w14:paraId="11BC44DA">
      <w:pPr>
        <w:pStyle w:val="8"/>
        <w:spacing w:line="360" w:lineRule="auto"/>
        <w:ind w:left="620" w:right="776" w:firstLine="420"/>
        <w:rPr>
          <w:spacing w:val="-9"/>
          <w:sz w:val="24"/>
          <w:szCs w:val="24"/>
        </w:rPr>
      </w:pPr>
      <w:r>
        <w:rPr>
          <w:spacing w:val="-9"/>
          <w:sz w:val="24"/>
          <w:szCs w:val="24"/>
        </w:rPr>
        <w:t>1、从业人员、营业收入、资产总额填报上一年度数据，无上一年度数据的新成立企业可不   填报。</w:t>
      </w:r>
    </w:p>
    <w:p w14:paraId="69858DF8">
      <w:pPr>
        <w:pStyle w:val="8"/>
        <w:spacing w:line="360" w:lineRule="auto"/>
        <w:ind w:left="620" w:right="776" w:firstLine="420"/>
        <w:rPr>
          <w:spacing w:val="-9"/>
          <w:sz w:val="24"/>
          <w:szCs w:val="24"/>
        </w:rPr>
      </w:pPr>
      <w:r>
        <w:rPr>
          <w:spacing w:val="-9"/>
          <w:sz w:val="24"/>
          <w:szCs w:val="24"/>
        </w:rPr>
        <w:t>2、属于中小微企业的填写，不属于的无需填写此项内容</w:t>
      </w:r>
    </w:p>
    <w:p w14:paraId="1B2EAC4A">
      <w:pPr>
        <w:pStyle w:val="8"/>
        <w:spacing w:line="360" w:lineRule="auto"/>
        <w:ind w:left="620" w:right="776" w:firstLine="420"/>
        <w:rPr>
          <w:spacing w:val="-9"/>
          <w:sz w:val="24"/>
          <w:szCs w:val="24"/>
        </w:rPr>
      </w:pPr>
    </w:p>
    <w:p w14:paraId="54AB197B">
      <w:pPr>
        <w:pStyle w:val="19"/>
        <w:spacing w:line="360" w:lineRule="auto"/>
        <w:sectPr>
          <w:footerReference r:id="rId13" w:type="default"/>
          <w:pgSz w:w="11910" w:h="16840"/>
          <w:pgMar w:top="1380" w:right="1021" w:bottom="1160" w:left="1180" w:header="881" w:footer="975" w:gutter="0"/>
          <w:cols w:space="720" w:num="1"/>
        </w:sectPr>
      </w:pPr>
    </w:p>
    <w:p w14:paraId="28CE7D6B">
      <w:pPr>
        <w:spacing w:before="61" w:line="360" w:lineRule="auto"/>
        <w:ind w:right="1869"/>
        <w:jc w:val="center"/>
        <w:rPr>
          <w:b/>
          <w:sz w:val="28"/>
        </w:rPr>
      </w:pPr>
      <w:r>
        <w:rPr>
          <w:rFonts w:hint="eastAsia"/>
          <w:b/>
          <w:sz w:val="28"/>
        </w:rPr>
        <w:t>九</w:t>
      </w:r>
      <w:r>
        <w:rPr>
          <w:b/>
          <w:sz w:val="28"/>
        </w:rPr>
        <w:t>、残疾人福利性单位声明函</w:t>
      </w:r>
    </w:p>
    <w:p w14:paraId="00EBA71F">
      <w:pPr>
        <w:pStyle w:val="8"/>
        <w:spacing w:before="230" w:line="360" w:lineRule="auto"/>
        <w:ind w:left="2130" w:right="1869"/>
        <w:jc w:val="center"/>
        <w:rPr>
          <w:spacing w:val="-9"/>
          <w:sz w:val="24"/>
          <w:szCs w:val="24"/>
        </w:rPr>
      </w:pPr>
      <w:r>
        <w:rPr>
          <w:spacing w:val="-9"/>
          <w:sz w:val="24"/>
          <w:szCs w:val="24"/>
        </w:rPr>
        <w:t>（属于残疾人福利企业的填写，不属于的无需填写此项内容）</w:t>
      </w:r>
    </w:p>
    <w:p w14:paraId="50777D38">
      <w:pPr>
        <w:pStyle w:val="8"/>
        <w:spacing w:line="360" w:lineRule="auto"/>
        <w:rPr>
          <w:spacing w:val="-9"/>
          <w:sz w:val="24"/>
          <w:szCs w:val="24"/>
        </w:rPr>
      </w:pPr>
    </w:p>
    <w:p w14:paraId="01C69390">
      <w:pPr>
        <w:pStyle w:val="8"/>
        <w:spacing w:before="10" w:line="360" w:lineRule="auto"/>
        <w:rPr>
          <w:spacing w:val="-9"/>
          <w:sz w:val="24"/>
          <w:szCs w:val="24"/>
        </w:rPr>
      </w:pPr>
    </w:p>
    <w:p w14:paraId="619AE45D">
      <w:pPr>
        <w:pStyle w:val="8"/>
        <w:tabs>
          <w:tab w:val="left" w:pos="2508"/>
        </w:tabs>
        <w:spacing w:line="360" w:lineRule="auto"/>
        <w:ind w:left="620" w:right="776" w:firstLine="420"/>
        <w:jc w:val="both"/>
      </w:pPr>
      <w:r>
        <w:rPr>
          <w:spacing w:val="-9"/>
          <w:sz w:val="24"/>
          <w:szCs w:val="24"/>
        </w:rPr>
        <w:t>本单位郑重声明，根据《财政部民政部中国残疾人联合会关于促进残疾人就业政府采购  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w:t>
      </w:r>
      <w:r>
        <w:t>号是</w:t>
      </w:r>
      <w:r>
        <w:rPr>
          <w:u w:val="single"/>
        </w:rPr>
        <w:t xml:space="preserve"> </w:t>
      </w:r>
      <w:r>
        <w:rPr>
          <w:u w:val="single"/>
        </w:rPr>
        <w:tab/>
      </w:r>
      <w:r>
        <w:t>。</w:t>
      </w:r>
    </w:p>
    <w:p w14:paraId="57DD9A46">
      <w:pPr>
        <w:pStyle w:val="8"/>
        <w:spacing w:line="360" w:lineRule="auto"/>
        <w:ind w:left="1040"/>
        <w:rPr>
          <w:spacing w:val="-9"/>
          <w:sz w:val="24"/>
          <w:szCs w:val="24"/>
        </w:rPr>
      </w:pPr>
      <w:r>
        <w:rPr>
          <w:spacing w:val="-9"/>
          <w:sz w:val="24"/>
          <w:szCs w:val="24"/>
        </w:rPr>
        <w:t>本单位对上述声明的真实性负责。如有虚假，将承担相应的法律责任。</w:t>
      </w:r>
    </w:p>
    <w:p w14:paraId="2F25AB08">
      <w:pPr>
        <w:pStyle w:val="8"/>
        <w:spacing w:line="360" w:lineRule="auto"/>
        <w:rPr>
          <w:spacing w:val="-9"/>
          <w:sz w:val="24"/>
          <w:szCs w:val="24"/>
        </w:rPr>
      </w:pPr>
    </w:p>
    <w:p w14:paraId="2ED84075">
      <w:pPr>
        <w:pStyle w:val="8"/>
        <w:spacing w:line="360" w:lineRule="auto"/>
        <w:rPr>
          <w:sz w:val="20"/>
        </w:rPr>
      </w:pPr>
    </w:p>
    <w:p w14:paraId="69531F47">
      <w:pPr>
        <w:pStyle w:val="8"/>
        <w:spacing w:line="360" w:lineRule="auto"/>
        <w:rPr>
          <w:sz w:val="20"/>
        </w:rPr>
      </w:pPr>
    </w:p>
    <w:p w14:paraId="3413E21F">
      <w:pPr>
        <w:pStyle w:val="8"/>
        <w:spacing w:before="7" w:line="360" w:lineRule="auto"/>
        <w:rPr>
          <w:sz w:val="28"/>
        </w:rPr>
      </w:pPr>
    </w:p>
    <w:p w14:paraId="56BCAACB">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6AE3C299">
      <w:pPr>
        <w:pStyle w:val="15"/>
        <w:jc w:val="right"/>
        <w:rPr>
          <w:rFonts w:hint="eastAsia"/>
          <w:lang w:val="zh-CN" w:bidi="zh-CN"/>
        </w:rPr>
      </w:pPr>
    </w:p>
    <w:p w14:paraId="5D261B45">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2808D675">
      <w:pPr>
        <w:pStyle w:val="8"/>
        <w:tabs>
          <w:tab w:val="left" w:pos="1159"/>
        </w:tabs>
        <w:spacing w:before="69" w:line="360" w:lineRule="auto"/>
        <w:ind w:right="781" w:firstLine="236"/>
        <w:jc w:val="right"/>
        <w:rPr>
          <w:spacing w:val="-4"/>
          <w:sz w:val="24"/>
          <w:szCs w:val="24"/>
        </w:rPr>
      </w:pPr>
    </w:p>
    <w:p w14:paraId="25420A09">
      <w:pPr>
        <w:pStyle w:val="8"/>
        <w:tabs>
          <w:tab w:val="left" w:pos="1159"/>
        </w:tabs>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rFonts w:hint="eastAsia"/>
          <w:spacing w:val="-4"/>
          <w:sz w:val="24"/>
          <w:szCs w:val="24"/>
        </w:rPr>
        <w:t>日</w:t>
      </w:r>
    </w:p>
    <w:p w14:paraId="60AB2559">
      <w:pPr>
        <w:spacing w:before="61" w:line="360" w:lineRule="auto"/>
        <w:ind w:right="1869"/>
        <w:jc w:val="center"/>
        <w:rPr>
          <w:b/>
          <w:sz w:val="28"/>
        </w:rPr>
      </w:pPr>
      <w:bookmarkStart w:id="35" w:name="十二、监狱企业证明文件（如有）"/>
      <w:bookmarkEnd w:id="35"/>
      <w:r>
        <w:rPr>
          <w:b/>
          <w:sz w:val="28"/>
        </w:rPr>
        <w:t>十、监狱企业证明文件（如有）</w:t>
      </w:r>
    </w:p>
    <w:p w14:paraId="7E99B80D">
      <w:pPr>
        <w:pStyle w:val="22"/>
        <w:spacing w:line="360" w:lineRule="auto"/>
      </w:pPr>
    </w:p>
    <w:p w14:paraId="5F6E9646">
      <w:pPr>
        <w:pStyle w:val="8"/>
        <w:spacing w:before="139" w:line="360" w:lineRule="auto"/>
        <w:ind w:left="620" w:right="673" w:firstLine="420"/>
        <w:rPr>
          <w:spacing w:val="-9"/>
          <w:sz w:val="24"/>
          <w:szCs w:val="24"/>
        </w:rPr>
      </w:pPr>
      <w:r>
        <w:rPr>
          <w:spacing w:val="-9"/>
          <w:sz w:val="24"/>
          <w:szCs w:val="24"/>
        </w:rPr>
        <w:t>根据财政部、司法部联合印发《关于政府采购支持监狱企业发展有关问题的通知》（财库【2014】68 号）文件规定，凡监狱企业参加政府采购活动视同小型、微型企业，享受评审价格扣除的政府采购优惠政策。此次若有监狱企业参加投标的其报价享受 6%的价格扣除， 但必须提供由省级以上监狱管理局、戒毒管理局（含新疆生产建设兵团）出具的属于监狱企业的证明文件，否则评审时不予价格扣除优惠。</w:t>
      </w:r>
    </w:p>
    <w:p w14:paraId="17CA89ED">
      <w:pPr>
        <w:pStyle w:val="8"/>
        <w:spacing w:line="360" w:lineRule="auto"/>
        <w:rPr>
          <w:spacing w:val="-9"/>
          <w:sz w:val="24"/>
          <w:szCs w:val="24"/>
        </w:rPr>
      </w:pPr>
    </w:p>
    <w:p w14:paraId="1F5B48F1">
      <w:pPr>
        <w:pStyle w:val="8"/>
        <w:spacing w:line="360" w:lineRule="auto"/>
        <w:rPr>
          <w:spacing w:val="-9"/>
          <w:sz w:val="24"/>
          <w:szCs w:val="24"/>
        </w:rPr>
      </w:pPr>
    </w:p>
    <w:p w14:paraId="6FD9FC21">
      <w:pPr>
        <w:pStyle w:val="8"/>
        <w:spacing w:line="360" w:lineRule="auto"/>
        <w:rPr>
          <w:spacing w:val="-9"/>
          <w:sz w:val="24"/>
          <w:szCs w:val="24"/>
        </w:rPr>
      </w:pPr>
    </w:p>
    <w:p w14:paraId="7BA8C28B">
      <w:pPr>
        <w:pStyle w:val="8"/>
        <w:spacing w:before="166" w:line="360" w:lineRule="auto"/>
        <w:ind w:left="1040"/>
        <w:rPr>
          <w:spacing w:val="-9"/>
          <w:sz w:val="24"/>
          <w:szCs w:val="24"/>
        </w:rPr>
      </w:pPr>
      <w:r>
        <w:rPr>
          <w:spacing w:val="-9"/>
          <w:sz w:val="24"/>
          <w:szCs w:val="24"/>
        </w:rPr>
        <w:t>注：在投标文件中附扫描件。</w:t>
      </w:r>
    </w:p>
    <w:p w14:paraId="33862ECE">
      <w:pPr>
        <w:spacing w:line="360" w:lineRule="auto"/>
        <w:rPr>
          <w:rFonts w:hint="eastAsia"/>
        </w:rPr>
      </w:pPr>
    </w:p>
    <w:p w14:paraId="15F7334A">
      <w:pPr>
        <w:spacing w:line="360" w:lineRule="auto"/>
        <w:rPr>
          <w:rFonts w:hint="eastAsia"/>
        </w:rPr>
      </w:pPr>
    </w:p>
    <w:p w14:paraId="286E4971">
      <w:pPr>
        <w:spacing w:line="360" w:lineRule="auto"/>
        <w:rPr>
          <w:rFonts w:hint="eastAsia"/>
        </w:rPr>
      </w:pPr>
    </w:p>
    <w:p w14:paraId="122CD244">
      <w:pPr>
        <w:spacing w:line="360" w:lineRule="auto"/>
        <w:rPr>
          <w:rFonts w:hint="eastAsia"/>
        </w:rPr>
      </w:pPr>
    </w:p>
    <w:p w14:paraId="0E8D4C5E">
      <w:pPr>
        <w:spacing w:line="360" w:lineRule="auto"/>
        <w:rPr>
          <w:rFonts w:hint="eastAsia"/>
        </w:rPr>
      </w:pPr>
    </w:p>
    <w:p w14:paraId="0C3DFD7D">
      <w:pPr>
        <w:spacing w:line="360" w:lineRule="auto"/>
        <w:rPr>
          <w:rFonts w:hint="eastAsia"/>
        </w:rPr>
      </w:pPr>
    </w:p>
    <w:p w14:paraId="3DCFAC28">
      <w:pPr>
        <w:spacing w:line="360" w:lineRule="auto"/>
        <w:rPr>
          <w:rFonts w:hint="eastAsia"/>
        </w:rPr>
      </w:pPr>
    </w:p>
    <w:p w14:paraId="0F004836">
      <w:pPr>
        <w:spacing w:line="360" w:lineRule="auto"/>
        <w:rPr>
          <w:rFonts w:hint="eastAsia"/>
        </w:rPr>
      </w:pPr>
    </w:p>
    <w:p w14:paraId="57FC10D0">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7583337A">
      <w:pPr>
        <w:pStyle w:val="15"/>
        <w:jc w:val="right"/>
        <w:rPr>
          <w:rFonts w:hint="eastAsia"/>
          <w:lang w:val="zh-CN" w:bidi="zh-CN"/>
        </w:rPr>
      </w:pPr>
    </w:p>
    <w:p w14:paraId="2D647765">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0F8756D7">
      <w:pPr>
        <w:pStyle w:val="8"/>
        <w:tabs>
          <w:tab w:val="left" w:pos="1159"/>
        </w:tabs>
        <w:spacing w:before="69" w:line="360" w:lineRule="auto"/>
        <w:ind w:right="781" w:firstLine="236"/>
        <w:jc w:val="right"/>
        <w:rPr>
          <w:spacing w:val="-4"/>
          <w:sz w:val="24"/>
          <w:szCs w:val="24"/>
        </w:rPr>
      </w:pPr>
    </w:p>
    <w:p w14:paraId="1C27918D">
      <w:pPr>
        <w:pStyle w:val="8"/>
        <w:tabs>
          <w:tab w:val="left" w:pos="1159"/>
        </w:tabs>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569A47A9">
      <w:pPr>
        <w:spacing w:before="61" w:line="360" w:lineRule="auto"/>
        <w:ind w:right="1730"/>
        <w:jc w:val="center"/>
        <w:rPr>
          <w:b/>
          <w:sz w:val="28"/>
        </w:rPr>
      </w:pPr>
      <w:bookmarkStart w:id="36" w:name="十三、反商业贿赂承诺书"/>
      <w:bookmarkEnd w:id="36"/>
      <w:r>
        <w:rPr>
          <w:b/>
          <w:sz w:val="28"/>
        </w:rPr>
        <w:t>十</w:t>
      </w:r>
      <w:r>
        <w:rPr>
          <w:rFonts w:hint="eastAsia"/>
          <w:b/>
          <w:sz w:val="28"/>
          <w:lang w:val="en-US"/>
        </w:rPr>
        <w:t>一</w:t>
      </w:r>
      <w:r>
        <w:rPr>
          <w:b/>
          <w:sz w:val="28"/>
        </w:rPr>
        <w:t>、反商业贿赂承诺书</w:t>
      </w:r>
    </w:p>
    <w:p w14:paraId="33FF41CE">
      <w:pPr>
        <w:pStyle w:val="8"/>
        <w:spacing w:line="360" w:lineRule="auto"/>
        <w:rPr>
          <w:b/>
          <w:sz w:val="20"/>
        </w:rPr>
      </w:pPr>
    </w:p>
    <w:p w14:paraId="6324070D">
      <w:pPr>
        <w:pStyle w:val="8"/>
        <w:spacing w:line="360" w:lineRule="auto"/>
        <w:rPr>
          <w:b/>
          <w:sz w:val="20"/>
        </w:rPr>
      </w:pPr>
    </w:p>
    <w:p w14:paraId="466A31BF">
      <w:pPr>
        <w:pStyle w:val="8"/>
        <w:spacing w:before="7" w:line="360" w:lineRule="auto"/>
        <w:rPr>
          <w:b/>
        </w:rPr>
      </w:pPr>
    </w:p>
    <w:p w14:paraId="39547621">
      <w:pPr>
        <w:pStyle w:val="8"/>
        <w:spacing w:line="360" w:lineRule="auto"/>
        <w:ind w:firstLine="222" w:firstLineChars="100"/>
        <w:rPr>
          <w:spacing w:val="-9"/>
          <w:sz w:val="24"/>
          <w:szCs w:val="24"/>
        </w:rPr>
      </w:pPr>
      <w:r>
        <w:rPr>
          <w:spacing w:val="-9"/>
          <w:sz w:val="24"/>
          <w:szCs w:val="24"/>
        </w:rPr>
        <w:t>我方承诺：</w:t>
      </w:r>
    </w:p>
    <w:p w14:paraId="5FDC6B62">
      <w:pPr>
        <w:pStyle w:val="8"/>
        <w:spacing w:line="360" w:lineRule="auto"/>
        <w:ind w:firstLine="222" w:firstLineChars="100"/>
        <w:rPr>
          <w:spacing w:val="-9"/>
          <w:sz w:val="24"/>
          <w:szCs w:val="24"/>
        </w:rPr>
      </w:pPr>
    </w:p>
    <w:p w14:paraId="07227A63">
      <w:pPr>
        <w:pStyle w:val="8"/>
        <w:spacing w:line="360" w:lineRule="auto"/>
        <w:ind w:firstLine="222" w:firstLineChars="100"/>
        <w:rPr>
          <w:spacing w:val="-9"/>
          <w:sz w:val="24"/>
          <w:szCs w:val="24"/>
        </w:rPr>
      </w:pPr>
      <w:r>
        <w:rPr>
          <w:spacing w:val="-9"/>
          <w:sz w:val="24"/>
          <w:szCs w:val="24"/>
        </w:rPr>
        <w:t xml:space="preserve">在 </w:t>
      </w:r>
      <w:r>
        <w:rPr>
          <w:spacing w:val="-9"/>
          <w:sz w:val="24"/>
          <w:szCs w:val="24"/>
          <w:u w:val="single"/>
        </w:rPr>
        <w:tab/>
      </w:r>
      <w:r>
        <w:rPr>
          <w:spacing w:val="-9"/>
          <w:sz w:val="24"/>
          <w:szCs w:val="24"/>
          <w:u w:val="single"/>
        </w:rPr>
        <w:t>（项目名称） （项目编号： ）</w:t>
      </w:r>
      <w:r>
        <w:rPr>
          <w:spacing w:val="-9"/>
          <w:sz w:val="24"/>
          <w:szCs w:val="24"/>
        </w:rPr>
        <w:t>投标活动中，我方保证做到：</w:t>
      </w:r>
    </w:p>
    <w:p w14:paraId="21B6B778">
      <w:pPr>
        <w:pStyle w:val="8"/>
        <w:spacing w:before="1" w:line="360" w:lineRule="auto"/>
        <w:rPr>
          <w:sz w:val="10"/>
        </w:rPr>
      </w:pPr>
    </w:p>
    <w:p w14:paraId="06F7715D">
      <w:pPr>
        <w:pStyle w:val="8"/>
        <w:spacing w:before="70" w:line="360" w:lineRule="auto"/>
        <w:ind w:firstLine="666" w:firstLineChars="300"/>
        <w:rPr>
          <w:spacing w:val="-9"/>
          <w:sz w:val="24"/>
          <w:szCs w:val="24"/>
        </w:rPr>
      </w:pPr>
      <w:r>
        <w:rPr>
          <w:spacing w:val="-9"/>
          <w:sz w:val="24"/>
          <w:szCs w:val="24"/>
        </w:rPr>
        <w:t>一、公平竞争参加本次公开采购活动。</w:t>
      </w:r>
    </w:p>
    <w:p w14:paraId="0E5A82A3">
      <w:pPr>
        <w:pStyle w:val="8"/>
        <w:spacing w:line="360" w:lineRule="auto"/>
        <w:ind w:right="673" w:firstLine="666" w:firstLineChars="300"/>
        <w:rPr>
          <w:spacing w:val="-9"/>
          <w:sz w:val="24"/>
          <w:szCs w:val="24"/>
        </w:rPr>
      </w:pPr>
      <w:r>
        <w:rPr>
          <w:spacing w:val="-9"/>
          <w:sz w:val="24"/>
          <w:szCs w:val="24"/>
        </w:rPr>
        <w:t>二、杜绝任何形式的商业贿赂行为。不向国家工作人员、政府采购代理机构工作人员、  评审专家及其亲属提供礼品礼金、有价证券、购物券、回扣、佣金、咨询费、劳务费、赞助费、宣传费、宴请；不为其报销各种消费凭证，不支付其旅游、娱乐等费用。</w:t>
      </w:r>
    </w:p>
    <w:p w14:paraId="60F00C46">
      <w:pPr>
        <w:pStyle w:val="8"/>
        <w:spacing w:line="360" w:lineRule="auto"/>
        <w:ind w:right="779" w:firstLine="666" w:firstLineChars="300"/>
        <w:rPr>
          <w:spacing w:val="-9"/>
          <w:sz w:val="24"/>
          <w:szCs w:val="24"/>
        </w:rPr>
      </w:pPr>
      <w:r>
        <w:rPr>
          <w:spacing w:val="-9"/>
          <w:sz w:val="24"/>
          <w:szCs w:val="24"/>
        </w:rPr>
        <w:t>三、若出现上述行为，我方及参与投标的工作人员愿意接受按照国家法律法规等有关  规定给予的处罚。</w:t>
      </w:r>
    </w:p>
    <w:p w14:paraId="21E650D9">
      <w:pPr>
        <w:pStyle w:val="8"/>
        <w:spacing w:line="360" w:lineRule="auto"/>
        <w:rPr>
          <w:spacing w:val="-5"/>
        </w:rPr>
      </w:pPr>
    </w:p>
    <w:p w14:paraId="4437FABD">
      <w:pPr>
        <w:pStyle w:val="8"/>
        <w:spacing w:line="360" w:lineRule="auto"/>
        <w:rPr>
          <w:sz w:val="20"/>
        </w:rPr>
      </w:pPr>
    </w:p>
    <w:p w14:paraId="511A8967">
      <w:pPr>
        <w:pStyle w:val="8"/>
        <w:spacing w:line="360" w:lineRule="auto"/>
        <w:rPr>
          <w:sz w:val="20"/>
        </w:rPr>
      </w:pPr>
    </w:p>
    <w:p w14:paraId="5EDE1637">
      <w:pPr>
        <w:pStyle w:val="8"/>
        <w:spacing w:line="360" w:lineRule="auto"/>
        <w:rPr>
          <w:sz w:val="20"/>
        </w:rPr>
      </w:pPr>
    </w:p>
    <w:p w14:paraId="6C6D5D03">
      <w:pPr>
        <w:pStyle w:val="8"/>
        <w:spacing w:line="360" w:lineRule="auto"/>
        <w:rPr>
          <w:sz w:val="20"/>
        </w:rPr>
      </w:pPr>
    </w:p>
    <w:p w14:paraId="18D96853">
      <w:pPr>
        <w:pStyle w:val="8"/>
        <w:spacing w:line="360" w:lineRule="auto"/>
        <w:rPr>
          <w:sz w:val="20"/>
        </w:rPr>
      </w:pPr>
    </w:p>
    <w:p w14:paraId="0C558E8B">
      <w:pPr>
        <w:pStyle w:val="8"/>
        <w:spacing w:line="360" w:lineRule="auto"/>
        <w:rPr>
          <w:sz w:val="20"/>
        </w:rPr>
      </w:pPr>
    </w:p>
    <w:p w14:paraId="2832A9E7">
      <w:pPr>
        <w:pStyle w:val="8"/>
        <w:spacing w:line="360" w:lineRule="auto"/>
        <w:rPr>
          <w:sz w:val="20"/>
        </w:rPr>
      </w:pPr>
    </w:p>
    <w:p w14:paraId="4BD5A28E">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76951BE4">
      <w:pPr>
        <w:pStyle w:val="15"/>
        <w:jc w:val="right"/>
        <w:rPr>
          <w:rFonts w:hint="eastAsia"/>
          <w:lang w:val="zh-CN" w:bidi="zh-CN"/>
        </w:rPr>
      </w:pPr>
    </w:p>
    <w:p w14:paraId="1B6593BC">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088CB132">
      <w:pPr>
        <w:pStyle w:val="8"/>
        <w:tabs>
          <w:tab w:val="left" w:pos="1159"/>
        </w:tabs>
        <w:spacing w:before="69" w:line="360" w:lineRule="auto"/>
        <w:ind w:right="781" w:firstLine="236"/>
        <w:jc w:val="right"/>
        <w:rPr>
          <w:spacing w:val="-4"/>
          <w:sz w:val="24"/>
          <w:szCs w:val="24"/>
        </w:rPr>
      </w:pPr>
    </w:p>
    <w:p w14:paraId="22A2CDD8">
      <w:pPr>
        <w:pStyle w:val="8"/>
        <w:tabs>
          <w:tab w:val="left" w:pos="1159"/>
        </w:tabs>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spacing w:val="-4"/>
          <w:sz w:val="24"/>
          <w:szCs w:val="24"/>
        </w:rPr>
        <w:t>日</w:t>
      </w:r>
    </w:p>
    <w:p w14:paraId="0DBEA123">
      <w:pPr>
        <w:spacing w:before="61" w:line="360" w:lineRule="auto"/>
        <w:ind w:right="1732"/>
        <w:jc w:val="center"/>
        <w:rPr>
          <w:b/>
          <w:sz w:val="28"/>
        </w:rPr>
      </w:pPr>
      <w:bookmarkStart w:id="37" w:name="十四、其他材料"/>
      <w:bookmarkEnd w:id="37"/>
      <w:r>
        <w:rPr>
          <w:b/>
          <w:sz w:val="28"/>
        </w:rPr>
        <w:t>十</w:t>
      </w:r>
      <w:r>
        <w:rPr>
          <w:rFonts w:hint="eastAsia"/>
          <w:b/>
          <w:sz w:val="28"/>
        </w:rPr>
        <w:t>二</w:t>
      </w:r>
      <w:r>
        <w:rPr>
          <w:b/>
          <w:sz w:val="28"/>
        </w:rPr>
        <w:t>、其他材料</w:t>
      </w:r>
    </w:p>
    <w:p w14:paraId="53DBDD7A">
      <w:pPr>
        <w:pStyle w:val="8"/>
        <w:spacing w:line="360" w:lineRule="auto"/>
        <w:ind w:firstLine="3121" w:firstLineChars="1400"/>
        <w:rPr>
          <w:b/>
          <w:spacing w:val="-9"/>
          <w:sz w:val="24"/>
          <w:szCs w:val="24"/>
        </w:rPr>
      </w:pPr>
      <w:r>
        <w:rPr>
          <w:b/>
          <w:spacing w:val="-9"/>
          <w:sz w:val="24"/>
          <w:szCs w:val="24"/>
        </w:rPr>
        <w:t>1、磋商承诺函</w:t>
      </w:r>
    </w:p>
    <w:p w14:paraId="3D84D848">
      <w:pPr>
        <w:pStyle w:val="8"/>
        <w:spacing w:line="360" w:lineRule="auto"/>
        <w:ind w:firstLine="444" w:firstLineChars="200"/>
        <w:rPr>
          <w:spacing w:val="-9"/>
          <w:sz w:val="24"/>
          <w:szCs w:val="24"/>
        </w:rPr>
      </w:pPr>
      <w:r>
        <w:rPr>
          <w:spacing w:val="-9"/>
          <w:sz w:val="24"/>
          <w:szCs w:val="24"/>
        </w:rPr>
        <w:t>致</w:t>
      </w:r>
      <w:r>
        <w:rPr>
          <w:spacing w:val="-9"/>
          <w:sz w:val="24"/>
          <w:szCs w:val="24"/>
          <w:u w:val="single"/>
        </w:rPr>
        <w:t>（采购人及采购代理机构）：</w:t>
      </w:r>
    </w:p>
    <w:p w14:paraId="617332D5">
      <w:pPr>
        <w:pStyle w:val="8"/>
        <w:spacing w:before="6" w:line="360" w:lineRule="auto"/>
        <w:rPr>
          <w:sz w:val="15"/>
        </w:rPr>
      </w:pPr>
    </w:p>
    <w:p w14:paraId="6289959D">
      <w:pPr>
        <w:pStyle w:val="8"/>
        <w:spacing w:line="360" w:lineRule="auto"/>
        <w:ind w:firstLine="444" w:firstLineChars="200"/>
        <w:rPr>
          <w:spacing w:val="-9"/>
          <w:sz w:val="24"/>
          <w:szCs w:val="24"/>
        </w:rPr>
      </w:pPr>
      <w:r>
        <w:rPr>
          <w:spacing w:val="-9"/>
          <w:sz w:val="24"/>
          <w:szCs w:val="24"/>
        </w:rPr>
        <w:t>我公司作为本次采购项目的供应商，根据磋商文件要求，现郑重承诺如下：</w:t>
      </w:r>
    </w:p>
    <w:p w14:paraId="54879C72">
      <w:pPr>
        <w:pStyle w:val="8"/>
        <w:spacing w:line="360" w:lineRule="auto"/>
        <w:ind w:firstLine="444" w:firstLineChars="200"/>
        <w:rPr>
          <w:spacing w:val="-9"/>
          <w:sz w:val="24"/>
          <w:szCs w:val="24"/>
        </w:rPr>
      </w:pPr>
      <w:r>
        <w:rPr>
          <w:spacing w:val="-9"/>
          <w:sz w:val="24"/>
          <w:szCs w:val="24"/>
        </w:rPr>
        <w:t>一、具备《中华人民共和国政府采购法》第二十二条第一款和本项目规定的条件：</w:t>
      </w:r>
    </w:p>
    <w:p w14:paraId="4359D750">
      <w:pPr>
        <w:pStyle w:val="8"/>
        <w:spacing w:line="360" w:lineRule="auto"/>
        <w:ind w:firstLine="222" w:firstLineChars="100"/>
        <w:rPr>
          <w:rFonts w:hint="eastAsia"/>
          <w:spacing w:val="-9"/>
          <w:sz w:val="24"/>
          <w:szCs w:val="24"/>
        </w:rPr>
      </w:pPr>
      <w:r>
        <w:rPr>
          <w:spacing w:val="-9"/>
          <w:sz w:val="24"/>
          <w:szCs w:val="24"/>
        </w:rPr>
        <w:t>（一）具有独立承担民事责任的能力；</w:t>
      </w:r>
    </w:p>
    <w:p w14:paraId="77BC485D">
      <w:pPr>
        <w:pStyle w:val="8"/>
        <w:spacing w:line="360" w:lineRule="auto"/>
        <w:ind w:firstLine="222" w:firstLineChars="100"/>
        <w:rPr>
          <w:spacing w:val="-9"/>
          <w:sz w:val="24"/>
          <w:szCs w:val="24"/>
        </w:rPr>
      </w:pPr>
      <w:r>
        <w:rPr>
          <w:spacing w:val="-9"/>
          <w:sz w:val="24"/>
          <w:szCs w:val="24"/>
        </w:rPr>
        <w:t>（二）具有良好的商业信誉和健全的财务会计制度；</w:t>
      </w:r>
    </w:p>
    <w:p w14:paraId="1F5D8F19">
      <w:pPr>
        <w:pStyle w:val="8"/>
        <w:spacing w:line="360" w:lineRule="auto"/>
        <w:ind w:firstLine="222" w:firstLineChars="100"/>
        <w:rPr>
          <w:spacing w:val="-9"/>
          <w:sz w:val="24"/>
          <w:szCs w:val="24"/>
        </w:rPr>
      </w:pPr>
      <w:r>
        <w:rPr>
          <w:spacing w:val="-9"/>
          <w:sz w:val="24"/>
          <w:szCs w:val="24"/>
        </w:rPr>
        <w:t>（三）具有履行合同所必需的设备和专业技术能力；</w:t>
      </w:r>
    </w:p>
    <w:p w14:paraId="57C0C48B">
      <w:pPr>
        <w:pStyle w:val="8"/>
        <w:spacing w:line="360" w:lineRule="auto"/>
        <w:ind w:firstLine="222" w:firstLineChars="100"/>
        <w:rPr>
          <w:spacing w:val="-9"/>
          <w:sz w:val="24"/>
          <w:szCs w:val="24"/>
        </w:rPr>
      </w:pPr>
      <w:r>
        <w:rPr>
          <w:spacing w:val="-9"/>
          <w:sz w:val="24"/>
          <w:szCs w:val="24"/>
        </w:rPr>
        <w:t>（四）有依法缴纳税收和社会保障资金的良好记录；</w:t>
      </w:r>
    </w:p>
    <w:p w14:paraId="7095D6A6">
      <w:pPr>
        <w:pStyle w:val="8"/>
        <w:spacing w:line="360" w:lineRule="auto"/>
        <w:ind w:firstLine="222" w:firstLineChars="100"/>
        <w:rPr>
          <w:spacing w:val="-9"/>
          <w:sz w:val="24"/>
          <w:szCs w:val="24"/>
        </w:rPr>
      </w:pPr>
      <w:r>
        <w:rPr>
          <w:spacing w:val="-9"/>
          <w:sz w:val="24"/>
          <w:szCs w:val="24"/>
        </w:rPr>
        <w:t>（五）参加政府采购活动前三年内，在经营活动中没有重大违法记录；</w:t>
      </w:r>
    </w:p>
    <w:p w14:paraId="7BFDAC8E">
      <w:pPr>
        <w:pStyle w:val="8"/>
        <w:spacing w:before="1" w:line="360" w:lineRule="auto"/>
        <w:ind w:firstLine="222" w:firstLineChars="100"/>
        <w:rPr>
          <w:spacing w:val="-9"/>
          <w:sz w:val="24"/>
          <w:szCs w:val="24"/>
        </w:rPr>
      </w:pPr>
      <w:r>
        <w:rPr>
          <w:spacing w:val="-9"/>
          <w:sz w:val="24"/>
          <w:szCs w:val="24"/>
        </w:rPr>
        <w:t>（六）法律、行政法规规定的其他条件；</w:t>
      </w:r>
    </w:p>
    <w:p w14:paraId="6988D6FF">
      <w:pPr>
        <w:pStyle w:val="8"/>
        <w:spacing w:line="360" w:lineRule="auto"/>
        <w:ind w:firstLine="222" w:firstLineChars="100"/>
        <w:rPr>
          <w:spacing w:val="-9"/>
          <w:sz w:val="24"/>
          <w:szCs w:val="24"/>
        </w:rPr>
      </w:pPr>
      <w:r>
        <w:rPr>
          <w:spacing w:val="-9"/>
          <w:sz w:val="24"/>
          <w:szCs w:val="24"/>
        </w:rPr>
        <w:t>（七）根据采购项目提出的特殊条件。</w:t>
      </w:r>
    </w:p>
    <w:p w14:paraId="609EE49A">
      <w:pPr>
        <w:pStyle w:val="8"/>
        <w:spacing w:line="360" w:lineRule="auto"/>
        <w:ind w:right="776" w:firstLine="222" w:firstLineChars="100"/>
        <w:jc w:val="both"/>
        <w:rPr>
          <w:spacing w:val="-9"/>
          <w:sz w:val="24"/>
          <w:szCs w:val="24"/>
        </w:rPr>
      </w:pPr>
      <w:r>
        <w:rPr>
          <w:spacing w:val="-9"/>
          <w:sz w:val="24"/>
          <w:szCs w:val="24"/>
        </w:rPr>
        <w:t>二、完全接受和满足本项目磋商文件中规定的实质性要求，如对磋商文件有异议，已经在磋商截止时间届满前依法进行维权救济，不存在对磋商文件有异议的同时又参加磋商以求侥幸中标或者为实现其他非法目的的行为。</w:t>
      </w:r>
    </w:p>
    <w:p w14:paraId="04AFAE24">
      <w:pPr>
        <w:pStyle w:val="8"/>
        <w:spacing w:line="360" w:lineRule="auto"/>
        <w:ind w:right="776" w:firstLine="222" w:firstLineChars="100"/>
        <w:rPr>
          <w:spacing w:val="-9"/>
          <w:sz w:val="24"/>
          <w:szCs w:val="24"/>
        </w:rPr>
      </w:pPr>
      <w:r>
        <w:rPr>
          <w:spacing w:val="-9"/>
          <w:sz w:val="24"/>
          <w:szCs w:val="24"/>
        </w:rPr>
        <w:t>三、参加本次磋商采购活动，不存在与单位负责人为同一人或者存在直接控股、管理关  系的其他供应商参与同一合同项下的政府采购活动的行为。</w:t>
      </w:r>
    </w:p>
    <w:p w14:paraId="2AE5C2F5">
      <w:pPr>
        <w:pStyle w:val="8"/>
        <w:spacing w:line="360" w:lineRule="auto"/>
        <w:ind w:right="670" w:firstLine="222" w:firstLineChars="100"/>
        <w:rPr>
          <w:spacing w:val="-9"/>
          <w:sz w:val="24"/>
          <w:szCs w:val="24"/>
        </w:rPr>
      </w:pPr>
      <w:r>
        <w:rPr>
          <w:spacing w:val="-9"/>
          <w:sz w:val="24"/>
          <w:szCs w:val="24"/>
        </w:rPr>
        <w:t>四、参加本次磋商采购活动，不存在为采购项目提供整体设计、规范编制或者项目管理、监理、检测等服务的行为。</w:t>
      </w:r>
    </w:p>
    <w:p w14:paraId="0F32BC16">
      <w:pPr>
        <w:pStyle w:val="8"/>
        <w:spacing w:line="360" w:lineRule="auto"/>
        <w:ind w:right="776" w:firstLine="222" w:firstLineChars="100"/>
        <w:rPr>
          <w:spacing w:val="-9"/>
          <w:sz w:val="24"/>
          <w:szCs w:val="24"/>
        </w:rPr>
      </w:pPr>
      <w:r>
        <w:rPr>
          <w:spacing w:val="-9"/>
          <w:sz w:val="24"/>
          <w:szCs w:val="24"/>
        </w:rPr>
        <w:t>五、参加本次磋商采购活动，不存在和其他供应商在同一合同项下的采购项目中，同时委托同一个自然人、同一家庭的人员、同一单位的人员作为代理人的行为。</w:t>
      </w:r>
    </w:p>
    <w:p w14:paraId="35A52158">
      <w:pPr>
        <w:pStyle w:val="8"/>
        <w:spacing w:line="360" w:lineRule="auto"/>
        <w:ind w:right="779" w:firstLine="222" w:firstLineChars="100"/>
        <w:rPr>
          <w:spacing w:val="-9"/>
          <w:sz w:val="24"/>
          <w:szCs w:val="24"/>
        </w:rPr>
      </w:pPr>
      <w:r>
        <w:rPr>
          <w:spacing w:val="-9"/>
          <w:sz w:val="24"/>
          <w:szCs w:val="24"/>
        </w:rPr>
        <w:t>六、供应商参加本次磋商采购活动要求在近三年内供应商和其法定代表人没有行贿犯罪行为。</w:t>
      </w:r>
    </w:p>
    <w:p w14:paraId="2BF8CC74">
      <w:pPr>
        <w:pStyle w:val="8"/>
        <w:spacing w:line="360" w:lineRule="auto"/>
        <w:ind w:firstLine="222" w:firstLineChars="100"/>
        <w:rPr>
          <w:rFonts w:hint="eastAsia"/>
          <w:spacing w:val="-9"/>
          <w:sz w:val="24"/>
          <w:szCs w:val="24"/>
        </w:rPr>
      </w:pPr>
      <w:r>
        <w:rPr>
          <w:spacing w:val="-9"/>
          <w:sz w:val="24"/>
          <w:szCs w:val="24"/>
        </w:rPr>
        <w:t>七、参加本次磋商采购活动，不存在联合体磋商。</w:t>
      </w:r>
    </w:p>
    <w:p w14:paraId="71AAB48C">
      <w:pPr>
        <w:pStyle w:val="8"/>
        <w:spacing w:line="360" w:lineRule="auto"/>
        <w:ind w:firstLine="222" w:firstLineChars="100"/>
        <w:rPr>
          <w:spacing w:val="-9"/>
          <w:sz w:val="24"/>
          <w:szCs w:val="24"/>
        </w:rPr>
      </w:pPr>
      <w:r>
        <w:rPr>
          <w:spacing w:val="-9"/>
          <w:sz w:val="24"/>
          <w:szCs w:val="24"/>
        </w:rPr>
        <w:t>八、响应文件中提供的能够给予我公司带来优惠、好处的任何材料资料和技术、服务、商务等相应承诺情况都是真实的、有效的、合法的。</w:t>
      </w:r>
    </w:p>
    <w:p w14:paraId="15EADD4A">
      <w:pPr>
        <w:pStyle w:val="8"/>
        <w:spacing w:line="360" w:lineRule="auto"/>
        <w:ind w:right="778" w:firstLine="222" w:firstLineChars="100"/>
        <w:jc w:val="both"/>
        <w:rPr>
          <w:rFonts w:hint="eastAsia"/>
          <w:spacing w:val="-9"/>
          <w:sz w:val="24"/>
          <w:szCs w:val="24"/>
        </w:rPr>
      </w:pPr>
      <w:r>
        <w:rPr>
          <w:spacing w:val="-9"/>
          <w:sz w:val="24"/>
          <w:szCs w:val="24"/>
        </w:rPr>
        <w:t>九、如本项目磋商过程中需要提供样品，则我公司提供的样品即为中标后将要提供的中标产品，我公司对提供样品的性能和质量负责，因样品存在缺陷或者不符合磋商文件要求导致未能中标的，我公司愿意承担相应不利后果。（如提供样品）</w:t>
      </w:r>
    </w:p>
    <w:p w14:paraId="3EE31420">
      <w:pPr>
        <w:pStyle w:val="15"/>
        <w:rPr>
          <w:rFonts w:hint="eastAsia"/>
          <w:lang w:val="zh-CN" w:bidi="zh-CN"/>
        </w:rPr>
      </w:pPr>
    </w:p>
    <w:p w14:paraId="0704B634">
      <w:pPr>
        <w:pStyle w:val="8"/>
        <w:spacing w:line="360" w:lineRule="auto"/>
        <w:ind w:right="776" w:firstLine="231"/>
        <w:rPr>
          <w:spacing w:val="-9"/>
          <w:sz w:val="24"/>
          <w:szCs w:val="24"/>
        </w:rPr>
      </w:pPr>
      <w:r>
        <w:rPr>
          <w:spacing w:val="-9"/>
          <w:sz w:val="24"/>
          <w:szCs w:val="24"/>
        </w:rPr>
        <w:t>十、存在以下行为之一的愿意接受相关部门的处理：</w:t>
      </w:r>
    </w:p>
    <w:p w14:paraId="4D33334D">
      <w:pPr>
        <w:pStyle w:val="8"/>
        <w:spacing w:line="360" w:lineRule="auto"/>
        <w:ind w:right="776"/>
        <w:rPr>
          <w:spacing w:val="-9"/>
          <w:sz w:val="24"/>
          <w:szCs w:val="24"/>
        </w:rPr>
      </w:pPr>
      <w:r>
        <w:rPr>
          <w:spacing w:val="-9"/>
          <w:sz w:val="24"/>
          <w:szCs w:val="24"/>
        </w:rPr>
        <w:t>（一）磋商有效期内撤销响应文件的；</w:t>
      </w:r>
    </w:p>
    <w:p w14:paraId="2E6DC8E0">
      <w:pPr>
        <w:pStyle w:val="8"/>
        <w:spacing w:line="360" w:lineRule="auto"/>
        <w:ind w:right="776"/>
        <w:rPr>
          <w:spacing w:val="-9"/>
          <w:sz w:val="24"/>
          <w:szCs w:val="24"/>
        </w:rPr>
      </w:pPr>
      <w:r>
        <w:rPr>
          <w:spacing w:val="-9"/>
          <w:sz w:val="24"/>
          <w:szCs w:val="24"/>
        </w:rPr>
        <w:t>（二）在采购人确定成交人以前放弃成交候选资格的；</w:t>
      </w:r>
    </w:p>
    <w:p w14:paraId="1E9D373A">
      <w:pPr>
        <w:pStyle w:val="8"/>
        <w:spacing w:line="360" w:lineRule="auto"/>
        <w:ind w:right="776"/>
        <w:rPr>
          <w:spacing w:val="-9"/>
          <w:sz w:val="24"/>
          <w:szCs w:val="24"/>
        </w:rPr>
      </w:pPr>
      <w:r>
        <w:rPr>
          <w:spacing w:val="-9"/>
          <w:sz w:val="24"/>
          <w:szCs w:val="24"/>
        </w:rPr>
        <w:t>（三）由于成交人的原因未能按照采购文件的规定与采购人签订合同；</w:t>
      </w:r>
    </w:p>
    <w:p w14:paraId="061F488A">
      <w:pPr>
        <w:pStyle w:val="8"/>
        <w:spacing w:line="360" w:lineRule="auto"/>
        <w:ind w:right="776"/>
        <w:rPr>
          <w:spacing w:val="-9"/>
          <w:sz w:val="24"/>
          <w:szCs w:val="24"/>
        </w:rPr>
      </w:pPr>
      <w:r>
        <w:rPr>
          <w:spacing w:val="-9"/>
          <w:sz w:val="24"/>
          <w:szCs w:val="24"/>
        </w:rPr>
        <w:t>（四）在响应文件中提供虚假材料谋取中标；</w:t>
      </w:r>
    </w:p>
    <w:p w14:paraId="481E0167">
      <w:pPr>
        <w:pStyle w:val="8"/>
        <w:spacing w:line="360" w:lineRule="auto"/>
        <w:ind w:right="776"/>
        <w:rPr>
          <w:spacing w:val="-9"/>
          <w:sz w:val="24"/>
          <w:szCs w:val="24"/>
        </w:rPr>
      </w:pPr>
      <w:r>
        <w:rPr>
          <w:spacing w:val="-9"/>
          <w:sz w:val="24"/>
          <w:szCs w:val="24"/>
        </w:rPr>
        <w:t>（五）与采购人、其他供应商或者采购代理机构恶意串通的；</w:t>
      </w:r>
    </w:p>
    <w:p w14:paraId="520CBB7E">
      <w:pPr>
        <w:pStyle w:val="8"/>
        <w:spacing w:line="360" w:lineRule="auto"/>
        <w:ind w:right="776"/>
        <w:rPr>
          <w:rFonts w:hint="eastAsia"/>
          <w:spacing w:val="-9"/>
          <w:sz w:val="24"/>
          <w:szCs w:val="24"/>
        </w:rPr>
      </w:pPr>
      <w:r>
        <w:rPr>
          <w:spacing w:val="-9"/>
          <w:sz w:val="24"/>
          <w:szCs w:val="24"/>
        </w:rPr>
        <w:t>（六）磋商有效期内，供应商在政府采购活动中有违法、违规、违纪行为。</w:t>
      </w:r>
    </w:p>
    <w:p w14:paraId="4788C1F5">
      <w:pPr>
        <w:pStyle w:val="8"/>
        <w:spacing w:line="360" w:lineRule="auto"/>
        <w:ind w:right="776" w:firstLine="444" w:firstLineChars="200"/>
        <w:rPr>
          <w:spacing w:val="-9"/>
          <w:sz w:val="24"/>
          <w:szCs w:val="24"/>
        </w:rPr>
      </w:pPr>
      <w:r>
        <w:rPr>
          <w:spacing w:val="-9"/>
          <w:sz w:val="24"/>
          <w:szCs w:val="24"/>
        </w:rPr>
        <w:t>由此产生的一切法律后果和责任由我公司承担。我公司声明放弃对此提出任何异议和追索的权利。</w:t>
      </w:r>
    </w:p>
    <w:p w14:paraId="18A3ECC8">
      <w:pPr>
        <w:pStyle w:val="8"/>
        <w:spacing w:line="360" w:lineRule="auto"/>
        <w:ind w:right="776" w:firstLine="444" w:firstLineChars="200"/>
        <w:rPr>
          <w:spacing w:val="-9"/>
          <w:sz w:val="24"/>
          <w:szCs w:val="24"/>
        </w:rPr>
      </w:pPr>
      <w:r>
        <w:rPr>
          <w:spacing w:val="-9"/>
          <w:sz w:val="24"/>
          <w:szCs w:val="24"/>
        </w:rPr>
        <w:t>本公司对上述承诺的内容事项真实性负责。如经查实上述承诺的内容事项存在虚假，我公司愿意接受以提供虚假材料谋取中标追究法律责任。</w:t>
      </w:r>
    </w:p>
    <w:p w14:paraId="028F7A11">
      <w:pPr>
        <w:pStyle w:val="15"/>
        <w:rPr>
          <w:lang w:val="zh-CN" w:bidi="zh-CN"/>
        </w:rPr>
      </w:pPr>
    </w:p>
    <w:p w14:paraId="30F4CE62">
      <w:pPr>
        <w:rPr>
          <w:rFonts w:hint="eastAsia"/>
        </w:rPr>
      </w:pPr>
    </w:p>
    <w:p w14:paraId="0855C98A">
      <w:pPr>
        <w:rPr>
          <w:rFonts w:hint="eastAsia"/>
        </w:rPr>
      </w:pPr>
    </w:p>
    <w:p w14:paraId="278659D1">
      <w:pPr>
        <w:rPr>
          <w:rFonts w:hint="eastAsia"/>
        </w:rPr>
      </w:pPr>
    </w:p>
    <w:p w14:paraId="3E629ECB">
      <w:pPr>
        <w:rPr>
          <w:rFonts w:hint="eastAsia"/>
        </w:rPr>
      </w:pPr>
    </w:p>
    <w:p w14:paraId="354237F8">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1B368D6B">
      <w:pPr>
        <w:pStyle w:val="15"/>
        <w:jc w:val="right"/>
        <w:rPr>
          <w:rFonts w:hint="eastAsia"/>
          <w:lang w:val="zh-CN" w:bidi="zh-CN"/>
        </w:rPr>
      </w:pPr>
    </w:p>
    <w:p w14:paraId="06A1BB55">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72909657">
      <w:pPr>
        <w:pStyle w:val="8"/>
        <w:tabs>
          <w:tab w:val="left" w:pos="1159"/>
        </w:tabs>
        <w:spacing w:before="69" w:line="360" w:lineRule="auto"/>
        <w:ind w:right="781" w:firstLine="236"/>
        <w:jc w:val="right"/>
        <w:rPr>
          <w:spacing w:val="-4"/>
          <w:sz w:val="24"/>
          <w:szCs w:val="24"/>
        </w:rPr>
      </w:pPr>
    </w:p>
    <w:p w14:paraId="298AEDCD">
      <w:pPr>
        <w:pStyle w:val="8"/>
        <w:tabs>
          <w:tab w:val="left" w:pos="1159"/>
        </w:tabs>
        <w:wordWrap w:val="0"/>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日</w:t>
      </w:r>
    </w:p>
    <w:p w14:paraId="06BAA53A">
      <w:pPr>
        <w:pStyle w:val="5"/>
        <w:spacing w:before="158" w:line="360" w:lineRule="auto"/>
        <w:ind w:left="0" w:right="1864" w:firstLine="0"/>
        <w:jc w:val="center"/>
        <w:rPr>
          <w:bCs w:val="0"/>
          <w:spacing w:val="-9"/>
          <w:sz w:val="24"/>
          <w:szCs w:val="24"/>
        </w:rPr>
      </w:pPr>
      <w:r>
        <w:rPr>
          <w:bCs w:val="0"/>
          <w:spacing w:val="-9"/>
          <w:sz w:val="24"/>
          <w:szCs w:val="24"/>
        </w:rPr>
        <w:t>2、采购代理服务费承诺函</w:t>
      </w:r>
    </w:p>
    <w:p w14:paraId="0B956034">
      <w:pPr>
        <w:pStyle w:val="8"/>
        <w:spacing w:line="360" w:lineRule="auto"/>
        <w:ind w:right="776"/>
        <w:rPr>
          <w:spacing w:val="-9"/>
          <w:sz w:val="24"/>
          <w:szCs w:val="24"/>
        </w:rPr>
      </w:pPr>
    </w:p>
    <w:p w14:paraId="16490D05">
      <w:pPr>
        <w:pStyle w:val="8"/>
        <w:spacing w:line="360" w:lineRule="auto"/>
        <w:ind w:right="776"/>
        <w:rPr>
          <w:rFonts w:hint="eastAsia"/>
          <w:spacing w:val="-9"/>
          <w:sz w:val="24"/>
          <w:szCs w:val="24"/>
          <w:u w:val="single"/>
        </w:rPr>
      </w:pPr>
      <w:r>
        <w:rPr>
          <w:spacing w:val="-9"/>
          <w:sz w:val="24"/>
          <w:szCs w:val="24"/>
        </w:rPr>
        <w:t>致</w:t>
      </w:r>
      <w:r>
        <w:rPr>
          <w:spacing w:val="-9"/>
          <w:sz w:val="24"/>
          <w:szCs w:val="24"/>
          <w:u w:val="single"/>
        </w:rPr>
        <w:t>（采购人及采购代理机构） ：</w:t>
      </w:r>
    </w:p>
    <w:p w14:paraId="55B3FCDC">
      <w:pPr>
        <w:pStyle w:val="15"/>
        <w:rPr>
          <w:lang w:val="zh-CN" w:bidi="zh-CN"/>
        </w:rPr>
      </w:pPr>
    </w:p>
    <w:p w14:paraId="6BF00CA6">
      <w:pPr>
        <w:pStyle w:val="8"/>
        <w:spacing w:line="360" w:lineRule="auto"/>
        <w:ind w:right="776" w:firstLine="333" w:firstLineChars="150"/>
        <w:rPr>
          <w:spacing w:val="-9"/>
          <w:sz w:val="24"/>
          <w:szCs w:val="24"/>
        </w:rPr>
      </w:pPr>
      <w:r>
        <w:rPr>
          <w:spacing w:val="-9"/>
          <w:sz w:val="24"/>
          <w:szCs w:val="24"/>
        </w:rPr>
        <w:t>我们在贵公司组织的（ 项目名称：</w:t>
      </w:r>
      <w:r>
        <w:rPr>
          <w:spacing w:val="-9"/>
          <w:sz w:val="24"/>
          <w:szCs w:val="24"/>
          <w:u w:val="single"/>
        </w:rPr>
        <w:t xml:space="preserve"> </w:t>
      </w:r>
      <w:r>
        <w:rPr>
          <w:spacing w:val="-9"/>
          <w:sz w:val="24"/>
          <w:szCs w:val="24"/>
          <w:u w:val="single"/>
        </w:rPr>
        <w:tab/>
      </w:r>
      <w:r>
        <w:rPr>
          <w:spacing w:val="-9"/>
          <w:sz w:val="24"/>
          <w:szCs w:val="24"/>
        </w:rPr>
        <w:t>， 采购编号：</w:t>
      </w:r>
      <w:r>
        <w:rPr>
          <w:spacing w:val="-9"/>
          <w:sz w:val="24"/>
          <w:szCs w:val="24"/>
          <w:u w:val="single"/>
        </w:rPr>
        <w:t xml:space="preserve"> </w:t>
      </w:r>
      <w:r>
        <w:rPr>
          <w:spacing w:val="-9"/>
          <w:sz w:val="24"/>
          <w:szCs w:val="24"/>
          <w:u w:val="single"/>
        </w:rPr>
        <w:tab/>
      </w:r>
      <w:r>
        <w:rPr>
          <w:spacing w:val="-9"/>
          <w:sz w:val="24"/>
          <w:szCs w:val="24"/>
        </w:rPr>
        <w:t>） 磋商采购中若获中标（成交），我们保证在中标（成交）结果公告发布后 5 个工作日内，按磋商文件的规定， 以支票、银行转账、汇票或现金，向贵公司一次性支付采购代理服务费用。否则，由此产生的一切法律后果和责任由我公司承担。我公司声明放弃对此提出任何异议和追索的权利。</w:t>
      </w:r>
    </w:p>
    <w:p w14:paraId="46DA5828">
      <w:pPr>
        <w:pStyle w:val="8"/>
        <w:spacing w:line="360" w:lineRule="auto"/>
        <w:ind w:right="776"/>
        <w:rPr>
          <w:spacing w:val="-9"/>
          <w:sz w:val="24"/>
          <w:szCs w:val="24"/>
        </w:rPr>
      </w:pPr>
      <w:r>
        <w:rPr>
          <w:spacing w:val="-9"/>
          <w:sz w:val="24"/>
          <w:szCs w:val="24"/>
        </w:rPr>
        <w:t>特此承诺。</w:t>
      </w:r>
    </w:p>
    <w:p w14:paraId="4F3A6690">
      <w:pPr>
        <w:pStyle w:val="8"/>
        <w:spacing w:line="360" w:lineRule="auto"/>
        <w:rPr>
          <w:sz w:val="20"/>
        </w:rPr>
      </w:pPr>
    </w:p>
    <w:p w14:paraId="30D98BE3">
      <w:pPr>
        <w:pStyle w:val="8"/>
        <w:spacing w:line="360" w:lineRule="auto"/>
        <w:rPr>
          <w:sz w:val="20"/>
        </w:rPr>
      </w:pPr>
    </w:p>
    <w:p w14:paraId="08EAC1E4">
      <w:pPr>
        <w:rPr>
          <w:rFonts w:hint="eastAsia"/>
        </w:rPr>
      </w:pPr>
    </w:p>
    <w:p w14:paraId="4A947E65">
      <w:pPr>
        <w:pStyle w:val="18"/>
        <w:jc w:val="right"/>
        <w:rPr>
          <w:rFonts w:hint="eastAsia"/>
          <w:u w:val="single"/>
        </w:rPr>
      </w:pPr>
      <w:r>
        <w:t>供应商</w:t>
      </w:r>
      <w:r>
        <w:rPr>
          <w:u w:val="single"/>
        </w:rPr>
        <w:t>：</w:t>
      </w:r>
      <w:r>
        <w:rPr>
          <w:rFonts w:hint="eastAsia"/>
          <w:u w:val="single"/>
        </w:rPr>
        <w:t xml:space="preserve">              </w:t>
      </w:r>
      <w:r>
        <w:rPr>
          <w:u w:val="single"/>
        </w:rPr>
        <w:t>（单位电子签章）</w:t>
      </w:r>
    </w:p>
    <w:p w14:paraId="5AA9E81B">
      <w:pPr>
        <w:pStyle w:val="15"/>
        <w:jc w:val="right"/>
        <w:rPr>
          <w:rFonts w:hint="eastAsia"/>
          <w:lang w:val="zh-CN" w:bidi="zh-CN"/>
        </w:rPr>
      </w:pPr>
    </w:p>
    <w:p w14:paraId="31E48183">
      <w:pPr>
        <w:pStyle w:val="8"/>
        <w:tabs>
          <w:tab w:val="left" w:pos="8501"/>
        </w:tabs>
        <w:spacing w:before="76" w:line="360" w:lineRule="auto"/>
        <w:ind w:firstLine="928" w:firstLineChars="400"/>
        <w:jc w:val="right"/>
        <w:rPr>
          <w:spacing w:val="-4"/>
          <w:sz w:val="24"/>
          <w:szCs w:val="24"/>
        </w:rPr>
      </w:pPr>
      <w:r>
        <w:rPr>
          <w:spacing w:val="-4"/>
          <w:sz w:val="24"/>
          <w:szCs w:val="24"/>
        </w:rPr>
        <w:t>法定代表人或委托代理人</w:t>
      </w:r>
      <w:r>
        <w:rPr>
          <w:spacing w:val="-4"/>
          <w:sz w:val="24"/>
          <w:szCs w:val="24"/>
          <w:u w:val="single"/>
        </w:rPr>
        <w:t>：</w:t>
      </w:r>
      <w:r>
        <w:rPr>
          <w:rFonts w:hint="eastAsia"/>
          <w:spacing w:val="-4"/>
          <w:sz w:val="24"/>
          <w:szCs w:val="24"/>
          <w:u w:val="single"/>
        </w:rPr>
        <w:t xml:space="preserve">              </w:t>
      </w:r>
      <w:r>
        <w:rPr>
          <w:spacing w:val="-4"/>
          <w:sz w:val="24"/>
          <w:szCs w:val="24"/>
          <w:u w:val="single"/>
        </w:rPr>
        <w:t>（电子签名或盖章）</w:t>
      </w:r>
    </w:p>
    <w:p w14:paraId="680A670E">
      <w:pPr>
        <w:pStyle w:val="8"/>
        <w:tabs>
          <w:tab w:val="left" w:pos="1159"/>
        </w:tabs>
        <w:spacing w:before="69" w:line="360" w:lineRule="auto"/>
        <w:ind w:right="781" w:firstLine="236"/>
        <w:jc w:val="right"/>
        <w:rPr>
          <w:spacing w:val="-4"/>
          <w:sz w:val="24"/>
          <w:szCs w:val="24"/>
        </w:rPr>
      </w:pPr>
    </w:p>
    <w:p w14:paraId="2CFEE65A">
      <w:pPr>
        <w:pStyle w:val="8"/>
        <w:tabs>
          <w:tab w:val="left" w:pos="1159"/>
        </w:tabs>
        <w:wordWrap w:val="0"/>
        <w:spacing w:before="69" w:line="360" w:lineRule="auto"/>
        <w:ind w:right="781" w:firstLine="236"/>
        <w:jc w:val="right"/>
        <w:rPr>
          <w:spacing w:val="-4"/>
          <w:sz w:val="24"/>
          <w:szCs w:val="24"/>
        </w:rPr>
        <w:sectPr>
          <w:pgSz w:w="11910" w:h="16840"/>
          <w:pgMar w:top="1380" w:right="1020" w:bottom="1200" w:left="1180" w:header="881" w:footer="1004" w:gutter="0"/>
          <w:cols w:space="720" w:num="1"/>
        </w:sectPr>
      </w:pPr>
      <w:r>
        <w:rPr>
          <w:spacing w:val="-4"/>
          <w:sz w:val="24"/>
          <w:szCs w:val="24"/>
        </w:rPr>
        <w:t>日期：</w:t>
      </w:r>
      <w:r>
        <w:rPr>
          <w:spacing w:val="-4"/>
          <w:sz w:val="24"/>
          <w:szCs w:val="24"/>
        </w:rPr>
        <w:tab/>
      </w:r>
      <w:r>
        <w:rPr>
          <w:rFonts w:hint="eastAsia"/>
          <w:spacing w:val="-4"/>
          <w:sz w:val="24"/>
          <w:szCs w:val="24"/>
        </w:rPr>
        <w:t xml:space="preserve">  </w:t>
      </w:r>
      <w:r>
        <w:rPr>
          <w:spacing w:val="-4"/>
          <w:sz w:val="24"/>
          <w:szCs w:val="24"/>
        </w:rPr>
        <w:t>年</w:t>
      </w:r>
      <w:r>
        <w:rPr>
          <w:rFonts w:hint="eastAsia"/>
          <w:spacing w:val="-4"/>
          <w:sz w:val="24"/>
          <w:szCs w:val="24"/>
        </w:rPr>
        <w:t xml:space="preserve">    </w:t>
      </w:r>
      <w:r>
        <w:rPr>
          <w:spacing w:val="-4"/>
          <w:sz w:val="24"/>
          <w:szCs w:val="24"/>
        </w:rPr>
        <w:t>月</w:t>
      </w:r>
      <w:r>
        <w:rPr>
          <w:rFonts w:hint="eastAsia"/>
          <w:spacing w:val="-4"/>
          <w:sz w:val="24"/>
          <w:szCs w:val="24"/>
        </w:rPr>
        <w:t xml:space="preserve">  </w:t>
      </w:r>
      <w:r>
        <w:rPr>
          <w:spacing w:val="-4"/>
          <w:sz w:val="24"/>
          <w:szCs w:val="24"/>
        </w:rPr>
        <w:tab/>
      </w:r>
      <w:r>
        <w:rPr>
          <w:rFonts w:hint="eastAsia"/>
          <w:spacing w:val="-4"/>
          <w:sz w:val="24"/>
          <w:szCs w:val="24"/>
        </w:rPr>
        <w:t>日</w:t>
      </w:r>
    </w:p>
    <w:p w14:paraId="2E025CC7">
      <w:pPr>
        <w:pStyle w:val="5"/>
        <w:spacing w:before="70" w:line="360" w:lineRule="auto"/>
        <w:ind w:left="0" w:right="1862" w:firstLine="0"/>
        <w:jc w:val="center"/>
        <w:rPr>
          <w:bCs w:val="0"/>
          <w:spacing w:val="-9"/>
          <w:sz w:val="24"/>
          <w:szCs w:val="24"/>
        </w:rPr>
      </w:pPr>
      <w:r>
        <w:rPr>
          <w:bCs w:val="0"/>
          <w:spacing w:val="-9"/>
          <w:sz w:val="24"/>
          <w:szCs w:val="24"/>
        </w:rPr>
        <w:t>3、供应商认为需要的其他资料</w:t>
      </w:r>
    </w:p>
    <w:p w14:paraId="4C039E3B">
      <w:pPr>
        <w:pStyle w:val="5"/>
        <w:spacing w:before="70" w:line="360" w:lineRule="auto"/>
        <w:ind w:left="0" w:right="1857" w:firstLine="0"/>
      </w:pPr>
    </w:p>
    <w:p w14:paraId="11EC71B2">
      <w:pPr>
        <w:pStyle w:val="6"/>
        <w:spacing w:line="360" w:lineRule="auto"/>
      </w:pPr>
    </w:p>
    <w:p w14:paraId="59E12519"/>
    <w:sectPr>
      <w:pgSz w:w="11910" w:h="16840"/>
      <w:pgMar w:top="1380" w:right="1021" w:bottom="1160" w:left="1180" w:header="881"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E977">
    <w:pPr>
      <w:pStyle w:val="8"/>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2265" cy="1416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2265" cy="141605"/>
                      </a:xfrm>
                      <a:prstGeom prst="rect">
                        <a:avLst/>
                      </a:prstGeom>
                      <a:noFill/>
                      <a:ln>
                        <a:noFill/>
                      </a:ln>
                      <a:effectLst/>
                    </wps:spPr>
                    <wps:txbx>
                      <w:txbxContent>
                        <w:p w14:paraId="36FBF301">
                          <w:pPr>
                            <w:spacing w:line="206" w:lineRule="exact"/>
                            <w:rPr>
                              <w:rFonts w:ascii="Calibri" w:hAnsi="Calibri"/>
                              <w:sz w:val="18"/>
                            </w:rPr>
                          </w:pPr>
                        </w:p>
                      </w:txbxContent>
                    </wps:txbx>
                    <wps:bodyPr lIns="0" tIns="0" rIns="0" bIns="0" upright="1"/>
                  </wps:wsp>
                </a:graphicData>
              </a:graphic>
            </wp:anchor>
          </w:drawing>
        </mc:Choice>
        <mc:Fallback>
          <w:pict>
            <v:shape id="_x0000_s1026" o:spid="_x0000_s1026" o:spt="202" type="#_x0000_t202" style="position:absolute;left:0pt;margin-top:0pt;height:11.15pt;width:26.95pt;mso-position-horizontal:center;mso-position-horizontal-relative:margin;z-index:251659264;mso-width-relative:page;mso-height-relative:page;" filled="f" stroked="f" coordsize="21600,21600" o:gfxdata="UEsDBAoAAAAAAIdO4kAAAAAAAAAAAAAAAAAEAAAAZHJzL1BLAwQUAAAACACHTuJAE6/3IdQAAAAD&#10;AQAADwAAAGRycy9kb3ducmV2LnhtbE2PzU7DMBCE70i8g7WVuFG7qahomk2FEJyQEGk4cHTibWI1&#10;XofY/eHtMVzgstJoRjPfFtuLG8SJpmA9IyzmCgRx643lDuG9fr69BxGiZqMHz4TwRQG25fVVoXPj&#10;z1zRaRc7kUo45Bqhj3HMpQxtT06HuR+Jk7f3k9MxyamTZtLnVO4GmSm1kk5bTgu9Humxp/awOzqE&#10;hw+unuzna/NW7Stb12vFL6sD4s1soTYgIl3iXxh+8BM6lImp8Uc2QQwI6ZH4e5N3t1yDaBCybAmy&#10;LOR/9vIbUEsDBBQAAAAIAIdO4kCea0ePvwEAAH8DAAAOAAAAZHJzL2Uyb0RvYy54bWytU0tu2zAQ&#10;3RfIHQjua8puYgSC5QCBkaBAkRZIewCaoiwC/GFIW/IF0ht01U33PZfP0SEluWm6ySIbajgzfDPv&#10;zWh10xtNDhKCcrai81lBibTC1cruKvrt6937a0pC5Lbm2llZ0aMM9GZ98W7V+VIuXOt0LYEgiA1l&#10;5yvaxuhLxoJopeFh5ry0GGwcGB7xCjtWA+8Q3Wi2KIol6xzUHpyQIaB3MwTpiAivAXRNo4TcOLE3&#10;0sYBFaTmESmFVvlA17nbppEifm6aICPRFUWmMZ9YBO1tOtl6xcsdcN8qMbbAX9PCC06GK4tFz1Ab&#10;HjnZg/oPyigBLrgmzoQzbCCSFUEW8+KFNo8t9zJzQamDP4se3g5WPBy+AFF1RXHslhsc+OnH99PP&#10;36dfT+Q6ydP5UGLWo8e82N+6Hpdm8gd0JtZ9AyZ9kQ/BOIp7PIsr+0gEOj9cLhbLK0oEhuaX82Vx&#10;lVDY38ceQryXzpBkVBRwdllSfvgU4pA6paRa1t0prfP8tP3HgZiDR+YFGF8nHkO/yYr9th/JbV19&#10;RG76o0Vd045MBkzGdjL2HtSuxeayAiwB4Vwyi3GH0uCf39F+/t+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Tr/ch1AAAAAMBAAAPAAAAAAAAAAEAIAAAACIAAABkcnMvZG93bnJldi54bWxQSwEC&#10;FAAUAAAACACHTuJAnmtHj78BAAB/AwAADgAAAAAAAAABACAAAAAjAQAAZHJzL2Uyb0RvYy54bWxQ&#10;SwUGAAAAAAYABgBZAQAAVAUAAAAA&#10;">
              <v:fill on="f" focussize="0,0"/>
              <v:stroke on="f"/>
              <v:imagedata o:title=""/>
              <o:lock v:ext="edit" aspectratio="f"/>
              <v:textbox inset="0mm,0mm,0mm,0mm">
                <w:txbxContent>
                  <w:p w14:paraId="36FBF301">
                    <w:pPr>
                      <w:spacing w:line="206" w:lineRule="exact"/>
                      <w:rPr>
                        <w:rFonts w:ascii="Calibri" w:hAns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9C0F">
    <w:pPr>
      <w:pStyle w:val="8"/>
      <w:spacing w:line="14" w:lineRule="auto"/>
      <w:rPr>
        <w:sz w:val="20"/>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C15982">
                          <w:pPr>
                            <w:pStyle w:val="9"/>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8C15982">
                    <w:pPr>
                      <w:pStyle w:val="9"/>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42265" cy="1416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42265" cy="141605"/>
                      </a:xfrm>
                      <a:prstGeom prst="rect">
                        <a:avLst/>
                      </a:prstGeom>
                      <a:noFill/>
                      <a:ln>
                        <a:noFill/>
                      </a:ln>
                      <a:effectLst/>
                    </wps:spPr>
                    <wps:txbx>
                      <w:txbxContent>
                        <w:p w14:paraId="00008CFB">
                          <w:pPr>
                            <w:spacing w:line="206" w:lineRule="exact"/>
                            <w:rPr>
                              <w:rFonts w:ascii="Calibri" w:hAnsi="Calibri"/>
                              <w:sz w:val="18"/>
                            </w:rPr>
                          </w:pPr>
                        </w:p>
                      </w:txbxContent>
                    </wps:txbx>
                    <wps:bodyPr lIns="0" tIns="0" rIns="0" bIns="0" upright="1"/>
                  </wps:wsp>
                </a:graphicData>
              </a:graphic>
            </wp:anchor>
          </w:drawing>
        </mc:Choice>
        <mc:Fallback>
          <w:pict>
            <v:shape id="_x0000_s1026" o:spid="_x0000_s1026" o:spt="202" type="#_x0000_t202" style="position:absolute;left:0pt;margin-top:0pt;height:11.15pt;width:26.95pt;mso-position-horizontal:center;mso-position-horizontal-relative:margin;z-index:251665408;mso-width-relative:page;mso-height-relative:page;" filled="f" stroked="f" coordsize="21600,21600" o:gfxdata="UEsDBAoAAAAAAIdO4kAAAAAAAAAAAAAAAAAEAAAAZHJzL1BLAwQUAAAACACHTuJAE6/3IdQAAAAD&#10;AQAADwAAAGRycy9kb3ducmV2LnhtbE2PzU7DMBCE70i8g7WVuFG7qahomk2FEJyQEGk4cHTibWI1&#10;XofY/eHtMVzgstJoRjPfFtuLG8SJpmA9IyzmCgRx643lDuG9fr69BxGiZqMHz4TwRQG25fVVoXPj&#10;z1zRaRc7kUo45Bqhj3HMpQxtT06HuR+Jk7f3k9MxyamTZtLnVO4GmSm1kk5bTgu9Humxp/awOzqE&#10;hw+unuzna/NW7Stb12vFL6sD4s1soTYgIl3iXxh+8BM6lImp8Uc2QQwI6ZH4e5N3t1yDaBCybAmy&#10;LOR/9vIbUEsDBBQAAAAIAIdO4kBi5PdIwAEAAH8DAAAOAAAAZHJzL2Uyb0RvYy54bWytU0tu2zAQ&#10;3RfoHQjua8puYjSC5QCFkaJA0RZIcgCaIi0CJIcgaUu+QHKDrrrpvufyOTrUx0nTTRbdUMOZ4Zt5&#10;b0ar684acpAhanAVnc8KSqQTUGu3q+j93c27D5TExF3NDThZ0aOM9Hr99s2q9aVcQAOmloEgiItl&#10;6yvapORLxqJopOVxBl46DCoIlie8hh2rA28R3Rq2KIolayHUPoCQMaJ3MwTpiBheAwhKaSE3IPZW&#10;ujSgBml4Qkqx0T7Sdd+tUlKkb0pFmYipKDJN/YlF0N7mk61XvNwF7hstxhb4a1p4wcly7bDoGWrD&#10;Eyf7oP+BsloEiKDSTIBlA5FeEWQxL15oc9twL3suKHX0Z9Hj/4MVXw/fA9F1Ra8ocdziwE8/Hk8/&#10;f59+PZCrLE/rY4lZtx7zUvcROlyayR/RmVl3Ktj8RT4E4yju8Syu7BIR6Hx/sVgsLykRGJpfzJfF&#10;ZUZhT499iOmTBEuyUdGAs+sl5YcvMQ2pU0qu5eBGG9PPz7i/HIg5eGS/AOPrzGPoN1up23YjuS3U&#10;R+RmPjvUNe/IZITJ2E7G3ge9a7C5XgGWgXAuPYtxh/Lgn9/Rfv7f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6/3IdQAAAADAQAADwAAAAAAAAABACAAAAAiAAAAZHJzL2Rvd25yZXYueG1sUEsB&#10;AhQAFAAAAAgAh07iQGLk90jAAQAAfwMAAA4AAAAAAAAAAQAgAAAAIwEAAGRycy9lMm9Eb2MueG1s&#10;UEsFBgAAAAAGAAYAWQEAAFUFAAAAAA==&#10;">
              <v:fill on="f" focussize="0,0"/>
              <v:stroke on="f"/>
              <v:imagedata o:title=""/>
              <o:lock v:ext="edit" aspectratio="f"/>
              <v:textbox inset="0mm,0mm,0mm,0mm">
                <w:txbxContent>
                  <w:p w14:paraId="00008CFB">
                    <w:pPr>
                      <w:spacing w:line="206" w:lineRule="exact"/>
                      <w:rPr>
                        <w:rFonts w:ascii="Calibri" w:hAns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0549">
    <w:pPr>
      <w:pStyle w:val="8"/>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16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0685" cy="141605"/>
                      </a:xfrm>
                      <a:prstGeom prst="rect">
                        <a:avLst/>
                      </a:prstGeom>
                      <a:noFill/>
                      <a:ln>
                        <a:noFill/>
                      </a:ln>
                    </wps:spPr>
                    <wps:txbx>
                      <w:txbxContent>
                        <w:p w14:paraId="1A1B586E">
                          <w:pPr>
                            <w:spacing w:line="206"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17</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15pt;width:31.55pt;mso-position-horizontal:center;mso-position-horizontal-relative:margin;z-index:251660288;mso-width-relative:page;mso-height-relative:page;" filled="f" stroked="f" coordsize="21600,21600" o:gfxdata="UEsDBAoAAAAAAIdO4kAAAAAAAAAAAAAAAAAEAAAAZHJzL1BLAwQUAAAACACHTuJA9RJ9RtMAAAAD&#10;AQAADwAAAGRycy9kb3ducmV2LnhtbE2PT0vEMBDF74LfIYzgzU3ahaK16SKiJ0Hs1oPHtJltwzaT&#10;2mT/+O0dvehl4PEe7/2m2pz9JI64RBdIQ7ZSIJD6YB0NGt7b55tbEDEZsmYKhBq+MMKmvryoTGnD&#10;iRo8btMguIRiaTSMKc2llLEf0Zu4CjMSe7uweJNYLoO0izlxuZ9krlQhvXHEC6OZ8XHEfr89eA0P&#10;H9Q8uc/X7q3ZNa5t7xS9FHutr68ydQ8i4Tn9heEHn9GhZqYuHMhGMWngR9LvZa9YZyA6DXm+BllX&#10;8j97/Q1QSwMEFAAAAAgAh07iQKkv2+65AQAAcQMAAA4AAABkcnMvZTJvRG9jLnhtbK1TS27bMBDd&#10;F8gdCO5ryoETBILlAIWRIkDRFkh7AJoiLQIkhyBpS75Ae4Ouuum+5/I5OqQs57fJohtqNDN6894b&#10;ank7WEP2MkQNrqHzWUWJdAJa7bYN/f7t7v0NJTFx13IDTjb0ICO9XV28W/a+lpfQgWllIAjiYt37&#10;hnYp+ZqxKDppeZyBlw6LCoLlCV/DlrWB94huDbusqmvWQ2h9ACFjxOx6LNITYngLICilhVyD2Fnp&#10;0ogapOEJJcVO+0hXha1SUqQvSkWZiGkoKk3lxCEYb/LJVktebwP3nRYnCvwtFF5oslw7HHqGWvPE&#10;yS7oV1BWiwARVJoJsGwUUhxBFfPqhTcPHfeyaEGroz+bHv8frPi8/xqIbhu6oMRxiws//vp5/P33&#10;+OcHWWR7eh9r7Hrw2JeGDzDgpZnyEZNZ9aCCzU/UQ7CO5h7O5sohEYHJBe7+5ooSgaX5Yn5dXWUU&#10;9vixDzF9lGBJDhoacHfFUr7/FNPYOrXkWQ7utDFlf8Y9SyBmzrDMfGSYozRshpOcDbQHVGPuHTqZ&#10;b8UUhCnYTMHOB73tkE7RXCBxE4X36dbkVT99L4Mf/5T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USfUbTAAAAAwEAAA8AAAAAAAAAAQAgAAAAIgAAAGRycy9kb3ducmV2LnhtbFBLAQIUABQAAAAI&#10;AIdO4kCpL9vuuQEAAHEDAAAOAAAAAAAAAAEAIAAAACIBAABkcnMvZTJvRG9jLnhtbFBLBQYAAAAA&#10;BgAGAFkBAABNBQAAAAA=&#10;">
              <v:fill on="f" focussize="0,0"/>
              <v:stroke on="f"/>
              <v:imagedata o:title=""/>
              <o:lock v:ext="edit" aspectratio="f"/>
              <v:textbox inset="0mm,0mm,0mm,0mm">
                <w:txbxContent>
                  <w:p w14:paraId="1A1B586E">
                    <w:pPr>
                      <w:spacing w:line="206"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17</w:t>
                    </w:r>
                    <w:r>
                      <w:fldChar w:fldCharType="end"/>
                    </w:r>
                    <w:r>
                      <w:rPr>
                        <w:rFonts w:ascii="Calibri" w:hAns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4AD9">
    <w:pPr>
      <w:pStyle w:val="8"/>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0685" cy="1416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1605"/>
                      </a:xfrm>
                      <a:prstGeom prst="rect">
                        <a:avLst/>
                      </a:prstGeom>
                      <a:noFill/>
                      <a:ln>
                        <a:noFill/>
                      </a:ln>
                    </wps:spPr>
                    <wps:txbx>
                      <w:txbxContent>
                        <w:p w14:paraId="6AD8BE95">
                          <w:pPr>
                            <w:spacing w:line="206"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37</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15pt;width:31.55pt;mso-position-horizontal:center;mso-position-horizontal-relative:margin;z-index:251661312;mso-width-relative:page;mso-height-relative:page;" filled="f" stroked="f" coordsize="21600,21600" o:gfxdata="UEsDBAoAAAAAAIdO4kAAAAAAAAAAAAAAAAAEAAAAZHJzL1BLAwQUAAAACACHTuJA9RJ9RtMAAAAD&#10;AQAADwAAAGRycy9kb3ducmV2LnhtbE2PT0vEMBDF74LfIYzgzU3ahaK16SKiJ0Hs1oPHtJltwzaT&#10;2mT/+O0dvehl4PEe7/2m2pz9JI64RBdIQ7ZSIJD6YB0NGt7b55tbEDEZsmYKhBq+MMKmvryoTGnD&#10;iRo8btMguIRiaTSMKc2llLEf0Zu4CjMSe7uweJNYLoO0izlxuZ9krlQhvXHEC6OZ8XHEfr89eA0P&#10;H9Q8uc/X7q3ZNa5t7xS9FHutr68ydQ8i4Tn9heEHn9GhZqYuHMhGMWngR9LvZa9YZyA6DXm+BllX&#10;8j97/Q1QSwMEFAAAAAgAh07iQOD25DG5AQAAcQMAAA4AAABkcnMvZTJvRG9jLnhtbK1TS27bMBDd&#10;F8gdCO5ryvkhECwHKIwEBYq2QJoD0BRpEeAPQ9qSL9DeoKtuuu+5fI4OKcv5dJNFN9RoZvTmvTfU&#10;4nawhuwkRO1dQ+ezihLphG+12zT08dvd+xtKYuKu5cY72dC9jPR2efZu0YdanvvOm1YCQRAX6z40&#10;tEsp1IxF0UnL48wH6bCoPFie8BU2rAXeI7o17LyqrlnvoQ3ghYwRs6uxSI+I8BZAr5QWcuXF1kqX&#10;RlSQhieUFDsdIl0WtkpJkb4oFWUipqGoNJUTh2C8zidbLni9AR46LY4U+FsovNJkuXY49AS14omT&#10;Leh/oKwW4KNXaSa8ZaOQ4giqmFevvHnoeJBFC1odw8n0+P9gxefdVyC6begFJY5bXPjh54/Drz+H&#10;39/JRbanD7HGroeAfWn44Ae8NFM+YjKrHhTY/EQ9BOto7v5krhwSEZi8xN3fXFEisDS/nF9XVxmF&#10;PX0cIKZ76S3JQUMBd1cs5btPMY2tU0ue5fydNqbsz7gXCcTMGZaZjwxzlIb1cJSz9u0e1ZiPDp3M&#10;t2IKYArWU7ANoDcd0imaCyRuovA+3pq86ufvZfDTn7L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USfUbTAAAAAwEAAA8AAAAAAAAAAQAgAAAAIgAAAGRycy9kb3ducmV2LnhtbFBLAQIUABQAAAAI&#10;AIdO4kDg9uQxuQEAAHEDAAAOAAAAAAAAAAEAIAAAACIBAABkcnMvZTJvRG9jLnhtbFBLBQYAAAAA&#10;BgAGAFkBAABNBQAAAAA=&#10;">
              <v:fill on="f" focussize="0,0"/>
              <v:stroke on="f"/>
              <v:imagedata o:title=""/>
              <o:lock v:ext="edit" aspectratio="f"/>
              <v:textbox inset="0mm,0mm,0mm,0mm">
                <w:txbxContent>
                  <w:p w14:paraId="6AD8BE95">
                    <w:pPr>
                      <w:spacing w:line="206"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37</w:t>
                    </w:r>
                    <w:r>
                      <w:fldChar w:fldCharType="end"/>
                    </w:r>
                    <w:r>
                      <w:rPr>
                        <w:rFonts w:ascii="Calibri" w:hAnsi="Calibri"/>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D2C22">
    <w:pPr>
      <w:pStyle w:val="8"/>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68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39700"/>
                      </a:xfrm>
                      <a:prstGeom prst="rect">
                        <a:avLst/>
                      </a:prstGeom>
                      <a:noFill/>
                      <a:ln>
                        <a:noFill/>
                      </a:ln>
                    </wps:spPr>
                    <wps:txbx>
                      <w:txbxContent>
                        <w:p w14:paraId="17F7983D">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45</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31.55pt;mso-position-horizontal:center;mso-position-horizontal-relative:margin;z-index:251662336;mso-width-relative:page;mso-height-relative:page;" filled="f" stroked="f" coordsize="21600,21600" o:gfxdata="UEsDBAoAAAAAAIdO4kAAAAAAAAAAAAAAAAAEAAAAZHJzL1BLAwQUAAAACACHTuJAXJQr5dMAAAAD&#10;AQAADwAAAGRycy9kb3ducmV2LnhtbE2PT0vEMBDF74LfIYzgzU1aoWhtuojoSRC79eBx2sy2YZtJ&#10;bbJ//PZGL+5l4PEe7/2mWp/cJA60BOtZQ7ZSIIh7bywPGj7al5s7ECEiG5w8k4ZvCrCuLy8qLI0/&#10;ckOHTRxEKuFQooYxxrmUMvQjOQwrPxMnb+sXhzHJZZBmwWMqd5PMlSqkQ8tpYcSZnkbqd5u90/D4&#10;yc2z/Xrr3pttY9v2XvFrsdP6+ipTDyAineJ/GH7xEzrUianzezZBTBrSI/HvJq+4zUB0GvJcgawr&#10;ec5e/wBQSwMEFAAAAAgAh07iQMgZ9t26AQAAcQMAAA4AAABkcnMvZTJvRG9jLnhtbK1TzY7TMBC+&#10;I/EOlu/UaflboqYroWoREgKkhQdwHaexZHssj9ukLwBvwIkLd56rz7Fjt+nCctkDF2cyM/nm+75x&#10;ltejs2yvIxrwDZ/PKs60V9Aav2341y83z644wyR9Ky143fCDRn69evpkOYRaL6AH2+rICMRjPYSG&#10;9ymFWghUvXYSZxC0p2IH0clEr3Er2igHQndWLKrqlRggtiGC0oiUXZ+K/IwYHwMIXWeUXoPaOe3T&#10;CTVqKxNJwt4E5KvCtuu0Sp+6DnVituGkNJWThlC8yadYLWW9jTL0Rp0pyMdQeKDJSeNp6AVqLZNk&#10;u2j+gXJGRUDo0kyBEychxRFSMa8eeHPby6CLFrIaw8V0/H+w6uP+c2SmbfiCMy8dLfz44/vx5+/j&#10;r29ske0ZAtbUdRuoL41vYaRLM+WRkln12EWXn6SHUZ3MPVzM1WNiipIvaPdXLzlTVJo/f/O6KuaL&#10;+49DxPROg2M5aHik3RVL5f4DJiJCrVNLnuXhxlhb9mf9XwlqzBmRmZ8Y5iiNm/EsZwPtgdTY956c&#10;zLdiCuIUbKZgF6LZ9kSnaC6QtIlC5nxr8qr/fC+D7/+U1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lCvl0wAAAAMBAAAPAAAAAAAAAAEAIAAAACIAAABkcnMvZG93bnJldi54bWxQSwECFAAUAAAA&#10;CACHTuJAyBn23boBAABxAwAADgAAAAAAAAABACAAAAAiAQAAZHJzL2Uyb0RvYy54bWxQSwUGAAAA&#10;AAYABgBZAQAATgUAAAAA&#10;">
              <v:fill on="f" focussize="0,0"/>
              <v:stroke on="f"/>
              <v:imagedata o:title=""/>
              <o:lock v:ext="edit" aspectratio="f"/>
              <v:textbox inset="0mm,0mm,0mm,0mm">
                <w:txbxContent>
                  <w:p w14:paraId="17F7983D">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45</w:t>
                    </w:r>
                    <w:r>
                      <w:fldChar w:fldCharType="end"/>
                    </w:r>
                    <w:r>
                      <w:rPr>
                        <w:rFonts w:ascii="Calibri" w:hAnsi="Calibri"/>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BA34">
    <w:pPr>
      <w:pStyle w:val="8"/>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0068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0685" cy="139700"/>
                      </a:xfrm>
                      <a:prstGeom prst="rect">
                        <a:avLst/>
                      </a:prstGeom>
                      <a:noFill/>
                      <a:ln>
                        <a:noFill/>
                      </a:ln>
                    </wps:spPr>
                    <wps:txbx>
                      <w:txbxContent>
                        <w:p w14:paraId="57DC30E3">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53</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31.55pt;mso-position-horizontal:center;mso-position-horizontal-relative:margin;z-index:251663360;mso-width-relative:page;mso-height-relative:page;" filled="f" stroked="f" coordsize="21600,21600" o:gfxdata="UEsDBAoAAAAAAIdO4kAAAAAAAAAAAAAAAAAEAAAAZHJzL1BLAwQUAAAACACHTuJAXJQr5dMAAAAD&#10;AQAADwAAAGRycy9kb3ducmV2LnhtbE2PT0vEMBDF74LfIYzgzU1aoWhtuojoSRC79eBx2sy2YZtJ&#10;bbJ//PZGL+5l4PEe7/2mWp/cJA60BOtZQ7ZSIIh7bywPGj7al5s7ECEiG5w8k4ZvCrCuLy8qLI0/&#10;ckOHTRxEKuFQooYxxrmUMvQjOQwrPxMnb+sXhzHJZZBmwWMqd5PMlSqkQ8tpYcSZnkbqd5u90/D4&#10;yc2z/Xrr3pttY9v2XvFrsdP6+ipTDyAineJ/GH7xEzrUianzezZBTBrSI/HvJq+4zUB0GvJcgawr&#10;ec5e/wBQSwMEFAAAAAgAh07iQJYN/eO6AQAAcQMAAA4AAABkcnMvZTJvRG9jLnhtbK1TS27bMBDd&#10;F+gdCO5ryukvESwHKIwUBYq2QNoD0BRlESA5BIe25Au0N+iqm+57Lp8jQ1p20nSTRTfUaGb05r03&#10;1OJ6dJbtdEQDvuHzWcWZ9gpa4zcN//b15sUlZ5ikb6UFrxu+18ivl8+fLYZQ6wvowbY6MgLxWA+h&#10;4X1KoRYCVa+dxBkE7anYQXQy0WvciDbKgdCdFRdV9UYMENsQQWlEyq6ORT4hxqcAQtcZpVegtk77&#10;dESN2spEkrA3AfmysO06rdLnrkOdmG04KU3lpCEUr/MplgtZb6IMvVETBfkUCo80OWk8DT1DrWSS&#10;bBvNP1DOqAgIXZopcOIopDhCKubVI29uexl00UJWYzibjv8PVn3afYnMtHQTOPPS0cIPP38cfv05&#10;/P7O5tmeIWBNXbeB+tL4DsbcOuWRkln12EWXn6SHUZ3M3Z/N1WNiipKvaPeXrzlTVJq/vHpbFfPF&#10;/cchYnqvwbEcNDzS7oqlcvcREw2k1lNLnuXhxlhb9mf9XwlqzBmRmR8Z5iiN63GivYZ2T2rsB09O&#10;5ltxCuIpWJ+CbYhm0xOdorlA0iYKmenW5FU/fC+D7/+U5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lCvl0wAAAAMBAAAPAAAAAAAAAAEAIAAAACIAAABkcnMvZG93bnJldi54bWxQSwECFAAUAAAA&#10;CACHTuJAlg3947oBAABxAwAADgAAAAAAAAABACAAAAAiAQAAZHJzL2Uyb0RvYy54bWxQSwUGAAAA&#10;AAYABgBZAQAATgUAAAAA&#10;">
              <v:fill on="f" focussize="0,0"/>
              <v:stroke on="f"/>
              <v:imagedata o:title=""/>
              <o:lock v:ext="edit" aspectratio="f"/>
              <v:textbox inset="0mm,0mm,0mm,0mm">
                <w:txbxContent>
                  <w:p w14:paraId="57DC30E3">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53</w:t>
                    </w:r>
                    <w:r>
                      <w:fldChar w:fldCharType="end"/>
                    </w:r>
                    <w:r>
                      <w:rPr>
                        <w:rFonts w:ascii="Calibri" w:hAnsi="Calibri"/>
                        <w:sz w:val="1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A7BF">
    <w:pPr>
      <w:pStyle w:val="8"/>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0068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00685" cy="139700"/>
                      </a:xfrm>
                      <a:prstGeom prst="rect">
                        <a:avLst/>
                      </a:prstGeom>
                      <a:noFill/>
                      <a:ln>
                        <a:noFill/>
                      </a:ln>
                    </wps:spPr>
                    <wps:txbx>
                      <w:txbxContent>
                        <w:p w14:paraId="602E744D">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61</w:t>
                          </w:r>
                          <w:r>
                            <w:fldChar w:fldCharType="end"/>
                          </w:r>
                          <w:r>
                            <w:rPr>
                              <w:rFonts w:ascii="Calibri" w:hAns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1pt;width:31.55pt;mso-position-horizontal:center;mso-position-horizontal-relative:margin;z-index:251664384;mso-width-relative:page;mso-height-relative:page;" filled="f" stroked="f" coordsize="21600,21600" o:gfxdata="UEsDBAoAAAAAAIdO4kAAAAAAAAAAAAAAAAAEAAAAZHJzL1BLAwQUAAAACACHTuJAXJQr5dMAAAAD&#10;AQAADwAAAGRycy9kb3ducmV2LnhtbE2PT0vEMBDF74LfIYzgzU1aoWhtuojoSRC79eBx2sy2YZtJ&#10;bbJ//PZGL+5l4PEe7/2mWp/cJA60BOtZQ7ZSIIh7bywPGj7al5s7ECEiG5w8k4ZvCrCuLy8qLI0/&#10;ckOHTRxEKuFQooYxxrmUMvQjOQwrPxMnb+sXhzHJZZBmwWMqd5PMlSqkQ8tpYcSZnkbqd5u90/D4&#10;yc2z/Xrr3pttY9v2XvFrsdP6+ipTDyAineJ/GH7xEzrUianzezZBTBrSI/HvJq+4zUB0GvJcgawr&#10;ec5e/wBQSwMEFAAAAAgAh07iQN/Uwjy6AQAAcQMAAA4AAABkcnMvZTJvRG9jLnhtbK1TwY7TMBC9&#10;I/EPlu/U6QJliZquhKpFSAiQFj7AdZzGku2xPG6T/gD8AScu3Pmufgdjt+nCctkDF2cyM3nz3htn&#10;eTM6y/Y6ogHf8Pms4kx7Ba3x24Z/+Xz77JozTNK30oLXDT9o5Derp0+WQ6j1FfRgWx0ZgXish9Dw&#10;PqVQC4Gq107iDIL2VOwgOpnoNW5FG+VA6M6Kq6paiAFiGyIojUjZ9anIz4jxMYDQdUbpNaid0z6d&#10;UKO2MpEk7E1Avipsu06r9LHrUCdmG05KUzlpCMWbfIrVUtbbKENv1JmCfAyFB5qcNJ6GXqDWMkm2&#10;i+YfKGdUBIQuzRQ4cRJSHCEV8+qBN3e9DLpoIasxXEzH/werPuw/RWbahi8489LRwo/fvx1//Dr+&#10;/MoW2Z4hYE1dd4H60vgGRro0Ux4pmVWPXXT5SXoY1cncw8VcPSamKPmCdn/9kjNFpfnz16+qYr64&#10;/zhETG81OJaDhkfaXbFU7t9jIiLUOrXkWR5ujbVlf9b/laDGnBGZ+YlhjtK4Gc9yNtAeSI1958nJ&#10;fCumIE7BZgp2IZptT3SK5gJJmyhkzrcmr/rP9zL4/k9Z/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lCvl0wAAAAMBAAAPAAAAAAAAAAEAIAAAACIAAABkcnMvZG93bnJldi54bWxQSwECFAAUAAAA&#10;CACHTuJA39TCPLoBAABxAwAADgAAAAAAAAABACAAAAAiAQAAZHJzL2Uyb0RvYy54bWxQSwUGAAAA&#10;AAYABgBZAQAATgUAAAAA&#10;">
              <v:fill on="f" focussize="0,0"/>
              <v:stroke on="f"/>
              <v:imagedata o:title=""/>
              <o:lock v:ext="edit" aspectratio="f"/>
              <v:textbox inset="0mm,0mm,0mm,0mm">
                <w:txbxContent>
                  <w:p w14:paraId="602E744D">
                    <w:pPr>
                      <w:spacing w:line="203" w:lineRule="exact"/>
                      <w:ind w:left="20"/>
                      <w:rPr>
                        <w:rFonts w:ascii="Calibri" w:hAnsi="Calibri"/>
                        <w:sz w:val="18"/>
                      </w:rPr>
                    </w:pPr>
                    <w:r>
                      <w:rPr>
                        <w:rFonts w:ascii="Calibri" w:hAnsi="Calibri"/>
                        <w:sz w:val="18"/>
                      </w:rPr>
                      <w:t xml:space="preserve">— </w:t>
                    </w:r>
                    <w:r>
                      <w:fldChar w:fldCharType="begin"/>
                    </w:r>
                    <w:r>
                      <w:rPr>
                        <w:rFonts w:ascii="Calibri" w:hAnsi="Calibri"/>
                        <w:sz w:val="18"/>
                      </w:rPr>
                      <w:instrText xml:space="preserve"> PAGE </w:instrText>
                    </w:r>
                    <w:r>
                      <w:fldChar w:fldCharType="separate"/>
                    </w:r>
                    <w:r>
                      <w:rPr>
                        <w:rFonts w:ascii="Calibri" w:hAnsi="Calibri"/>
                        <w:sz w:val="18"/>
                      </w:rPr>
                      <w:t>61</w:t>
                    </w:r>
                    <w:r>
                      <w:fldChar w:fldCharType="end"/>
                    </w:r>
                    <w:r>
                      <w:rPr>
                        <w:rFonts w:ascii="Calibri" w:hAnsi="Calibri"/>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CDB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129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071EB">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3B36">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6"/>
      <w:numFmt w:val="decimal"/>
      <w:lvlText w:val="%1."/>
      <w:lvlJc w:val="left"/>
      <w:pPr>
        <w:ind w:left="1198" w:hanging="317"/>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079" w:hanging="370"/>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46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300" w:hanging="579"/>
      </w:pPr>
      <w:rPr>
        <w:rFonts w:hint="default"/>
        <w:lang w:val="zh-CN" w:eastAsia="zh-CN" w:bidi="zh-CN"/>
      </w:rPr>
    </w:lvl>
    <w:lvl w:ilvl="4" w:tentative="0">
      <w:start w:val="0"/>
      <w:numFmt w:val="bullet"/>
      <w:lvlText w:val="•"/>
      <w:lvlJc w:val="left"/>
      <w:pPr>
        <w:ind w:left="2435" w:hanging="579"/>
      </w:pPr>
      <w:rPr>
        <w:rFonts w:hint="default"/>
        <w:lang w:val="zh-CN" w:eastAsia="zh-CN" w:bidi="zh-CN"/>
      </w:rPr>
    </w:lvl>
    <w:lvl w:ilvl="5" w:tentative="0">
      <w:start w:val="0"/>
      <w:numFmt w:val="bullet"/>
      <w:lvlText w:val="•"/>
      <w:lvlJc w:val="left"/>
      <w:pPr>
        <w:ind w:left="3570" w:hanging="579"/>
      </w:pPr>
      <w:rPr>
        <w:rFonts w:hint="default"/>
        <w:lang w:val="zh-CN" w:eastAsia="zh-CN" w:bidi="zh-CN"/>
      </w:rPr>
    </w:lvl>
    <w:lvl w:ilvl="6" w:tentative="0">
      <w:start w:val="0"/>
      <w:numFmt w:val="bullet"/>
      <w:lvlText w:val="•"/>
      <w:lvlJc w:val="left"/>
      <w:pPr>
        <w:ind w:left="4705" w:hanging="579"/>
      </w:pPr>
      <w:rPr>
        <w:rFonts w:hint="default"/>
        <w:lang w:val="zh-CN" w:eastAsia="zh-CN" w:bidi="zh-CN"/>
      </w:rPr>
    </w:lvl>
    <w:lvl w:ilvl="7" w:tentative="0">
      <w:start w:val="0"/>
      <w:numFmt w:val="bullet"/>
      <w:lvlText w:val="•"/>
      <w:lvlJc w:val="left"/>
      <w:pPr>
        <w:ind w:left="5840" w:hanging="579"/>
      </w:pPr>
      <w:rPr>
        <w:rFonts w:hint="default"/>
        <w:lang w:val="zh-CN" w:eastAsia="zh-CN" w:bidi="zh-CN"/>
      </w:rPr>
    </w:lvl>
    <w:lvl w:ilvl="8" w:tentative="0">
      <w:start w:val="0"/>
      <w:numFmt w:val="bullet"/>
      <w:lvlText w:val="•"/>
      <w:lvlJc w:val="left"/>
      <w:pPr>
        <w:ind w:left="6975" w:hanging="579"/>
      </w:pPr>
      <w:rPr>
        <w:rFonts w:hint="default"/>
        <w:lang w:val="zh-CN" w:eastAsia="zh-CN" w:bidi="zh-CN"/>
      </w:rPr>
    </w:lvl>
  </w:abstractNum>
  <w:abstractNum w:abstractNumId="1">
    <w:nsid w:val="B0F1ACD9"/>
    <w:multiLevelType w:val="multilevel"/>
    <w:tmpl w:val="B0F1ACD9"/>
    <w:lvl w:ilvl="0" w:tentative="0">
      <w:start w:val="1"/>
      <w:numFmt w:val="decimal"/>
      <w:lvlText w:val="%1"/>
      <w:lvlJc w:val="left"/>
      <w:pPr>
        <w:ind w:left="462" w:hanging="368"/>
      </w:pPr>
      <w:rPr>
        <w:rFonts w:hint="default"/>
        <w:lang w:val="zh-CN" w:eastAsia="zh-CN" w:bidi="zh-CN"/>
      </w:rPr>
    </w:lvl>
    <w:lvl w:ilvl="1" w:tentative="0">
      <w:start w:val="1"/>
      <w:numFmt w:val="decimal"/>
      <w:lvlText w:val="%1.%2"/>
      <w:lvlJc w:val="left"/>
      <w:pPr>
        <w:ind w:left="462"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17" w:hanging="368"/>
      </w:pPr>
      <w:rPr>
        <w:rFonts w:hint="default"/>
        <w:lang w:val="zh-CN" w:eastAsia="zh-CN" w:bidi="zh-CN"/>
      </w:rPr>
    </w:lvl>
    <w:lvl w:ilvl="3" w:tentative="0">
      <w:start w:val="0"/>
      <w:numFmt w:val="bullet"/>
      <w:lvlText w:val="•"/>
      <w:lvlJc w:val="left"/>
      <w:pPr>
        <w:ind w:left="3095" w:hanging="368"/>
      </w:pPr>
      <w:rPr>
        <w:rFonts w:hint="default"/>
        <w:lang w:val="zh-CN" w:eastAsia="zh-CN" w:bidi="zh-CN"/>
      </w:rPr>
    </w:lvl>
    <w:lvl w:ilvl="4" w:tentative="0">
      <w:start w:val="0"/>
      <w:numFmt w:val="bullet"/>
      <w:lvlText w:val="•"/>
      <w:lvlJc w:val="left"/>
      <w:pPr>
        <w:ind w:left="3974" w:hanging="368"/>
      </w:pPr>
      <w:rPr>
        <w:rFonts w:hint="default"/>
        <w:lang w:val="zh-CN" w:eastAsia="zh-CN" w:bidi="zh-CN"/>
      </w:rPr>
    </w:lvl>
    <w:lvl w:ilvl="5" w:tentative="0">
      <w:start w:val="0"/>
      <w:numFmt w:val="bullet"/>
      <w:lvlText w:val="•"/>
      <w:lvlJc w:val="left"/>
      <w:pPr>
        <w:ind w:left="4852" w:hanging="368"/>
      </w:pPr>
      <w:rPr>
        <w:rFonts w:hint="default"/>
        <w:lang w:val="zh-CN" w:eastAsia="zh-CN" w:bidi="zh-CN"/>
      </w:rPr>
    </w:lvl>
    <w:lvl w:ilvl="6" w:tentative="0">
      <w:start w:val="0"/>
      <w:numFmt w:val="bullet"/>
      <w:lvlText w:val="•"/>
      <w:lvlJc w:val="left"/>
      <w:pPr>
        <w:ind w:left="5731" w:hanging="368"/>
      </w:pPr>
      <w:rPr>
        <w:rFonts w:hint="default"/>
        <w:lang w:val="zh-CN" w:eastAsia="zh-CN" w:bidi="zh-CN"/>
      </w:rPr>
    </w:lvl>
    <w:lvl w:ilvl="7" w:tentative="0">
      <w:start w:val="0"/>
      <w:numFmt w:val="bullet"/>
      <w:lvlText w:val="•"/>
      <w:lvlJc w:val="left"/>
      <w:pPr>
        <w:ind w:left="6609" w:hanging="368"/>
      </w:pPr>
      <w:rPr>
        <w:rFonts w:hint="default"/>
        <w:lang w:val="zh-CN" w:eastAsia="zh-CN" w:bidi="zh-CN"/>
      </w:rPr>
    </w:lvl>
    <w:lvl w:ilvl="8" w:tentative="0">
      <w:start w:val="0"/>
      <w:numFmt w:val="bullet"/>
      <w:lvlText w:val="•"/>
      <w:lvlJc w:val="left"/>
      <w:pPr>
        <w:ind w:left="7488" w:hanging="368"/>
      </w:pPr>
      <w:rPr>
        <w:rFonts w:hint="default"/>
        <w:lang w:val="zh-CN" w:eastAsia="zh-CN" w:bidi="zh-CN"/>
      </w:rPr>
    </w:lvl>
  </w:abstractNum>
  <w:abstractNum w:abstractNumId="2">
    <w:nsid w:val="BE923771"/>
    <w:multiLevelType w:val="multilevel"/>
    <w:tmpl w:val="BE923771"/>
    <w:lvl w:ilvl="0" w:tentative="0">
      <w:start w:val="3"/>
      <w:numFmt w:val="decimal"/>
      <w:lvlText w:val="%1."/>
      <w:lvlJc w:val="left"/>
      <w:pPr>
        <w:ind w:left="1199" w:hanging="317"/>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304" w:hanging="423"/>
      </w:pPr>
      <w:rPr>
        <w:rFonts w:hint="default"/>
        <w:b/>
        <w:bCs/>
        <w:spacing w:val="0"/>
        <w:w w:val="98"/>
        <w:lang w:val="zh-CN" w:eastAsia="zh-CN" w:bidi="zh-CN"/>
      </w:rPr>
    </w:lvl>
    <w:lvl w:ilvl="2" w:tentative="0">
      <w:start w:val="1"/>
      <w:numFmt w:val="decimal"/>
      <w:lvlText w:val="%1.%2.%3"/>
      <w:lvlJc w:val="left"/>
      <w:pPr>
        <w:ind w:left="1460"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460" w:hanging="579"/>
      </w:pPr>
      <w:rPr>
        <w:rFonts w:hint="default"/>
        <w:lang w:val="zh-CN" w:eastAsia="zh-CN" w:bidi="zh-CN"/>
      </w:rPr>
    </w:lvl>
    <w:lvl w:ilvl="4" w:tentative="0">
      <w:start w:val="0"/>
      <w:numFmt w:val="bullet"/>
      <w:lvlText w:val="•"/>
      <w:lvlJc w:val="left"/>
      <w:pPr>
        <w:ind w:left="1520" w:hanging="579"/>
      </w:pPr>
      <w:rPr>
        <w:rFonts w:hint="default"/>
        <w:lang w:val="zh-CN" w:eastAsia="zh-CN" w:bidi="zh-CN"/>
      </w:rPr>
    </w:lvl>
    <w:lvl w:ilvl="5" w:tentative="0">
      <w:start w:val="0"/>
      <w:numFmt w:val="bullet"/>
      <w:lvlText w:val="•"/>
      <w:lvlJc w:val="left"/>
      <w:pPr>
        <w:ind w:left="2807" w:hanging="579"/>
      </w:pPr>
      <w:rPr>
        <w:rFonts w:hint="default"/>
        <w:lang w:val="zh-CN" w:eastAsia="zh-CN" w:bidi="zh-CN"/>
      </w:rPr>
    </w:lvl>
    <w:lvl w:ilvl="6" w:tentative="0">
      <w:start w:val="0"/>
      <w:numFmt w:val="bullet"/>
      <w:lvlText w:val="•"/>
      <w:lvlJc w:val="left"/>
      <w:pPr>
        <w:ind w:left="4095" w:hanging="579"/>
      </w:pPr>
      <w:rPr>
        <w:rFonts w:hint="default"/>
        <w:lang w:val="zh-CN" w:eastAsia="zh-CN" w:bidi="zh-CN"/>
      </w:rPr>
    </w:lvl>
    <w:lvl w:ilvl="7" w:tentative="0">
      <w:start w:val="0"/>
      <w:numFmt w:val="bullet"/>
      <w:lvlText w:val="•"/>
      <w:lvlJc w:val="left"/>
      <w:pPr>
        <w:ind w:left="5382" w:hanging="579"/>
      </w:pPr>
      <w:rPr>
        <w:rFonts w:hint="default"/>
        <w:lang w:val="zh-CN" w:eastAsia="zh-CN" w:bidi="zh-CN"/>
      </w:rPr>
    </w:lvl>
    <w:lvl w:ilvl="8" w:tentative="0">
      <w:start w:val="0"/>
      <w:numFmt w:val="bullet"/>
      <w:lvlText w:val="•"/>
      <w:lvlJc w:val="left"/>
      <w:pPr>
        <w:ind w:left="6670" w:hanging="579"/>
      </w:pPr>
      <w:rPr>
        <w:rFonts w:hint="default"/>
        <w:lang w:val="zh-CN" w:eastAsia="zh-CN" w:bidi="zh-CN"/>
      </w:rPr>
    </w:lvl>
  </w:abstractNum>
  <w:abstractNum w:abstractNumId="3">
    <w:nsid w:val="1A6C5691"/>
    <w:multiLevelType w:val="multilevel"/>
    <w:tmpl w:val="1A6C5691"/>
    <w:lvl w:ilvl="0" w:tentative="0">
      <w:start w:val="1"/>
      <w:numFmt w:val="decimal"/>
      <w:lvlText w:val="（%1）"/>
      <w:lvlJc w:val="left"/>
      <w:pPr>
        <w:ind w:left="1602" w:hanging="720"/>
      </w:pPr>
      <w:rPr>
        <w:rFonts w:hint="default"/>
      </w:rPr>
    </w:lvl>
    <w:lvl w:ilvl="1" w:tentative="0">
      <w:start w:val="1"/>
      <w:numFmt w:val="lowerLetter"/>
      <w:lvlText w:val="%2)"/>
      <w:lvlJc w:val="left"/>
      <w:pPr>
        <w:ind w:left="1722" w:hanging="420"/>
      </w:pPr>
    </w:lvl>
    <w:lvl w:ilvl="2" w:tentative="0">
      <w:start w:val="1"/>
      <w:numFmt w:val="lowerRoman"/>
      <w:lvlText w:val="%3."/>
      <w:lvlJc w:val="right"/>
      <w:pPr>
        <w:ind w:left="2142" w:hanging="420"/>
      </w:pPr>
    </w:lvl>
    <w:lvl w:ilvl="3" w:tentative="0">
      <w:start w:val="1"/>
      <w:numFmt w:val="decimal"/>
      <w:lvlText w:val="%4."/>
      <w:lvlJc w:val="left"/>
      <w:pPr>
        <w:ind w:left="2562" w:hanging="420"/>
      </w:pPr>
    </w:lvl>
    <w:lvl w:ilvl="4" w:tentative="0">
      <w:start w:val="1"/>
      <w:numFmt w:val="lowerLetter"/>
      <w:lvlText w:val="%5)"/>
      <w:lvlJc w:val="left"/>
      <w:pPr>
        <w:ind w:left="2982" w:hanging="420"/>
      </w:pPr>
    </w:lvl>
    <w:lvl w:ilvl="5" w:tentative="0">
      <w:start w:val="1"/>
      <w:numFmt w:val="lowerRoman"/>
      <w:lvlText w:val="%6."/>
      <w:lvlJc w:val="right"/>
      <w:pPr>
        <w:ind w:left="3402" w:hanging="420"/>
      </w:pPr>
    </w:lvl>
    <w:lvl w:ilvl="6" w:tentative="0">
      <w:start w:val="1"/>
      <w:numFmt w:val="decimal"/>
      <w:lvlText w:val="%7."/>
      <w:lvlJc w:val="left"/>
      <w:pPr>
        <w:ind w:left="3822" w:hanging="420"/>
      </w:pPr>
    </w:lvl>
    <w:lvl w:ilvl="7" w:tentative="0">
      <w:start w:val="1"/>
      <w:numFmt w:val="lowerLetter"/>
      <w:lvlText w:val="%8)"/>
      <w:lvlJc w:val="left"/>
      <w:pPr>
        <w:ind w:left="4242" w:hanging="420"/>
      </w:pPr>
    </w:lvl>
    <w:lvl w:ilvl="8" w:tentative="0">
      <w:start w:val="1"/>
      <w:numFmt w:val="lowerRoman"/>
      <w:lvlText w:val="%9."/>
      <w:lvlJc w:val="right"/>
      <w:pPr>
        <w:ind w:left="4662" w:hanging="420"/>
      </w:pPr>
    </w:lvl>
  </w:abstractNum>
  <w:abstractNum w:abstractNumId="4">
    <w:nsid w:val="31096697"/>
    <w:multiLevelType w:val="multilevel"/>
    <w:tmpl w:val="31096697"/>
    <w:lvl w:ilvl="0" w:tentative="0">
      <w:start w:val="1"/>
      <w:numFmt w:val="decimal"/>
      <w:lvlText w:val="%1、"/>
      <w:lvlJc w:val="left"/>
      <w:pPr>
        <w:ind w:left="1485" w:hanging="390"/>
      </w:pPr>
      <w:rPr>
        <w:rFonts w:hint="default"/>
      </w:rPr>
    </w:lvl>
    <w:lvl w:ilvl="1" w:tentative="0">
      <w:start w:val="1"/>
      <w:numFmt w:val="lowerLetter"/>
      <w:lvlText w:val="%2)"/>
      <w:lvlJc w:val="left"/>
      <w:pPr>
        <w:ind w:left="1935" w:hanging="420"/>
      </w:pPr>
    </w:lvl>
    <w:lvl w:ilvl="2" w:tentative="0">
      <w:start w:val="1"/>
      <w:numFmt w:val="lowerRoman"/>
      <w:lvlText w:val="%3."/>
      <w:lvlJc w:val="right"/>
      <w:pPr>
        <w:ind w:left="2355" w:hanging="420"/>
      </w:pPr>
    </w:lvl>
    <w:lvl w:ilvl="3" w:tentative="0">
      <w:start w:val="1"/>
      <w:numFmt w:val="decimal"/>
      <w:lvlText w:val="%4."/>
      <w:lvlJc w:val="left"/>
      <w:pPr>
        <w:ind w:left="2775" w:hanging="420"/>
      </w:pPr>
    </w:lvl>
    <w:lvl w:ilvl="4" w:tentative="0">
      <w:start w:val="1"/>
      <w:numFmt w:val="lowerLetter"/>
      <w:lvlText w:val="%5)"/>
      <w:lvlJc w:val="left"/>
      <w:pPr>
        <w:ind w:left="3195" w:hanging="420"/>
      </w:pPr>
    </w:lvl>
    <w:lvl w:ilvl="5" w:tentative="0">
      <w:start w:val="1"/>
      <w:numFmt w:val="lowerRoman"/>
      <w:lvlText w:val="%6."/>
      <w:lvlJc w:val="right"/>
      <w:pPr>
        <w:ind w:left="3615" w:hanging="420"/>
      </w:pPr>
    </w:lvl>
    <w:lvl w:ilvl="6" w:tentative="0">
      <w:start w:val="1"/>
      <w:numFmt w:val="decimal"/>
      <w:lvlText w:val="%7."/>
      <w:lvlJc w:val="left"/>
      <w:pPr>
        <w:ind w:left="4035" w:hanging="420"/>
      </w:pPr>
    </w:lvl>
    <w:lvl w:ilvl="7" w:tentative="0">
      <w:start w:val="1"/>
      <w:numFmt w:val="lowerLetter"/>
      <w:lvlText w:val="%8)"/>
      <w:lvlJc w:val="left"/>
      <w:pPr>
        <w:ind w:left="4455" w:hanging="420"/>
      </w:pPr>
    </w:lvl>
    <w:lvl w:ilvl="8" w:tentative="0">
      <w:start w:val="1"/>
      <w:numFmt w:val="lowerRoman"/>
      <w:lvlText w:val="%9."/>
      <w:lvlJc w:val="right"/>
      <w:pPr>
        <w:ind w:left="4875" w:hanging="420"/>
      </w:pPr>
    </w:lvl>
  </w:abstractNum>
  <w:abstractNum w:abstractNumId="5">
    <w:nsid w:val="7C246926"/>
    <w:multiLevelType w:val="multilevel"/>
    <w:tmpl w:val="7C246926"/>
    <w:lvl w:ilvl="0" w:tentative="0">
      <w:start w:val="2"/>
      <w:numFmt w:val="decimal"/>
      <w:lvlText w:val="%1"/>
      <w:lvlJc w:val="left"/>
      <w:pPr>
        <w:ind w:left="884" w:hanging="423"/>
      </w:pPr>
      <w:rPr>
        <w:rFonts w:hint="default"/>
        <w:lang w:val="zh-CN" w:eastAsia="zh-CN" w:bidi="zh-CN"/>
      </w:rPr>
    </w:lvl>
    <w:lvl w:ilvl="1" w:tentative="0">
      <w:start w:val="1"/>
      <w:numFmt w:val="decimal"/>
      <w:lvlText w:val="%1.%2"/>
      <w:lvlJc w:val="left"/>
      <w:pPr>
        <w:ind w:left="884" w:hanging="423"/>
        <w:jc w:val="righ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513" w:hanging="632"/>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6" w:hanging="632"/>
      </w:pPr>
      <w:rPr>
        <w:rFonts w:hint="default"/>
        <w:lang w:val="zh-CN" w:eastAsia="zh-CN" w:bidi="zh-CN"/>
      </w:rPr>
    </w:lvl>
    <w:lvl w:ilvl="4" w:tentative="0">
      <w:start w:val="0"/>
      <w:numFmt w:val="bullet"/>
      <w:lvlText w:val="•"/>
      <w:lvlJc w:val="left"/>
      <w:pPr>
        <w:ind w:left="4095" w:hanging="632"/>
      </w:pPr>
      <w:rPr>
        <w:rFonts w:hint="default"/>
        <w:lang w:val="zh-CN" w:eastAsia="zh-CN" w:bidi="zh-CN"/>
      </w:rPr>
    </w:lvl>
    <w:lvl w:ilvl="5" w:tentative="0">
      <w:start w:val="0"/>
      <w:numFmt w:val="bullet"/>
      <w:lvlText w:val="•"/>
      <w:lvlJc w:val="left"/>
      <w:pPr>
        <w:ind w:left="4953" w:hanging="632"/>
      </w:pPr>
      <w:rPr>
        <w:rFonts w:hint="default"/>
        <w:lang w:val="zh-CN" w:eastAsia="zh-CN" w:bidi="zh-CN"/>
      </w:rPr>
    </w:lvl>
    <w:lvl w:ilvl="6" w:tentative="0">
      <w:start w:val="0"/>
      <w:numFmt w:val="bullet"/>
      <w:lvlText w:val="•"/>
      <w:lvlJc w:val="left"/>
      <w:pPr>
        <w:ind w:left="5811" w:hanging="632"/>
      </w:pPr>
      <w:rPr>
        <w:rFonts w:hint="default"/>
        <w:lang w:val="zh-CN" w:eastAsia="zh-CN" w:bidi="zh-CN"/>
      </w:rPr>
    </w:lvl>
    <w:lvl w:ilvl="7" w:tentative="0">
      <w:start w:val="0"/>
      <w:numFmt w:val="bullet"/>
      <w:lvlText w:val="•"/>
      <w:lvlJc w:val="left"/>
      <w:pPr>
        <w:ind w:left="6670" w:hanging="632"/>
      </w:pPr>
      <w:rPr>
        <w:rFonts w:hint="default"/>
        <w:lang w:val="zh-CN" w:eastAsia="zh-CN" w:bidi="zh-CN"/>
      </w:rPr>
    </w:lvl>
    <w:lvl w:ilvl="8" w:tentative="0">
      <w:start w:val="0"/>
      <w:numFmt w:val="bullet"/>
      <w:lvlText w:val="•"/>
      <w:lvlJc w:val="left"/>
      <w:pPr>
        <w:ind w:left="7528" w:hanging="632"/>
      </w:pPr>
      <w:rPr>
        <w:rFonts w:hint="default"/>
        <w:lang w:val="zh-CN" w:eastAsia="zh-CN" w:bidi="zh-CN"/>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53277"/>
    <w:rsid w:val="049A2962"/>
    <w:rsid w:val="0D177045"/>
    <w:rsid w:val="13CD18FD"/>
    <w:rsid w:val="155E65DF"/>
    <w:rsid w:val="1740460A"/>
    <w:rsid w:val="1A0626DA"/>
    <w:rsid w:val="1C8A6328"/>
    <w:rsid w:val="1EB718F2"/>
    <w:rsid w:val="1EC01829"/>
    <w:rsid w:val="20B40741"/>
    <w:rsid w:val="236907A8"/>
    <w:rsid w:val="27CA6EC6"/>
    <w:rsid w:val="3B153277"/>
    <w:rsid w:val="3F8A5060"/>
    <w:rsid w:val="404E2B87"/>
    <w:rsid w:val="44E07592"/>
    <w:rsid w:val="65875B1F"/>
    <w:rsid w:val="664D3B44"/>
    <w:rsid w:val="6B721A2E"/>
    <w:rsid w:val="6FAC5C01"/>
    <w:rsid w:val="7C52743D"/>
    <w:rsid w:val="7D607406"/>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4"/>
      <w:ind w:right="19"/>
      <w:jc w:val="center"/>
      <w:outlineLvl w:val="0"/>
    </w:pPr>
    <w:rPr>
      <w:rFonts w:ascii="宋体" w:hAnsi="宋体" w:eastAsia="宋体" w:cs="宋体"/>
      <w:b/>
      <w:bCs/>
      <w:sz w:val="32"/>
      <w:szCs w:val="32"/>
      <w:lang w:val="zh-CN" w:eastAsia="zh-CN" w:bidi="zh-CN"/>
    </w:rPr>
  </w:style>
  <w:style w:type="paragraph" w:styleId="3">
    <w:name w:val="heading 2"/>
    <w:basedOn w:val="1"/>
    <w:next w:val="1"/>
    <w:qFormat/>
    <w:uiPriority w:val="1"/>
    <w:pPr>
      <w:spacing w:before="67"/>
      <w:ind w:left="899"/>
      <w:outlineLvl w:val="1"/>
    </w:pPr>
    <w:rPr>
      <w:rFonts w:ascii="宋体" w:hAnsi="宋体" w:eastAsia="宋体" w:cs="宋体"/>
      <w:b/>
      <w:bCs/>
      <w:sz w:val="24"/>
      <w:szCs w:val="24"/>
      <w:lang w:val="zh-CN" w:eastAsia="zh-CN" w:bidi="zh-CN"/>
    </w:rPr>
  </w:style>
  <w:style w:type="paragraph" w:styleId="4">
    <w:name w:val="heading 3"/>
    <w:basedOn w:val="1"/>
    <w:next w:val="1"/>
    <w:qFormat/>
    <w:uiPriority w:val="1"/>
    <w:pPr>
      <w:spacing w:before="1"/>
      <w:ind w:left="319"/>
      <w:jc w:val="center"/>
      <w:outlineLvl w:val="2"/>
    </w:pPr>
    <w:rPr>
      <w:rFonts w:ascii="宋体" w:hAnsi="宋体" w:eastAsia="宋体" w:cs="宋体"/>
      <w:sz w:val="24"/>
      <w:szCs w:val="24"/>
      <w:lang w:val="zh-CN" w:eastAsia="zh-CN" w:bidi="zh-CN"/>
    </w:rPr>
  </w:style>
  <w:style w:type="paragraph" w:styleId="5">
    <w:name w:val="heading 5"/>
    <w:basedOn w:val="1"/>
    <w:next w:val="1"/>
    <w:qFormat/>
    <w:uiPriority w:val="1"/>
    <w:pPr>
      <w:ind w:left="1304" w:hanging="423"/>
      <w:outlineLvl w:val="4"/>
    </w:pPr>
    <w:rPr>
      <w:rFonts w:ascii="宋体" w:hAnsi="宋体" w:eastAsia="宋体" w:cs="宋体"/>
      <w:b/>
      <w:bCs/>
      <w:sz w:val="21"/>
      <w:szCs w:val="21"/>
      <w:lang w:val="zh-CN" w:eastAsia="zh-CN" w:bidi="zh-CN"/>
    </w:rPr>
  </w:style>
  <w:style w:type="paragraph" w:styleId="6">
    <w:name w:val="heading 6"/>
    <w:basedOn w:val="1"/>
    <w:next w:val="1"/>
    <w:qFormat/>
    <w:uiPriority w:val="0"/>
    <w:pPr>
      <w:keepNext/>
      <w:keepLines/>
      <w:spacing w:beforeLines="0" w:beforeAutospacing="0" w:afterLines="0" w:afterAutospacing="0" w:line="317" w:lineRule="auto"/>
      <w:outlineLvl w:val="5"/>
    </w:pPr>
    <w:rPr>
      <w:rFonts w:ascii="Arial" w:hAnsi="Arial" w:eastAsia="黑体"/>
      <w:b/>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caption"/>
    <w:basedOn w:val="1"/>
    <w:next w:val="1"/>
    <w:qFormat/>
    <w:uiPriority w:val="0"/>
    <w:rPr>
      <w:rFonts w:ascii="Arial" w:hAnsi="Arial" w:eastAsia="黑体" w:cs="Arial"/>
      <w:sz w:val="20"/>
    </w:r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391"/>
      <w:ind w:right="20"/>
      <w:jc w:val="center"/>
    </w:pPr>
    <w:rPr>
      <w:rFonts w:ascii="宋体" w:hAnsi="宋体" w:eastAsia="宋体" w:cs="宋体"/>
      <w:sz w:val="24"/>
      <w:szCs w:val="24"/>
      <w:lang w:val="zh-CN" w:eastAsia="zh-CN" w:bidi="zh-CN"/>
    </w:rPr>
  </w:style>
  <w:style w:type="paragraph" w:styleId="12">
    <w:name w:val="Body Text First Indent"/>
    <w:basedOn w:val="8"/>
    <w:next w:val="8"/>
    <w:qFormat/>
    <w:uiPriority w:val="0"/>
    <w:pPr>
      <w:ind w:firstLine="420" w:firstLineChars="100"/>
    </w:pPr>
  </w:style>
  <w:style w:type="paragraph" w:customStyle="1" w:styleId="1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Table Paragraph"/>
    <w:basedOn w:val="1"/>
    <w:qFormat/>
    <w:uiPriority w:val="1"/>
    <w:rPr>
      <w:rFonts w:ascii="宋体" w:hAnsi="宋体" w:eastAsia="宋体" w:cs="宋体"/>
      <w:lang w:val="zh-CN" w:eastAsia="zh-CN" w:bidi="zh-CN"/>
    </w:rPr>
  </w:style>
  <w:style w:type="paragraph" w:styleId="17">
    <w:name w:val="List Paragraph"/>
    <w:basedOn w:val="1"/>
    <w:qFormat/>
    <w:uiPriority w:val="1"/>
    <w:pPr>
      <w:ind w:left="462" w:firstLine="420"/>
    </w:pPr>
    <w:rPr>
      <w:rFonts w:ascii="宋体" w:hAnsi="宋体" w:eastAsia="宋体" w:cs="宋体"/>
      <w:lang w:val="zh-CN" w:eastAsia="zh-CN" w:bidi="zh-CN"/>
    </w:rPr>
  </w:style>
  <w:style w:type="paragraph" w:customStyle="1" w:styleId="18">
    <w:name w:val="正文1"/>
    <w:basedOn w:val="1"/>
    <w:next w:val="12"/>
    <w:qFormat/>
    <w:uiPriority w:val="0"/>
    <w:pPr>
      <w:adjustRightInd w:val="0"/>
      <w:spacing w:line="360" w:lineRule="atLeast"/>
      <w:jc w:val="left"/>
      <w:textAlignment w:val="baseline"/>
    </w:pPr>
    <w:rPr>
      <w:rFonts w:ascii="宋体"/>
      <w:kern w:val="0"/>
      <w:sz w:val="24"/>
    </w:rPr>
  </w:style>
  <w:style w:type="paragraph" w:customStyle="1" w:styleId="19">
    <w:name w:val="style4"/>
    <w:basedOn w:val="18"/>
    <w:next w:val="20"/>
    <w:qFormat/>
    <w:uiPriority w:val="0"/>
    <w:pPr>
      <w:widowControl/>
      <w:spacing w:before="100" w:beforeAutospacing="1" w:after="100" w:afterAutospacing="1"/>
    </w:pPr>
    <w:rPr>
      <w:rFonts w:hAnsi="宋体" w:cs="宋体"/>
      <w:sz w:val="18"/>
      <w:szCs w:val="18"/>
    </w:rPr>
  </w:style>
  <w:style w:type="paragraph" w:customStyle="1" w:styleId="20">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无间隔1"/>
    <w:next w:val="7"/>
    <w:qFormat/>
    <w:uiPriority w:val="1"/>
    <w:rPr>
      <w:rFonts w:ascii="Calibri" w:hAnsi="Calibri" w:eastAsia="宋体" w:cs="Times New Roman"/>
      <w:sz w:val="22"/>
      <w:szCs w:val="22"/>
      <w:lang w:val="en-US" w:eastAsia="zh-CN" w:bidi="ar-SA"/>
    </w:rPr>
  </w:style>
  <w:style w:type="paragraph" w:customStyle="1" w:styleId="23">
    <w:name w:val="样式 标题 3 + (中文) 黑体 小四 非加粗 段前: 7.8 磅 段后: 0 磅 行距: 固定值 20 磅"/>
    <w:basedOn w:val="4"/>
    <w:qFormat/>
    <w:uiPriority w:val="0"/>
    <w:pPr>
      <w:spacing w:line="400" w:lineRule="exact"/>
      <w:ind w:firstLine="200" w:firstLineChars="200"/>
    </w:pPr>
    <w:rPr>
      <w:rFonts w:eastAsia="黑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22786</Words>
  <Characters>24501</Characters>
  <Lines>0</Lines>
  <Paragraphs>0</Paragraphs>
  <TotalTime>0</TotalTime>
  <ScaleCrop>false</ScaleCrop>
  <LinksUpToDate>false</LinksUpToDate>
  <CharactersWithSpaces>25476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2025-04-05T10:16:00Z</dcterms:created>
  <dc:creator>梦想天空分外蓝</dc:creator>
  <cp:lastModifiedBy>梦想天空分外蓝</cp:lastModifiedBy>
  <dcterms:modified xsi:type="dcterms:W3CDTF">2025-04-21T08:11:40Z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922A6E92FDED4862A5D4936A102D684A_13</vt:lpwstr>
  </property>
  <property fmtid="{D5CDD505-2E9C-101B-9397-08002B2CF9AE}" pid="4" name="KSOTemplateDocerSaveRecord">
    <vt:lpwstr>eyJoZGlkIjoiMzEwNTM5NzYwMDRjMzkwZTVkZjY2ODkwMGIxNGU0OTUiLCJ1c2VySWQiOiI0MjMyMzAyNDQifQ==</vt:lpwstr>
  </property>
</Properties>
</file>