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bidi w:val="0"/>
        <w:snapToGrid/>
        <w:spacing w:after="0" w:line="360" w:lineRule="auto"/>
        <w:ind w:left="0" w:leftChars="0" w:right="166" w:rightChars="0" w:firstLine="482" w:firstLineChars="200"/>
        <w:jc w:val="center"/>
        <w:textAlignment w:val="auto"/>
        <w:rPr>
          <w:rFonts w:hint="eastAsia" w:ascii="宋体" w:hAnsi="宋体" w:cs="宋体"/>
          <w:sz w:val="32"/>
          <w:szCs w:val="24"/>
          <w:lang w:eastAsia="zh-CN"/>
        </w:rPr>
      </w:pPr>
      <w:r>
        <w:rPr>
          <w:rFonts w:hint="eastAsia" w:ascii="宋体" w:hAnsi="宋体" w:cs="宋体"/>
          <w:sz w:val="32"/>
          <w:szCs w:val="24"/>
          <w:lang w:eastAsia="zh-CN"/>
        </w:rPr>
        <w:t>潢川县气象局人工影响天气标准化作业点配套设施</w:t>
      </w:r>
    </w:p>
    <w:p>
      <w:pPr>
        <w:pStyle w:val="8"/>
        <w:keepNext w:val="0"/>
        <w:keepLines w:val="0"/>
        <w:pageBreakBefore w:val="0"/>
        <w:kinsoku/>
        <w:wordWrap/>
        <w:overflowPunct/>
        <w:topLinePunct w:val="0"/>
        <w:bidi w:val="0"/>
        <w:snapToGrid/>
        <w:spacing w:after="0" w:line="360" w:lineRule="auto"/>
        <w:ind w:left="0" w:leftChars="0" w:right="166" w:rightChars="0" w:firstLine="482" w:firstLineChars="200"/>
        <w:jc w:val="center"/>
        <w:textAlignment w:val="auto"/>
        <w:rPr>
          <w:rFonts w:hint="eastAsia" w:cs="宋体"/>
          <w:sz w:val="32"/>
          <w:szCs w:val="24"/>
          <w:lang w:val="en-US" w:eastAsia="zh-CN"/>
        </w:rPr>
      </w:pPr>
      <w:r>
        <w:rPr>
          <w:rFonts w:hint="eastAsia" w:ascii="宋体" w:hAnsi="宋体" w:cs="宋体"/>
          <w:sz w:val="32"/>
          <w:szCs w:val="24"/>
          <w:lang w:eastAsia="zh-CN"/>
        </w:rPr>
        <w:t>项目</w:t>
      </w:r>
      <w:r>
        <w:rPr>
          <w:rFonts w:hint="eastAsia" w:cs="宋体"/>
          <w:sz w:val="32"/>
          <w:szCs w:val="24"/>
          <w:lang w:val="en-US" w:eastAsia="zh-CN"/>
        </w:rPr>
        <w:t>竞争性磋商公告</w:t>
      </w:r>
    </w:p>
    <w:p/>
    <w:p>
      <w:pPr>
        <w:pStyle w:val="8"/>
        <w:keepNext w:val="0"/>
        <w:keepLines w:val="0"/>
        <w:pageBreakBefore w:val="0"/>
        <w:kinsoku/>
        <w:wordWrap/>
        <w:overflowPunct/>
        <w:topLinePunct w:val="0"/>
        <w:bidi w:val="0"/>
        <w:snapToGrid/>
        <w:spacing w:after="0" w:line="360" w:lineRule="auto"/>
        <w:ind w:left="0" w:leftChars="0" w:right="831" w:firstLine="482" w:firstLineChars="200"/>
        <w:jc w:val="left"/>
        <w:textAlignment w:val="auto"/>
        <w:rPr>
          <w:rFonts w:hint="default" w:ascii="宋体" w:hAnsi="宋体" w:eastAsia="宋体" w:cs="宋体"/>
          <w:b w:val="0"/>
          <w:bCs w:val="0"/>
        </w:rPr>
      </w:pPr>
      <w:r>
        <w:t>项目概况：</w:t>
      </w:r>
      <w:r>
        <w:rPr>
          <w:rFonts w:hint="default" w:ascii="宋体" w:hAnsi="宋体" w:eastAsia="宋体" w:cs="宋体"/>
          <w:w w:val="99"/>
        </w:rPr>
        <w:t xml:space="preserve"> </w:t>
      </w:r>
    </w:p>
    <w:p>
      <w:pPr>
        <w:pStyle w:val="3"/>
        <w:keepNext w:val="0"/>
        <w:keepLines w:val="0"/>
        <w:pageBreakBefore w:val="0"/>
        <w:kinsoku/>
        <w:wordWrap/>
        <w:overflowPunct/>
        <w:topLinePunct w:val="0"/>
        <w:bidi w:val="0"/>
        <w:snapToGrid/>
        <w:spacing w:after="0" w:line="360" w:lineRule="auto"/>
        <w:ind w:left="0" w:leftChars="0" w:right="166" w:rightChars="0" w:firstLine="480" w:firstLineChars="200"/>
        <w:jc w:val="both"/>
        <w:textAlignment w:val="auto"/>
        <w:rPr>
          <w:rFonts w:hint="default" w:ascii="宋体" w:hAnsi="宋体" w:eastAsia="宋体" w:cs="宋体"/>
          <w:sz w:val="16"/>
          <w:szCs w:val="16"/>
        </w:rPr>
      </w:pPr>
      <w:r>
        <w:rPr>
          <w:rFonts w:hint="eastAsia" w:ascii="宋体" w:hAnsi="宋体" w:cs="宋体"/>
          <w:szCs w:val="21"/>
          <w:lang w:eastAsia="zh-CN"/>
        </w:rPr>
        <w:t>潢川县气象局人工影响天气标准化作业点配套设施</w:t>
      </w:r>
      <w:r>
        <w:t>招标项目的潜在投标人应在新郑市公共资源电子交易平台内下载获取</w:t>
      </w:r>
      <w:r>
        <w:rPr>
          <w:rFonts w:hint="eastAsia"/>
          <w:lang w:val="en-US" w:eastAsia="zh-CN"/>
        </w:rPr>
        <w:t>磋商</w:t>
      </w:r>
      <w:r>
        <w:t>文件，并于</w:t>
      </w:r>
      <w:r>
        <w:rPr>
          <w:spacing w:val="-61"/>
        </w:rPr>
        <w:t xml:space="preserve"> </w:t>
      </w:r>
      <w:r>
        <w:rPr>
          <w:rFonts w:hint="default" w:ascii="宋体" w:hAnsi="宋体" w:eastAsia="宋体" w:cs="宋体"/>
        </w:rPr>
        <w:t>2023</w:t>
      </w:r>
      <w:r>
        <w:rPr>
          <w:rFonts w:hint="default" w:ascii="宋体" w:hAnsi="宋体" w:eastAsia="宋体" w:cs="宋体"/>
          <w:spacing w:val="-60"/>
        </w:rPr>
        <w:t xml:space="preserve"> </w:t>
      </w:r>
      <w:r>
        <w:t>年</w:t>
      </w:r>
      <w:r>
        <w:rPr>
          <w:spacing w:val="-60"/>
        </w:rPr>
        <w:t xml:space="preserve"> </w:t>
      </w:r>
      <w:r>
        <w:rPr>
          <w:rFonts w:hint="default" w:ascii="宋体" w:hAnsi="宋体" w:eastAsia="宋体" w:cs="宋体"/>
        </w:rPr>
        <w:t>12</w:t>
      </w:r>
      <w:r>
        <w:rPr>
          <w:rFonts w:hint="default" w:ascii="宋体" w:hAnsi="宋体" w:eastAsia="宋体" w:cs="宋体"/>
          <w:spacing w:val="-60"/>
        </w:rPr>
        <w:t xml:space="preserve"> </w:t>
      </w:r>
      <w:r>
        <w:t>月</w:t>
      </w:r>
      <w:r>
        <w:rPr>
          <w:rFonts w:hint="eastAsia"/>
          <w:lang w:val="en-US" w:eastAsia="zh-CN"/>
        </w:rPr>
        <w:t xml:space="preserve">22 </w:t>
      </w:r>
      <w:r>
        <w:t>日</w:t>
      </w:r>
      <w:r>
        <w:rPr>
          <w:spacing w:val="-60"/>
        </w:rPr>
        <w:t xml:space="preserve"> </w:t>
      </w:r>
      <w:r>
        <w:rPr>
          <w:rFonts w:hint="default" w:ascii="宋体" w:hAnsi="宋体" w:eastAsia="宋体" w:cs="宋体"/>
        </w:rPr>
        <w:t>09</w:t>
      </w:r>
      <w:r>
        <w:rPr>
          <w:rFonts w:hint="default" w:ascii="宋体" w:hAnsi="宋体" w:eastAsia="宋体" w:cs="宋体"/>
          <w:spacing w:val="-60"/>
        </w:rPr>
        <w:t xml:space="preserve"> </w:t>
      </w:r>
      <w:r>
        <w:t>时</w:t>
      </w:r>
      <w:r>
        <w:rPr>
          <w:spacing w:val="-60"/>
        </w:rPr>
        <w:t xml:space="preserve"> </w:t>
      </w:r>
      <w:r>
        <w:rPr>
          <w:rFonts w:hint="default" w:ascii="宋体" w:hAnsi="宋体" w:eastAsia="宋体" w:cs="宋体"/>
        </w:rPr>
        <w:t>30</w:t>
      </w:r>
      <w:r>
        <w:rPr>
          <w:rFonts w:hint="default" w:ascii="宋体" w:hAnsi="宋体" w:eastAsia="宋体" w:cs="宋体"/>
          <w:spacing w:val="-60"/>
        </w:rPr>
        <w:t xml:space="preserve"> </w:t>
      </w:r>
      <w:r>
        <w:t>分（北京时间）前递交响应文件。</w:t>
      </w:r>
      <w:r>
        <w:rPr>
          <w:rFonts w:hint="default" w:ascii="宋体" w:hAnsi="宋体" w:eastAsia="宋体" w:cs="宋体"/>
        </w:rPr>
        <w:t xml:space="preserve"> </w:t>
      </w:r>
      <w:bookmarkStart w:id="0" w:name="_GoBack"/>
      <w:bookmarkEnd w:id="0"/>
    </w:p>
    <w:p>
      <w:pPr>
        <w:keepNext w:val="0"/>
        <w:keepLines w:val="0"/>
        <w:pageBreakBefore w:val="0"/>
        <w:numPr>
          <w:ilvl w:val="0"/>
          <w:numId w:val="0"/>
        </w:numPr>
        <w:tabs>
          <w:tab w:val="clear" w:pos="1440"/>
        </w:tabs>
        <w:kinsoku/>
        <w:wordWrap/>
        <w:overflowPunct/>
        <w:topLinePunct w:val="0"/>
        <w:bidi w:val="0"/>
        <w:snapToGrid/>
        <w:spacing w:after="0" w:line="360" w:lineRule="auto"/>
        <w:ind w:right="5032" w:rightChars="0" w:firstLine="482" w:firstLineChars="200"/>
        <w:jc w:val="left"/>
        <w:textAlignment w:val="auto"/>
        <w:rPr>
          <w:rFonts w:hint="default" w:ascii="宋体" w:hAnsi="宋体" w:eastAsia="宋体" w:cs="宋体"/>
          <w:b/>
          <w:bCs/>
          <w:sz w:val="24"/>
          <w:szCs w:val="24"/>
        </w:rPr>
      </w:pPr>
      <w:r>
        <w:rPr>
          <w:rFonts w:hint="eastAsia" w:ascii="宋体" w:hAnsi="宋体" w:eastAsia="宋体" w:cs="宋体"/>
          <w:b/>
          <w:bCs/>
          <w:sz w:val="24"/>
          <w:szCs w:val="24"/>
          <w:lang w:val="en-US" w:eastAsia="zh-CN"/>
        </w:rPr>
        <w:t>一、</w:t>
      </w:r>
      <w:r>
        <w:rPr>
          <w:rFonts w:hint="default" w:ascii="宋体" w:hAnsi="宋体" w:eastAsia="宋体" w:cs="宋体"/>
          <w:b/>
          <w:bCs/>
          <w:sz w:val="24"/>
          <w:szCs w:val="24"/>
        </w:rPr>
        <w:t xml:space="preserve">项目基本情况 </w:t>
      </w:r>
    </w:p>
    <w:p>
      <w:pPr>
        <w:keepNext w:val="0"/>
        <w:keepLines w:val="0"/>
        <w:pageBreakBefore w:val="0"/>
        <w:widowControl w:val="0"/>
        <w:numPr>
          <w:ilvl w:val="0"/>
          <w:numId w:val="0"/>
        </w:numPr>
        <w:tabs>
          <w:tab w:val="clear" w:pos="1440"/>
        </w:tabs>
        <w:kinsoku/>
        <w:wordWrap/>
        <w:overflowPunct/>
        <w:topLinePunct w:val="0"/>
        <w:autoSpaceDE/>
        <w:autoSpaceDN/>
        <w:bidi w:val="0"/>
        <w:adjustRightInd/>
        <w:snapToGrid/>
        <w:spacing w:after="0" w:line="360" w:lineRule="auto"/>
        <w:ind w:right="3270" w:rightChars="0" w:firstLine="480" w:firstLineChars="200"/>
        <w:jc w:val="left"/>
        <w:textAlignment w:val="auto"/>
        <w:outlineLvl w:val="9"/>
        <w:rPr>
          <w:rFonts w:hint="default" w:ascii="宋体" w:hAnsi="宋体" w:eastAsia="宋体" w:cs="宋体"/>
          <w:sz w:val="24"/>
          <w:szCs w:val="24"/>
        </w:rPr>
      </w:pPr>
      <w:r>
        <w:rPr>
          <w:rFonts w:hint="default" w:ascii="宋体" w:hAnsi="宋体" w:eastAsia="宋体" w:cs="宋体"/>
          <w:sz w:val="24"/>
          <w:szCs w:val="24"/>
        </w:rPr>
        <w:t>1、项目编号：</w:t>
      </w:r>
      <w:r>
        <w:rPr>
          <w:rFonts w:hint="eastAsia" w:ascii="宋体" w:hAnsi="宋体" w:eastAsia="宋体" w:cs="宋体"/>
          <w:sz w:val="24"/>
          <w:szCs w:val="24"/>
          <w:lang w:val="en-US" w:eastAsia="zh-CN"/>
        </w:rPr>
        <w:t>潢财竞磋采购-2023-28</w:t>
      </w:r>
    </w:p>
    <w:p>
      <w:pPr>
        <w:pStyle w:val="3"/>
        <w:keepNext w:val="0"/>
        <w:keepLines w:val="0"/>
        <w:pageBreakBefore w:val="0"/>
        <w:kinsoku/>
        <w:wordWrap/>
        <w:overflowPunct/>
        <w:topLinePunct w:val="0"/>
        <w:bidi w:val="0"/>
        <w:snapToGrid/>
        <w:spacing w:after="0" w:line="360" w:lineRule="auto"/>
        <w:ind w:left="0" w:leftChars="0" w:right="166" w:rightChars="0" w:firstLine="468" w:firstLineChars="200"/>
        <w:jc w:val="both"/>
        <w:textAlignment w:val="auto"/>
        <w:rPr>
          <w:rFonts w:hint="default" w:ascii="宋体" w:hAnsi="宋体" w:eastAsia="宋体" w:cs="宋体"/>
          <w:sz w:val="16"/>
          <w:szCs w:val="16"/>
        </w:rPr>
      </w:pPr>
      <w:r>
        <w:rPr>
          <w:rFonts w:hint="default" w:ascii="宋体" w:hAnsi="宋体" w:eastAsia="宋体" w:cs="宋体"/>
          <w:spacing w:val="-3"/>
        </w:rPr>
        <w:t>2</w:t>
      </w:r>
      <w:r>
        <w:rPr>
          <w:spacing w:val="-3"/>
        </w:rPr>
        <w:t>、项目名称：</w:t>
      </w:r>
      <w:r>
        <w:rPr>
          <w:rFonts w:hint="eastAsia" w:ascii="宋体" w:hAnsi="宋体" w:cs="宋体"/>
          <w:szCs w:val="21"/>
          <w:lang w:eastAsia="zh-CN"/>
        </w:rPr>
        <w:t>潢川县气象局人工影响天气标准化作业点配套设施项目</w:t>
      </w:r>
    </w:p>
    <w:p>
      <w:pPr>
        <w:pStyle w:val="3"/>
        <w:keepNext w:val="0"/>
        <w:keepLines w:val="0"/>
        <w:pageBreakBefore w:val="0"/>
        <w:kinsoku/>
        <w:wordWrap/>
        <w:overflowPunct/>
        <w:topLinePunct w:val="0"/>
        <w:bidi w:val="0"/>
        <w:snapToGrid/>
        <w:spacing w:after="0" w:line="360" w:lineRule="auto"/>
        <w:ind w:left="0" w:leftChars="0" w:right="831" w:firstLine="480" w:firstLineChars="200"/>
        <w:jc w:val="left"/>
        <w:textAlignment w:val="auto"/>
        <w:rPr>
          <w:rFonts w:hint="default" w:ascii="宋体" w:hAnsi="宋体" w:eastAsia="宋体" w:cs="宋体"/>
          <w:sz w:val="21"/>
          <w:szCs w:val="21"/>
        </w:rPr>
      </w:pPr>
      <w:r>
        <w:rPr>
          <w:rFonts w:hint="default" w:ascii="宋体" w:hAnsi="宋体" w:eastAsia="宋体" w:cs="宋体"/>
        </w:rPr>
        <w:t>3</w:t>
      </w:r>
      <w:r>
        <w:t>、采购方式：竞争性磋商</w:t>
      </w:r>
      <w:r>
        <w:rPr>
          <w:rFonts w:hint="default" w:ascii="宋体" w:hAnsi="宋体" w:eastAsia="宋体" w:cs="宋体"/>
        </w:rPr>
        <w:t xml:space="preserve"> </w:t>
      </w:r>
    </w:p>
    <w:p>
      <w:pPr>
        <w:pStyle w:val="3"/>
        <w:keepNext w:val="0"/>
        <w:keepLines w:val="0"/>
        <w:pageBreakBefore w:val="0"/>
        <w:tabs>
          <w:tab w:val="left" w:pos="4400"/>
        </w:tabs>
        <w:kinsoku/>
        <w:wordWrap/>
        <w:overflowPunct/>
        <w:topLinePunct w:val="0"/>
        <w:bidi w:val="0"/>
        <w:snapToGrid/>
        <w:spacing w:after="0" w:line="360" w:lineRule="auto"/>
        <w:ind w:left="0" w:leftChars="0" w:right="2806" w:rightChars="0" w:firstLine="480" w:firstLineChars="200"/>
        <w:jc w:val="left"/>
        <w:textAlignment w:val="auto"/>
        <w:rPr>
          <w:rFonts w:hint="default" w:ascii="宋体" w:hAnsi="宋体" w:eastAsia="宋体" w:cs="宋体"/>
        </w:rPr>
      </w:pPr>
      <w:r>
        <w:rPr>
          <w:rFonts w:hint="default" w:ascii="宋体" w:hAnsi="宋体" w:eastAsia="宋体" w:cs="宋体"/>
        </w:rPr>
        <w:t>4</w:t>
      </w:r>
      <w:r>
        <w:t>、预算金额：</w:t>
      </w:r>
      <w:r>
        <w:rPr>
          <w:rFonts w:hint="eastAsia" w:ascii="宋体" w:hAnsi="宋体" w:cs="宋体"/>
          <w:szCs w:val="21"/>
          <w:lang w:val="en-US" w:eastAsia="zh-CN"/>
        </w:rPr>
        <w:t>1635561.83元</w:t>
      </w:r>
    </w:p>
    <w:p>
      <w:pPr>
        <w:pStyle w:val="3"/>
        <w:keepNext w:val="0"/>
        <w:keepLines w:val="0"/>
        <w:pageBreakBefore w:val="0"/>
        <w:kinsoku/>
        <w:wordWrap/>
        <w:overflowPunct/>
        <w:topLinePunct w:val="0"/>
        <w:bidi w:val="0"/>
        <w:snapToGrid/>
        <w:spacing w:after="0" w:line="360" w:lineRule="auto"/>
        <w:ind w:left="0" w:leftChars="0" w:right="0" w:firstLine="480" w:firstLineChars="200"/>
        <w:jc w:val="left"/>
        <w:textAlignment w:val="auto"/>
        <w:rPr>
          <w:rFonts w:hint="default" w:ascii="宋体" w:hAnsi="宋体" w:eastAsia="宋体" w:cs="宋体"/>
          <w:sz w:val="20"/>
          <w:szCs w:val="20"/>
        </w:rPr>
      </w:pPr>
      <w:r>
        <w:rPr>
          <w:rFonts w:hint="default" w:ascii="宋体" w:hAnsi="宋体" w:eastAsia="宋体" w:cs="宋体"/>
        </w:rPr>
        <w:t>5</w:t>
      </w:r>
      <w:r>
        <w:rPr>
          <w:spacing w:val="-12"/>
        </w:rPr>
        <w:t>、</w:t>
      </w:r>
      <w:r>
        <w:rPr>
          <w:rFonts w:hint="eastAsia"/>
          <w:spacing w:val="-12"/>
          <w:lang w:val="en-US" w:eastAsia="zh-CN"/>
        </w:rPr>
        <w:t>招标内容</w:t>
      </w:r>
      <w:r>
        <w:rPr>
          <w:spacing w:val="-24"/>
        </w:rPr>
        <w:t>：</w:t>
      </w:r>
      <w:r>
        <w:rPr>
          <w:rFonts w:hint="eastAsia" w:ascii="宋体" w:hAnsi="宋体" w:eastAsia="宋体" w:cs="宋体"/>
          <w:sz w:val="24"/>
          <w:szCs w:val="24"/>
        </w:rPr>
        <w:t>施工图纸及工程量清单所包含的全部内容</w:t>
      </w:r>
    </w:p>
    <w:p>
      <w:pPr>
        <w:pStyle w:val="3"/>
        <w:keepNext w:val="0"/>
        <w:keepLines w:val="0"/>
        <w:pageBreakBefore w:val="0"/>
        <w:kinsoku/>
        <w:wordWrap/>
        <w:overflowPunct/>
        <w:topLinePunct w:val="0"/>
        <w:bidi w:val="0"/>
        <w:snapToGrid/>
        <w:spacing w:after="0" w:line="360" w:lineRule="auto"/>
        <w:ind w:left="0" w:leftChars="0" w:right="145" w:firstLine="480" w:firstLineChars="200"/>
        <w:jc w:val="left"/>
        <w:textAlignment w:val="auto"/>
        <w:rPr>
          <w:rFonts w:hint="default" w:ascii="宋体" w:hAnsi="宋体" w:eastAsia="宋体" w:cs="宋体"/>
          <w:sz w:val="21"/>
          <w:szCs w:val="21"/>
        </w:rPr>
      </w:pPr>
      <w:r>
        <w:rPr>
          <w:rFonts w:hint="eastAsia" w:cs="宋体"/>
          <w:lang w:val="en-US" w:eastAsia="zh-CN"/>
        </w:rPr>
        <w:t>6</w:t>
      </w:r>
      <w:r>
        <w:t>、项目地点：</w:t>
      </w:r>
      <w:r>
        <w:rPr>
          <w:rFonts w:hint="eastAsia"/>
          <w:lang w:val="en-US" w:eastAsia="zh-CN"/>
        </w:rPr>
        <w:t>潢川县</w:t>
      </w:r>
    </w:p>
    <w:p>
      <w:pPr>
        <w:pStyle w:val="3"/>
        <w:keepNext w:val="0"/>
        <w:keepLines w:val="0"/>
        <w:pageBreakBefore w:val="0"/>
        <w:kinsoku/>
        <w:wordWrap/>
        <w:overflowPunct/>
        <w:topLinePunct w:val="0"/>
        <w:bidi w:val="0"/>
        <w:snapToGrid/>
        <w:spacing w:after="0" w:line="360" w:lineRule="auto"/>
        <w:ind w:left="0" w:leftChars="0" w:right="145" w:firstLine="480" w:firstLineChars="200"/>
        <w:jc w:val="left"/>
        <w:textAlignment w:val="auto"/>
        <w:rPr>
          <w:rFonts w:hint="default" w:ascii="宋体" w:hAnsi="宋体" w:eastAsia="宋体" w:cs="宋体"/>
          <w:sz w:val="21"/>
          <w:szCs w:val="21"/>
        </w:rPr>
      </w:pPr>
      <w:r>
        <w:rPr>
          <w:rFonts w:hint="eastAsia" w:cs="宋体"/>
          <w:lang w:val="en-US" w:eastAsia="zh-CN"/>
        </w:rPr>
        <w:t>7</w:t>
      </w:r>
      <w:r>
        <w:t>、资金来源：财政资金</w:t>
      </w:r>
      <w:r>
        <w:rPr>
          <w:rFonts w:hint="default" w:ascii="宋体" w:hAnsi="宋体" w:eastAsia="宋体" w:cs="宋体"/>
        </w:rPr>
        <w:t xml:space="preserve"> </w:t>
      </w:r>
    </w:p>
    <w:p>
      <w:pPr>
        <w:pStyle w:val="3"/>
        <w:keepNext w:val="0"/>
        <w:keepLines w:val="0"/>
        <w:pageBreakBefore w:val="0"/>
        <w:kinsoku/>
        <w:wordWrap/>
        <w:overflowPunct/>
        <w:topLinePunct w:val="0"/>
        <w:bidi w:val="0"/>
        <w:snapToGrid/>
        <w:spacing w:after="0" w:line="360" w:lineRule="auto"/>
        <w:ind w:left="0" w:leftChars="0" w:right="145" w:firstLine="480" w:firstLineChars="200"/>
        <w:jc w:val="left"/>
        <w:textAlignment w:val="auto"/>
        <w:rPr>
          <w:rFonts w:hint="default" w:ascii="宋体" w:hAnsi="宋体" w:eastAsia="宋体" w:cs="宋体"/>
          <w:sz w:val="21"/>
          <w:szCs w:val="21"/>
        </w:rPr>
      </w:pPr>
      <w:r>
        <w:rPr>
          <w:rFonts w:hint="eastAsia" w:cs="宋体"/>
          <w:lang w:val="en-US" w:eastAsia="zh-CN"/>
        </w:rPr>
        <w:t>9</w:t>
      </w:r>
      <w:r>
        <w:t>、工期要求：</w:t>
      </w:r>
      <w:r>
        <w:rPr>
          <w:rFonts w:hint="eastAsia" w:ascii="宋体" w:hAnsi="宋体" w:cs="宋体"/>
          <w:szCs w:val="21"/>
          <w:lang w:val="en-US" w:eastAsia="zh-CN"/>
        </w:rPr>
        <w:t>9</w:t>
      </w:r>
      <w:r>
        <w:rPr>
          <w:rFonts w:hint="eastAsia" w:ascii="宋体" w:hAnsi="宋体" w:cs="宋体"/>
          <w:szCs w:val="21"/>
        </w:rPr>
        <w:t>0日历天内完成所有施工内容</w:t>
      </w:r>
    </w:p>
    <w:p>
      <w:pPr>
        <w:pStyle w:val="3"/>
        <w:keepNext w:val="0"/>
        <w:keepLines w:val="0"/>
        <w:pageBreakBefore w:val="0"/>
        <w:kinsoku/>
        <w:wordWrap/>
        <w:overflowPunct/>
        <w:topLinePunct w:val="0"/>
        <w:bidi w:val="0"/>
        <w:snapToGrid/>
        <w:spacing w:after="0" w:line="360" w:lineRule="auto"/>
        <w:ind w:left="0" w:leftChars="0" w:right="145" w:firstLine="480" w:firstLineChars="200"/>
        <w:jc w:val="left"/>
        <w:textAlignment w:val="auto"/>
        <w:rPr>
          <w:rFonts w:hint="default" w:ascii="宋体" w:hAnsi="宋体" w:eastAsia="宋体" w:cs="宋体"/>
          <w:sz w:val="21"/>
          <w:szCs w:val="21"/>
        </w:rPr>
      </w:pPr>
      <w:r>
        <w:rPr>
          <w:rFonts w:hint="eastAsia" w:cs="宋体"/>
          <w:lang w:val="en-US" w:eastAsia="zh-CN"/>
        </w:rPr>
        <w:t>9</w:t>
      </w:r>
      <w:r>
        <w:t>、质量要求：合格</w:t>
      </w:r>
      <w:r>
        <w:rPr>
          <w:rFonts w:hint="default" w:ascii="宋体" w:hAnsi="宋体" w:eastAsia="宋体" w:cs="宋体"/>
        </w:rPr>
        <w:t xml:space="preserve"> </w:t>
      </w:r>
    </w:p>
    <w:p>
      <w:pPr>
        <w:pStyle w:val="3"/>
        <w:keepNext w:val="0"/>
        <w:keepLines w:val="0"/>
        <w:pageBreakBefore w:val="0"/>
        <w:kinsoku/>
        <w:wordWrap/>
        <w:overflowPunct/>
        <w:topLinePunct w:val="0"/>
        <w:bidi w:val="0"/>
        <w:snapToGrid/>
        <w:spacing w:after="0" w:line="360" w:lineRule="auto"/>
        <w:ind w:left="0" w:leftChars="0" w:right="145" w:firstLine="480" w:firstLineChars="200"/>
        <w:jc w:val="left"/>
        <w:textAlignment w:val="auto"/>
        <w:rPr>
          <w:rFonts w:hint="default" w:ascii="宋体" w:hAnsi="宋体" w:eastAsia="宋体" w:cs="宋体"/>
          <w:sz w:val="21"/>
          <w:szCs w:val="21"/>
        </w:rPr>
      </w:pPr>
      <w:r>
        <w:rPr>
          <w:rFonts w:hint="eastAsia" w:cs="宋体"/>
          <w:lang w:val="en-US" w:eastAsia="zh-CN"/>
        </w:rPr>
        <w:t>10</w:t>
      </w:r>
      <w:r>
        <w:t>、本项目是否接受联合体投标：否</w:t>
      </w:r>
      <w:r>
        <w:rPr>
          <w:rFonts w:hint="default" w:ascii="宋体" w:hAnsi="宋体" w:eastAsia="宋体" w:cs="宋体"/>
        </w:rPr>
        <w:t xml:space="preserve"> </w:t>
      </w:r>
    </w:p>
    <w:p>
      <w:pPr>
        <w:keepNext w:val="0"/>
        <w:keepLines w:val="0"/>
        <w:pageBreakBefore w:val="0"/>
        <w:kinsoku/>
        <w:wordWrap/>
        <w:overflowPunct/>
        <w:topLinePunct w:val="0"/>
        <w:bidi w:val="0"/>
        <w:snapToGrid/>
        <w:spacing w:after="0" w:line="360" w:lineRule="auto"/>
        <w:ind w:right="3389" w:firstLine="482" w:firstLineChars="200"/>
        <w:jc w:val="left"/>
        <w:textAlignment w:val="auto"/>
        <w:rPr>
          <w:rFonts w:hint="default" w:ascii="宋体" w:hAnsi="宋体" w:eastAsia="宋体" w:cs="宋体"/>
          <w:sz w:val="24"/>
          <w:szCs w:val="24"/>
        </w:rPr>
      </w:pPr>
      <w:r>
        <w:rPr>
          <w:rFonts w:hint="default" w:ascii="宋体" w:hAnsi="宋体" w:eastAsia="宋体" w:cs="宋体"/>
          <w:b/>
          <w:bCs/>
          <w:sz w:val="24"/>
          <w:szCs w:val="24"/>
        </w:rPr>
        <w:t>二、申请人资格要求</w:t>
      </w:r>
      <w:r>
        <w:rPr>
          <w:rFonts w:hint="default" w:ascii="宋体" w:hAnsi="宋体" w:eastAsia="宋体" w:cs="宋体"/>
          <w:b/>
          <w:bCs/>
          <w:w w:val="99"/>
          <w:sz w:val="24"/>
          <w:szCs w:val="24"/>
        </w:rPr>
        <w:t xml:space="preserve"> </w:t>
      </w:r>
    </w:p>
    <w:p>
      <w:pPr>
        <w:pStyle w:val="3"/>
        <w:keepNext w:val="0"/>
        <w:keepLines w:val="0"/>
        <w:pageBreakBefore w:val="0"/>
        <w:kinsoku/>
        <w:wordWrap/>
        <w:overflowPunct/>
        <w:topLinePunct w:val="0"/>
        <w:bidi w:val="0"/>
        <w:snapToGrid/>
        <w:spacing w:after="0" w:line="360" w:lineRule="auto"/>
        <w:ind w:left="0" w:leftChars="0" w:right="145" w:firstLine="480" w:firstLineChars="200"/>
        <w:jc w:val="left"/>
        <w:textAlignment w:val="auto"/>
        <w:rPr>
          <w:rFonts w:hint="default" w:ascii="宋体" w:hAnsi="宋体" w:eastAsia="宋体" w:cs="宋体"/>
        </w:rPr>
      </w:pPr>
      <w:r>
        <w:rPr>
          <w:rFonts w:hint="default" w:ascii="宋体" w:hAnsi="宋体" w:eastAsia="宋体" w:cs="宋体"/>
        </w:rPr>
        <w:t>1</w:t>
      </w:r>
      <w:r>
        <w:t>、满足《中华人民共和国政府采购法》第二十二条规定；</w:t>
      </w:r>
      <w:r>
        <w:rPr>
          <w:rFonts w:hint="default" w:ascii="宋体" w:hAnsi="宋体" w:eastAsia="宋体" w:cs="宋体"/>
        </w:rPr>
        <w:t xml:space="preserve"> </w:t>
      </w:r>
    </w:p>
    <w:p>
      <w:pPr>
        <w:pStyle w:val="3"/>
        <w:keepNext w:val="0"/>
        <w:keepLines w:val="0"/>
        <w:pageBreakBefore w:val="0"/>
        <w:kinsoku/>
        <w:wordWrap/>
        <w:overflowPunct/>
        <w:topLinePunct w:val="0"/>
        <w:bidi w:val="0"/>
        <w:snapToGrid/>
        <w:spacing w:after="0" w:line="360" w:lineRule="auto"/>
        <w:ind w:left="0" w:leftChars="0" w:right="145" w:firstLine="480" w:firstLineChars="200"/>
        <w:jc w:val="left"/>
        <w:textAlignment w:val="auto"/>
        <w:rPr>
          <w:rFonts w:hint="default" w:ascii="宋体" w:hAnsi="宋体" w:eastAsia="宋体" w:cs="宋体"/>
        </w:rPr>
      </w:pPr>
      <w:r>
        <w:rPr>
          <w:rFonts w:hint="default" w:ascii="宋体" w:hAnsi="宋体" w:eastAsia="宋体" w:cs="宋体"/>
        </w:rPr>
        <w:t>2</w:t>
      </w:r>
      <w:r>
        <w:t xml:space="preserve">、落实政府采购政策满足的资格要求： </w:t>
      </w:r>
      <w:r>
        <w:rPr>
          <w:spacing w:val="-2"/>
        </w:rPr>
        <w:t>政府采购应当有助于实现国家的经济和社会发展政策目标，包括优先采购节能环保、环境标志性产品、优先采购自主创新产品，扶持不发达地区和少数民族地区，促进中小企业发展等。政府采购应当采购本国货物、工程和服务。但有下列情形之一的</w:t>
      </w:r>
      <w:r>
        <w:t>除外：</w:t>
      </w:r>
      <w:r>
        <w:rPr>
          <w:rFonts w:hint="default" w:ascii="宋体" w:hAnsi="宋体" w:eastAsia="宋体" w:cs="宋体"/>
        </w:rPr>
        <w:t xml:space="preserve"> </w:t>
      </w:r>
    </w:p>
    <w:p>
      <w:pPr>
        <w:pStyle w:val="3"/>
        <w:keepNext w:val="0"/>
        <w:keepLines w:val="0"/>
        <w:pageBreakBefore w:val="0"/>
        <w:kinsoku/>
        <w:wordWrap/>
        <w:overflowPunct/>
        <w:topLinePunct w:val="0"/>
        <w:bidi w:val="0"/>
        <w:snapToGrid/>
        <w:spacing w:after="0" w:line="360" w:lineRule="auto"/>
        <w:ind w:left="0" w:leftChars="0" w:right="145" w:firstLine="480" w:firstLineChars="200"/>
        <w:jc w:val="left"/>
        <w:textAlignment w:val="auto"/>
        <w:rPr>
          <w:rFonts w:hint="default" w:ascii="宋体" w:hAnsi="宋体" w:eastAsia="宋体" w:cs="宋体"/>
          <w:sz w:val="16"/>
          <w:szCs w:val="16"/>
        </w:rPr>
      </w:pPr>
      <w:r>
        <w:t>（一）需要采购的货物、工程或者服务在中国境内无法获取或者无法以合理的商 业条件获取的；</w:t>
      </w:r>
      <w:r>
        <w:rPr>
          <w:rFonts w:hint="default" w:ascii="宋体" w:hAnsi="宋体" w:eastAsia="宋体" w:cs="宋体"/>
        </w:rPr>
        <w:t xml:space="preserve"> </w:t>
      </w:r>
    </w:p>
    <w:p>
      <w:pPr>
        <w:pStyle w:val="3"/>
        <w:keepNext w:val="0"/>
        <w:keepLines w:val="0"/>
        <w:pageBreakBefore w:val="0"/>
        <w:kinsoku/>
        <w:wordWrap/>
        <w:overflowPunct/>
        <w:topLinePunct w:val="0"/>
        <w:bidi w:val="0"/>
        <w:snapToGrid/>
        <w:spacing w:after="0" w:line="360" w:lineRule="auto"/>
        <w:ind w:left="0" w:leftChars="0" w:right="1706" w:rightChars="0" w:firstLine="480" w:firstLineChars="200"/>
        <w:jc w:val="both"/>
        <w:textAlignment w:val="auto"/>
        <w:rPr>
          <w:rFonts w:hint="default" w:ascii="宋体" w:hAnsi="宋体" w:eastAsia="宋体" w:cs="宋体"/>
        </w:rPr>
      </w:pPr>
      <w:r>
        <w:t>（二）为在中国境外使用而进行采购的；</w:t>
      </w:r>
      <w:r>
        <w:rPr>
          <w:rFonts w:hint="default" w:ascii="宋体" w:hAnsi="宋体" w:eastAsia="宋体" w:cs="宋体"/>
        </w:rPr>
        <w:t xml:space="preserve"> </w:t>
      </w:r>
    </w:p>
    <w:p>
      <w:pPr>
        <w:pStyle w:val="3"/>
        <w:keepNext w:val="0"/>
        <w:keepLines w:val="0"/>
        <w:pageBreakBefore w:val="0"/>
        <w:kinsoku/>
        <w:wordWrap/>
        <w:overflowPunct/>
        <w:topLinePunct w:val="0"/>
        <w:bidi w:val="0"/>
        <w:snapToGrid/>
        <w:spacing w:after="0" w:line="360" w:lineRule="auto"/>
        <w:ind w:left="0" w:leftChars="0" w:right="145" w:firstLine="480" w:firstLineChars="200"/>
        <w:jc w:val="left"/>
        <w:textAlignment w:val="auto"/>
      </w:pPr>
      <w:r>
        <w:t xml:space="preserve">（三）其他法律、行政法规另有规定的。 </w:t>
      </w:r>
    </w:p>
    <w:p>
      <w:pPr>
        <w:pStyle w:val="3"/>
        <w:keepNext w:val="0"/>
        <w:keepLines w:val="0"/>
        <w:pageBreakBefore w:val="0"/>
        <w:kinsoku/>
        <w:wordWrap/>
        <w:overflowPunct/>
        <w:topLinePunct w:val="0"/>
        <w:bidi w:val="0"/>
        <w:snapToGrid/>
        <w:spacing w:after="0" w:line="360" w:lineRule="auto"/>
        <w:ind w:left="0" w:leftChars="0" w:right="145" w:firstLine="480" w:firstLineChars="200"/>
        <w:jc w:val="left"/>
        <w:textAlignment w:val="auto"/>
      </w:pPr>
      <w:r>
        <w:t xml:space="preserve">上述本国货物、工程和服务的界定，依照国务院有关规定执行。 </w:t>
      </w:r>
    </w:p>
    <w:p>
      <w:pPr>
        <w:pStyle w:val="3"/>
        <w:keepNext w:val="0"/>
        <w:keepLines w:val="0"/>
        <w:pageBreakBefore w:val="0"/>
        <w:kinsoku/>
        <w:wordWrap/>
        <w:overflowPunct/>
        <w:topLinePunct w:val="0"/>
        <w:bidi w:val="0"/>
        <w:snapToGrid/>
        <w:spacing w:after="0" w:line="360" w:lineRule="auto"/>
        <w:ind w:left="0" w:leftChars="0" w:right="145" w:firstLine="480" w:firstLineChars="200"/>
        <w:jc w:val="left"/>
        <w:textAlignment w:val="auto"/>
        <w:rPr>
          <w:rFonts w:hint="default" w:ascii="宋体" w:hAnsi="宋体" w:eastAsia="宋体" w:cs="宋体"/>
        </w:rPr>
      </w:pPr>
      <w:r>
        <w:rPr>
          <w:rFonts w:hint="default" w:ascii="宋体" w:hAnsi="宋体" w:eastAsia="宋体" w:cs="宋体"/>
        </w:rPr>
        <w:t>3</w:t>
      </w:r>
      <w:r>
        <w:t>、本项目的特定资格要求</w:t>
      </w:r>
      <w:r>
        <w:rPr>
          <w:rFonts w:hint="default" w:ascii="宋体" w:hAnsi="宋体" w:eastAsia="宋体" w:cs="宋体"/>
        </w:rPr>
        <w:t xml:space="preserve"> </w:t>
      </w:r>
    </w:p>
    <w:p>
      <w:pPr>
        <w:bidi w:val="0"/>
        <w:spacing w:line="360" w:lineRule="auto"/>
        <w:ind w:firstLine="480" w:firstLineChars="200"/>
        <w:rPr>
          <w:rFonts w:hint="eastAsia" w:eastAsia="宋体"/>
          <w:sz w:val="24"/>
          <w:szCs w:val="24"/>
          <w:lang w:val="en-US" w:eastAsia="zh-CN"/>
        </w:rPr>
      </w:pPr>
      <w:r>
        <w:rPr>
          <w:rFonts w:hint="eastAsia" w:ascii="宋体" w:hAnsi="宋体" w:eastAsia="宋体" w:cs="宋体"/>
          <w:sz w:val="24"/>
          <w:szCs w:val="24"/>
          <w:lang w:val="en-US" w:eastAsia="zh-CN"/>
        </w:rPr>
        <w:t>3.1</w:t>
      </w:r>
      <w:r>
        <w:rPr>
          <w:rFonts w:hint="eastAsia" w:ascii="宋体" w:hAnsi="宋体" w:eastAsia="宋体" w:cs="宋体"/>
          <w:sz w:val="24"/>
          <w:szCs w:val="24"/>
        </w:rPr>
        <w:t>投标人具有有效的营业执照</w:t>
      </w:r>
      <w:r>
        <w:rPr>
          <w:rFonts w:hint="eastAsia" w:ascii="宋体" w:hAnsi="宋体" w:eastAsia="宋体" w:cs="宋体"/>
          <w:sz w:val="24"/>
          <w:szCs w:val="24"/>
          <w:lang w:eastAsia="zh-CN"/>
        </w:rPr>
        <w:t>；</w:t>
      </w:r>
      <w:r>
        <w:rPr>
          <w:rFonts w:hint="eastAsia" w:ascii="宋体" w:hAnsi="宋体" w:eastAsia="宋体" w:cs="宋体"/>
          <w:sz w:val="24"/>
          <w:szCs w:val="24"/>
        </w:rPr>
        <w:t>具备建筑工程施工总承包叁级及以上资质</w:t>
      </w:r>
      <w:r>
        <w:rPr>
          <w:rFonts w:hint="eastAsia" w:ascii="宋体" w:hAnsi="宋体" w:eastAsia="宋体" w:cs="宋体"/>
          <w:sz w:val="24"/>
          <w:szCs w:val="24"/>
          <w:lang w:val="en-US" w:eastAsia="zh-CN"/>
        </w:rPr>
        <w:t>或市政公用工程施工总承包叁级及以上资质</w:t>
      </w:r>
      <w:r>
        <w:rPr>
          <w:rFonts w:hint="eastAsia" w:ascii="宋体" w:hAnsi="宋体" w:eastAsia="宋体" w:cs="宋体"/>
          <w:sz w:val="24"/>
          <w:szCs w:val="24"/>
        </w:rPr>
        <w:t>,安全生产许可证在有效期内；</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3.2拟派项目经理须具备相关工程专业二级及以上注册建造师执业资格（不含临时），具备有效的安全生产考核合格证书，且未担任其他在施建设工程项目的项目经理（必须为本单位正式员工，提供劳务合同及近期社保证明）</w:t>
      </w:r>
      <w:r>
        <w:rPr>
          <w:rFonts w:hint="eastAsia" w:ascii="宋体" w:hAnsi="宋体" w:eastAsia="宋体" w:cs="宋体"/>
          <w:sz w:val="24"/>
          <w:szCs w:val="24"/>
          <w:lang w:eastAsia="zh-CN"/>
        </w:rPr>
        <w:t>；</w:t>
      </w:r>
    </w:p>
    <w:p>
      <w:pPr>
        <w:bidi w:val="0"/>
        <w:spacing w:line="360" w:lineRule="auto"/>
        <w:ind w:firstLine="480" w:firstLineChars="200"/>
        <w:rPr>
          <w:rFonts w:hint="default" w:ascii="宋体" w:hAnsi="宋体" w:eastAsia="宋体" w:cs="宋体"/>
          <w:sz w:val="24"/>
          <w:szCs w:val="24"/>
        </w:rPr>
      </w:pPr>
      <w:r>
        <w:rPr>
          <w:rFonts w:hint="eastAsia" w:ascii="宋体" w:hAnsi="宋体" w:eastAsia="宋体" w:cs="宋体"/>
          <w:sz w:val="24"/>
          <w:szCs w:val="24"/>
        </w:rPr>
        <w:t>3.3</w:t>
      </w:r>
      <w:r>
        <w:rPr>
          <w:rFonts w:hint="default" w:ascii="宋体" w:hAnsi="宋体" w:eastAsia="宋体" w:cs="宋体"/>
          <w:spacing w:val="-5"/>
          <w:sz w:val="24"/>
          <w:szCs w:val="24"/>
        </w:rPr>
        <w:t>具有健全的财务会计制度，</w:t>
      </w:r>
      <w:r>
        <w:rPr>
          <w:rFonts w:hint="default" w:ascii="宋体" w:hAnsi="宋体" w:eastAsia="宋体" w:cs="宋体"/>
          <w:sz w:val="24"/>
          <w:szCs w:val="24"/>
        </w:rPr>
        <w:t>应提供</w:t>
      </w:r>
      <w:r>
        <w:rPr>
          <w:rFonts w:hint="default" w:ascii="宋体" w:hAnsi="宋体" w:eastAsia="宋体" w:cs="宋体"/>
          <w:spacing w:val="-62"/>
          <w:sz w:val="24"/>
          <w:szCs w:val="24"/>
        </w:rPr>
        <w:t xml:space="preserve"> </w:t>
      </w:r>
      <w:r>
        <w:rPr>
          <w:rFonts w:hint="default" w:ascii="宋体" w:hAnsi="宋体" w:eastAsia="宋体" w:cs="宋体"/>
          <w:sz w:val="24"/>
          <w:szCs w:val="24"/>
        </w:rPr>
        <w:t>2021</w:t>
      </w:r>
      <w:r>
        <w:rPr>
          <w:rFonts w:hint="default" w:ascii="宋体" w:hAnsi="宋体" w:eastAsia="宋体" w:cs="宋体"/>
          <w:spacing w:val="-62"/>
          <w:sz w:val="24"/>
          <w:szCs w:val="24"/>
        </w:rPr>
        <w:t xml:space="preserve"> </w:t>
      </w:r>
      <w:r>
        <w:rPr>
          <w:rFonts w:hint="default" w:ascii="宋体" w:hAnsi="宋体" w:eastAsia="宋体" w:cs="宋体"/>
          <w:sz w:val="24"/>
          <w:szCs w:val="24"/>
        </w:rPr>
        <w:t>或</w:t>
      </w:r>
      <w:r>
        <w:rPr>
          <w:rFonts w:hint="default" w:ascii="宋体" w:hAnsi="宋体" w:eastAsia="宋体" w:cs="宋体"/>
          <w:spacing w:val="-62"/>
          <w:sz w:val="24"/>
          <w:szCs w:val="24"/>
        </w:rPr>
        <w:t xml:space="preserve"> </w:t>
      </w:r>
      <w:r>
        <w:rPr>
          <w:rFonts w:hint="default" w:ascii="宋体" w:hAnsi="宋体" w:eastAsia="宋体" w:cs="宋体"/>
          <w:sz w:val="24"/>
          <w:szCs w:val="24"/>
        </w:rPr>
        <w:t>2022</w:t>
      </w:r>
      <w:r>
        <w:rPr>
          <w:rFonts w:hint="default" w:ascii="宋体" w:hAnsi="宋体" w:eastAsia="宋体" w:cs="宋体"/>
          <w:spacing w:val="-62"/>
          <w:sz w:val="24"/>
          <w:szCs w:val="24"/>
        </w:rPr>
        <w:t xml:space="preserve"> </w:t>
      </w:r>
      <w:r>
        <w:rPr>
          <w:rFonts w:hint="default" w:ascii="宋体" w:hAnsi="宋体" w:eastAsia="宋体" w:cs="宋体"/>
          <w:sz w:val="24"/>
          <w:szCs w:val="24"/>
        </w:rPr>
        <w:t>年度经会计事务所或第三方审计机构审计的财务审计报告（财务审计报告包 含资产负债表、利润表、现金流量表和财务报表附注，即 “三表一注”，且须有注册会计师签字、盖注册章。2023年新成立公司也可提供银行出具的资信证明）</w:t>
      </w:r>
    </w:p>
    <w:p>
      <w:pPr>
        <w:pStyle w:val="3"/>
        <w:keepNext w:val="0"/>
        <w:keepLines w:val="0"/>
        <w:pageBreakBefore w:val="0"/>
        <w:kinsoku/>
        <w:wordWrap/>
        <w:overflowPunct/>
        <w:topLinePunct w:val="0"/>
        <w:bidi w:val="0"/>
        <w:snapToGrid/>
        <w:spacing w:after="0" w:line="360" w:lineRule="auto"/>
        <w:ind w:left="0" w:leftChars="0" w:right="148" w:firstLine="480" w:firstLineChars="200"/>
        <w:jc w:val="both"/>
        <w:textAlignment w:val="auto"/>
        <w:rPr>
          <w:rFonts w:hint="default" w:ascii="宋体" w:hAnsi="宋体" w:eastAsia="宋体" w:cs="宋体"/>
        </w:rPr>
      </w:pPr>
      <w:r>
        <w:rPr>
          <w:rFonts w:hint="default" w:ascii="宋体" w:hAnsi="宋体" w:eastAsia="宋体" w:cs="宋体"/>
        </w:rPr>
        <w:t>3.</w:t>
      </w:r>
      <w:r>
        <w:rPr>
          <w:rFonts w:hint="eastAsia" w:cs="宋体"/>
          <w:lang w:val="en-US" w:eastAsia="zh-CN"/>
        </w:rPr>
        <w:t>4</w:t>
      </w:r>
      <w:r>
        <w:rPr>
          <w:rFonts w:hint="default" w:ascii="宋体" w:hAnsi="宋体" w:eastAsia="宋体" w:cs="宋体"/>
        </w:rPr>
        <w:t xml:space="preserve"> </w:t>
      </w:r>
      <w:r>
        <w:rPr>
          <w:spacing w:val="4"/>
        </w:rPr>
        <w:t xml:space="preserve">根据《关于在政府采购活动中查询及使用信用记录有关问题的通知》（财库 </w:t>
      </w:r>
      <w:r>
        <w:rPr>
          <w:rFonts w:hint="default" w:ascii="宋体" w:hAnsi="宋体" w:eastAsia="宋体" w:cs="宋体"/>
        </w:rPr>
        <w:t xml:space="preserve">[2016]125 </w:t>
      </w:r>
      <w:r>
        <w:rPr>
          <w:spacing w:val="-6"/>
        </w:rPr>
        <w:t xml:space="preserve">号）规定，未被列入“中国执行信息公开网”的“失信被执行人”、 </w:t>
      </w:r>
      <w:r>
        <w:t xml:space="preserve">“信 </w:t>
      </w:r>
      <w:r>
        <w:rPr>
          <w:spacing w:val="-2"/>
        </w:rPr>
        <w:t>用中国”的“重大税收违法失信主体”和“中国政府采购网”的“政府采购严重违法</w:t>
      </w:r>
      <w:r>
        <w:t xml:space="preserve"> </w:t>
      </w:r>
      <w:r>
        <w:rPr>
          <w:spacing w:val="-2"/>
        </w:rPr>
        <w:t>失信行为记录名单”中的任何一个名单内。被列入“失信被执行人”、“重大税收违</w:t>
      </w:r>
      <w:r>
        <w:t xml:space="preserve"> </w:t>
      </w:r>
      <w:r>
        <w:rPr>
          <w:spacing w:val="-2"/>
        </w:rPr>
        <w:t>法失信主体”、“政府采购严重违法失信行为记录名单”的供应商将被拒绝参与本项</w:t>
      </w:r>
      <w:r>
        <w:t xml:space="preserve"> 目政府采购活动。信用记录查询渠道：“中国执行信息公开网”（</w:t>
      </w:r>
      <w:r>
        <w:rPr>
          <w:rFonts w:hint="default" w:ascii="宋体" w:hAnsi="宋体" w:eastAsia="宋体" w:cs="宋体"/>
        </w:rPr>
        <w:t>zxgk.court.gov.cn</w:t>
      </w:r>
      <w:r>
        <w:t>）、“信用中 国”</w:t>
      </w:r>
      <w:r>
        <w:rPr>
          <w:rFonts w:hint="default" w:ascii="宋体" w:hAnsi="宋体" w:eastAsia="宋体" w:cs="宋体"/>
        </w:rPr>
        <w:t>(www.creditchina.gov.cn)</w:t>
      </w:r>
      <w:r>
        <w:t>和“中国政府采购网”</w:t>
      </w:r>
      <w:r>
        <w:rPr>
          <w:rFonts w:hint="default" w:ascii="宋体" w:hAnsi="宋体" w:eastAsia="宋体" w:cs="宋体"/>
        </w:rPr>
        <w:t>(www.ccgp.gov.cn)</w:t>
      </w:r>
      <w:r>
        <w:t>。</w:t>
      </w:r>
      <w:r>
        <w:rPr>
          <w:rFonts w:hint="default" w:ascii="宋体" w:hAnsi="宋体" w:eastAsia="宋体" w:cs="宋体"/>
        </w:rPr>
        <w:t xml:space="preserve"> </w:t>
      </w:r>
      <w:r>
        <w:rPr>
          <w:spacing w:val="-2"/>
        </w:rPr>
        <w:t>信用信息查询的截止时间点：自竞争性磋商公告发布之日起至响应文件提交截止时</w:t>
      </w:r>
      <w:r>
        <w:t>间。</w:t>
      </w:r>
      <w:r>
        <w:rPr>
          <w:spacing w:val="-2"/>
        </w:rPr>
        <w:t>信用证据留存的具体方式：由供应商将查询结果截图附在响应文件内；在竞争性磋商文件规定的查询时间之后，网站信息发生的任何变更均不再作为评审依据，供应商</w:t>
      </w:r>
      <w:r>
        <w:t>自行提供的与网站信息不一致的证明材料亦不作为评审依据。</w:t>
      </w:r>
      <w:r>
        <w:rPr>
          <w:rFonts w:hint="default" w:ascii="宋体" w:hAnsi="宋体" w:eastAsia="宋体" w:cs="宋体"/>
        </w:rPr>
        <w:t xml:space="preserve"> </w:t>
      </w:r>
    </w:p>
    <w:p>
      <w:pPr>
        <w:pStyle w:val="3"/>
        <w:keepNext w:val="0"/>
        <w:keepLines w:val="0"/>
        <w:pageBreakBefore w:val="0"/>
        <w:kinsoku/>
        <w:wordWrap/>
        <w:overflowPunct/>
        <w:topLinePunct w:val="0"/>
        <w:bidi w:val="0"/>
        <w:snapToGrid/>
        <w:spacing w:after="0" w:line="360" w:lineRule="auto"/>
        <w:ind w:left="0" w:leftChars="0" w:right="0" w:firstLine="480" w:firstLineChars="200"/>
        <w:jc w:val="left"/>
        <w:textAlignment w:val="auto"/>
        <w:rPr>
          <w:rFonts w:hint="default" w:ascii="宋体" w:hAnsi="宋体" w:eastAsia="宋体" w:cs="宋体"/>
        </w:rPr>
      </w:pPr>
      <w:r>
        <w:rPr>
          <w:rFonts w:hint="default" w:ascii="宋体" w:hAnsi="宋体" w:eastAsia="宋体" w:cs="宋体"/>
        </w:rPr>
        <w:t>3.</w:t>
      </w:r>
      <w:r>
        <w:rPr>
          <w:rFonts w:hint="eastAsia" w:cs="宋体"/>
          <w:lang w:val="en-US" w:eastAsia="zh-CN"/>
        </w:rPr>
        <w:t>5</w:t>
      </w:r>
      <w:r>
        <w:rPr>
          <w:rFonts w:hint="default" w:ascii="宋体" w:hAnsi="宋体" w:eastAsia="宋体" w:cs="宋体"/>
          <w:spacing w:val="-60"/>
        </w:rPr>
        <w:t xml:space="preserve"> </w:t>
      </w:r>
      <w:r>
        <w:t>根据《政府采购质疑和投诉办法》第三十七条规定，被财政部门列入不良行为记录名单的供应商，禁止其</w:t>
      </w:r>
      <w:r>
        <w:rPr>
          <w:spacing w:val="-60"/>
        </w:rPr>
        <w:t xml:space="preserve"> </w:t>
      </w:r>
      <w:r>
        <w:rPr>
          <w:rFonts w:hint="default" w:ascii="宋体" w:hAnsi="宋体" w:eastAsia="宋体" w:cs="宋体"/>
        </w:rPr>
        <w:t>1</w:t>
      </w:r>
      <w:r>
        <w:rPr>
          <w:rFonts w:hint="default" w:ascii="宋体" w:hAnsi="宋体" w:eastAsia="宋体" w:cs="宋体"/>
          <w:spacing w:val="-60"/>
        </w:rPr>
        <w:t xml:space="preserve"> </w:t>
      </w:r>
      <w:r>
        <w:t>至</w:t>
      </w:r>
      <w:r>
        <w:rPr>
          <w:spacing w:val="-60"/>
        </w:rPr>
        <w:t xml:space="preserve"> </w:t>
      </w:r>
      <w:r>
        <w:rPr>
          <w:rFonts w:hint="default" w:ascii="宋体" w:hAnsi="宋体" w:eastAsia="宋体" w:cs="宋体"/>
        </w:rPr>
        <w:t>3</w:t>
      </w:r>
      <w:r>
        <w:rPr>
          <w:rFonts w:hint="default" w:ascii="宋体" w:hAnsi="宋体" w:eastAsia="宋体" w:cs="宋体"/>
          <w:spacing w:val="-60"/>
        </w:rPr>
        <w:t xml:space="preserve"> </w:t>
      </w:r>
      <w:r>
        <w:t>年内参加政府采购活动。</w:t>
      </w:r>
      <w:r>
        <w:rPr>
          <w:rFonts w:hint="default" w:ascii="宋体" w:hAnsi="宋体" w:eastAsia="宋体" w:cs="宋体"/>
        </w:rPr>
        <w:t xml:space="preserve"> </w:t>
      </w:r>
    </w:p>
    <w:p>
      <w:pPr>
        <w:pStyle w:val="3"/>
        <w:keepNext w:val="0"/>
        <w:keepLines w:val="0"/>
        <w:pageBreakBefore w:val="0"/>
        <w:kinsoku/>
        <w:wordWrap/>
        <w:overflowPunct/>
        <w:topLinePunct w:val="0"/>
        <w:bidi w:val="0"/>
        <w:snapToGrid/>
        <w:spacing w:after="0" w:line="360" w:lineRule="auto"/>
        <w:ind w:left="0" w:leftChars="0" w:right="145" w:firstLine="480" w:firstLineChars="200"/>
        <w:jc w:val="left"/>
        <w:textAlignment w:val="auto"/>
        <w:rPr>
          <w:rFonts w:hint="default" w:ascii="宋体" w:hAnsi="宋体" w:eastAsia="宋体" w:cs="宋体"/>
        </w:rPr>
      </w:pPr>
      <w:r>
        <w:t>《政府采购质疑和投诉办法》第三十七条规定：</w:t>
      </w:r>
      <w:r>
        <w:rPr>
          <w:rFonts w:hint="default" w:ascii="宋体" w:hAnsi="宋体" w:eastAsia="宋体" w:cs="宋体"/>
        </w:rPr>
        <w:t xml:space="preserve"> </w:t>
      </w:r>
    </w:p>
    <w:p>
      <w:pPr>
        <w:pStyle w:val="3"/>
        <w:keepNext w:val="0"/>
        <w:keepLines w:val="0"/>
        <w:pageBreakBefore w:val="0"/>
        <w:kinsoku/>
        <w:wordWrap/>
        <w:overflowPunct/>
        <w:topLinePunct w:val="0"/>
        <w:bidi w:val="0"/>
        <w:snapToGrid/>
        <w:spacing w:after="0" w:line="360" w:lineRule="auto"/>
        <w:ind w:left="0" w:leftChars="0" w:right="152" w:firstLine="480" w:firstLineChars="200"/>
        <w:jc w:val="both"/>
        <w:textAlignment w:val="auto"/>
        <w:rPr>
          <w:rFonts w:hint="default" w:ascii="宋体" w:hAnsi="宋体" w:eastAsia="宋体" w:cs="宋体"/>
        </w:rPr>
      </w:pPr>
      <w:r>
        <w:t>投诉人在全国范围</w:t>
      </w:r>
      <w:r>
        <w:rPr>
          <w:rFonts w:hint="default" w:ascii="宋体" w:hAnsi="宋体" w:eastAsia="宋体" w:cs="宋体"/>
        </w:rPr>
        <w:t>12</w:t>
      </w:r>
      <w:r>
        <w:rPr>
          <w:rFonts w:hint="default" w:ascii="宋体" w:hAnsi="宋体" w:eastAsia="宋体" w:cs="宋体"/>
          <w:spacing w:val="-61"/>
        </w:rPr>
        <w:t xml:space="preserve"> </w:t>
      </w:r>
      <w:r>
        <w:t>个月内三次以上投诉查无实据的，由财政部门列入不良行为记录名单。</w:t>
      </w:r>
      <w:r>
        <w:rPr>
          <w:rFonts w:hint="default" w:ascii="宋体" w:hAnsi="宋体" w:eastAsia="宋体" w:cs="宋体"/>
        </w:rPr>
        <w:t xml:space="preserve"> </w:t>
      </w:r>
      <w:r>
        <w:rPr>
          <w:spacing w:val="-2"/>
        </w:rPr>
        <w:t>投诉人有下列行为之一的，属于虚假、恶意投诉，由财政部门列入不良行为记录</w:t>
      </w:r>
      <w:r>
        <w:t xml:space="preserve"> 名单，禁止其</w:t>
      </w:r>
      <w:r>
        <w:rPr>
          <w:spacing w:val="-61"/>
        </w:rPr>
        <w:t xml:space="preserve"> </w:t>
      </w:r>
      <w:r>
        <w:rPr>
          <w:rFonts w:hint="default" w:ascii="宋体" w:hAnsi="宋体" w:eastAsia="宋体" w:cs="宋体"/>
        </w:rPr>
        <w:t>1</w:t>
      </w:r>
      <w:r>
        <w:rPr>
          <w:rFonts w:hint="default" w:ascii="宋体" w:hAnsi="宋体" w:eastAsia="宋体" w:cs="宋体"/>
          <w:spacing w:val="-60"/>
        </w:rPr>
        <w:t xml:space="preserve"> </w:t>
      </w:r>
      <w:r>
        <w:t>至</w:t>
      </w:r>
      <w:r>
        <w:rPr>
          <w:spacing w:val="-60"/>
        </w:rPr>
        <w:t xml:space="preserve"> </w:t>
      </w:r>
      <w:r>
        <w:rPr>
          <w:rFonts w:hint="default" w:ascii="宋体" w:hAnsi="宋体" w:eastAsia="宋体" w:cs="宋体"/>
        </w:rPr>
        <w:t>3</w:t>
      </w:r>
      <w:r>
        <w:rPr>
          <w:rFonts w:hint="default" w:ascii="宋体" w:hAnsi="宋体" w:eastAsia="宋体" w:cs="宋体"/>
          <w:spacing w:val="-60"/>
        </w:rPr>
        <w:t xml:space="preserve"> </w:t>
      </w:r>
      <w:r>
        <w:t>年内参加政府采购活动：</w:t>
      </w:r>
      <w:r>
        <w:rPr>
          <w:rFonts w:hint="default" w:ascii="宋体" w:hAnsi="宋体" w:eastAsia="宋体" w:cs="宋体"/>
        </w:rPr>
        <w:t xml:space="preserve"> </w:t>
      </w:r>
    </w:p>
    <w:p>
      <w:pPr>
        <w:pStyle w:val="3"/>
        <w:keepNext w:val="0"/>
        <w:keepLines w:val="0"/>
        <w:pageBreakBefore w:val="0"/>
        <w:kinsoku/>
        <w:wordWrap/>
        <w:overflowPunct/>
        <w:topLinePunct w:val="0"/>
        <w:bidi w:val="0"/>
        <w:snapToGrid/>
        <w:spacing w:after="0" w:line="360" w:lineRule="auto"/>
        <w:ind w:left="0" w:leftChars="0" w:right="145" w:firstLine="480" w:firstLineChars="200"/>
        <w:jc w:val="left"/>
        <w:textAlignment w:val="auto"/>
        <w:rPr>
          <w:rFonts w:hint="default" w:ascii="宋体" w:hAnsi="宋体" w:eastAsia="宋体" w:cs="宋体"/>
        </w:rPr>
      </w:pPr>
      <w:r>
        <w:t>（一）捏造事实；</w:t>
      </w:r>
      <w:r>
        <w:rPr>
          <w:rFonts w:hint="default" w:ascii="宋体" w:hAnsi="宋体" w:eastAsia="宋体" w:cs="宋体"/>
        </w:rPr>
        <w:t xml:space="preserve"> </w:t>
      </w:r>
    </w:p>
    <w:p>
      <w:pPr>
        <w:pStyle w:val="3"/>
        <w:keepNext w:val="0"/>
        <w:keepLines w:val="0"/>
        <w:pageBreakBefore w:val="0"/>
        <w:kinsoku/>
        <w:wordWrap/>
        <w:overflowPunct/>
        <w:topLinePunct w:val="0"/>
        <w:bidi w:val="0"/>
        <w:snapToGrid/>
        <w:spacing w:after="0" w:line="360" w:lineRule="auto"/>
        <w:ind w:left="0" w:leftChars="0" w:right="145" w:firstLine="480" w:firstLineChars="200"/>
        <w:jc w:val="left"/>
        <w:textAlignment w:val="auto"/>
        <w:rPr>
          <w:rFonts w:hint="default" w:ascii="宋体" w:hAnsi="宋体" w:eastAsia="宋体" w:cs="宋体"/>
        </w:rPr>
      </w:pPr>
      <w:r>
        <w:t>（二）提供虚假材料；</w:t>
      </w:r>
      <w:r>
        <w:rPr>
          <w:rFonts w:hint="default" w:ascii="宋体" w:hAnsi="宋体" w:eastAsia="宋体" w:cs="宋体"/>
        </w:rPr>
        <w:t xml:space="preserve"> </w:t>
      </w:r>
    </w:p>
    <w:p>
      <w:pPr>
        <w:pStyle w:val="3"/>
        <w:keepNext w:val="0"/>
        <w:keepLines w:val="0"/>
        <w:pageBreakBefore w:val="0"/>
        <w:kinsoku/>
        <w:wordWrap/>
        <w:overflowPunct/>
        <w:topLinePunct w:val="0"/>
        <w:bidi w:val="0"/>
        <w:snapToGrid/>
        <w:spacing w:after="0" w:line="360" w:lineRule="auto"/>
        <w:ind w:left="0" w:leftChars="0" w:right="238" w:firstLine="480" w:firstLineChars="200"/>
        <w:jc w:val="both"/>
        <w:textAlignment w:val="auto"/>
        <w:rPr>
          <w:rFonts w:hint="default" w:ascii="宋体" w:hAnsi="宋体" w:eastAsia="宋体" w:cs="宋体"/>
        </w:rPr>
      </w:pPr>
      <w:r>
        <w:t>（三）以非法手段取得证明材料。证据来源的合法性存在明显疑问，投诉人无法 证明其取得方式合法的，视为以非法手段取得证明材料。</w:t>
      </w:r>
      <w:r>
        <w:rPr>
          <w:rFonts w:hint="default" w:ascii="宋体" w:hAnsi="宋体" w:eastAsia="宋体" w:cs="宋体"/>
        </w:rPr>
        <w:t xml:space="preserve"> </w:t>
      </w:r>
    </w:p>
    <w:p>
      <w:pPr>
        <w:pStyle w:val="3"/>
        <w:keepNext w:val="0"/>
        <w:keepLines w:val="0"/>
        <w:pageBreakBefore w:val="0"/>
        <w:kinsoku/>
        <w:wordWrap/>
        <w:overflowPunct/>
        <w:topLinePunct w:val="0"/>
        <w:bidi w:val="0"/>
        <w:snapToGrid/>
        <w:spacing w:after="0" w:line="360" w:lineRule="auto"/>
        <w:ind w:left="0" w:leftChars="0" w:right="103" w:firstLine="480" w:firstLineChars="200"/>
        <w:jc w:val="left"/>
        <w:textAlignment w:val="auto"/>
        <w:rPr>
          <w:rFonts w:hint="default" w:ascii="宋体" w:hAnsi="宋体" w:eastAsia="宋体" w:cs="宋体"/>
        </w:rPr>
      </w:pPr>
      <w:r>
        <w:rPr>
          <w:rFonts w:hint="default" w:ascii="宋体" w:hAnsi="宋体" w:eastAsia="宋体" w:cs="宋体"/>
        </w:rPr>
        <w:t>3.</w:t>
      </w:r>
      <w:r>
        <w:rPr>
          <w:rFonts w:hint="eastAsia" w:cs="宋体"/>
          <w:lang w:val="en-US" w:eastAsia="zh-CN"/>
        </w:rPr>
        <w:t>6</w:t>
      </w:r>
      <w:r>
        <w:rPr>
          <w:rFonts w:hint="default" w:ascii="宋体" w:hAnsi="宋体" w:eastAsia="宋体" w:cs="宋体"/>
          <w:spacing w:val="-59"/>
        </w:rPr>
        <w:t xml:space="preserve"> </w:t>
      </w:r>
      <w:r>
        <w:t>本项目采用资格后审方法。具体资格审查资料详见竞争性磋商文件。</w:t>
      </w:r>
      <w:r>
        <w:rPr>
          <w:rFonts w:hint="default" w:ascii="宋体" w:hAnsi="宋体" w:eastAsia="宋体" w:cs="宋体"/>
        </w:rPr>
        <w:t xml:space="preserve">  </w:t>
      </w:r>
    </w:p>
    <w:p>
      <w:pPr>
        <w:pStyle w:val="3"/>
        <w:keepNext w:val="0"/>
        <w:keepLines w:val="0"/>
        <w:pageBreakBefore w:val="0"/>
        <w:numPr>
          <w:ilvl w:val="0"/>
          <w:numId w:val="2"/>
        </w:numPr>
        <w:kinsoku/>
        <w:wordWrap/>
        <w:overflowPunct/>
        <w:topLinePunct w:val="0"/>
        <w:bidi w:val="0"/>
        <w:snapToGrid/>
        <w:spacing w:after="0" w:line="360" w:lineRule="auto"/>
        <w:ind w:left="0" w:leftChars="0" w:right="103" w:firstLine="482" w:firstLineChars="200"/>
        <w:jc w:val="left"/>
        <w:textAlignment w:val="auto"/>
        <w:rPr>
          <w:rFonts w:hint="default" w:ascii="宋体" w:hAnsi="宋体" w:eastAsia="宋体" w:cs="宋体"/>
          <w:b/>
          <w:bCs/>
          <w:w w:val="99"/>
        </w:rPr>
      </w:pPr>
      <w:r>
        <w:rPr>
          <w:rFonts w:hint="default" w:ascii="宋体" w:hAnsi="宋体" w:eastAsia="宋体" w:cs="宋体"/>
          <w:b/>
          <w:bCs/>
        </w:rPr>
        <w:t>获取采购文件</w:t>
      </w:r>
      <w:r>
        <w:rPr>
          <w:rFonts w:hint="default" w:ascii="宋体" w:hAnsi="宋体" w:eastAsia="宋体" w:cs="宋体"/>
          <w:b/>
          <w:bCs/>
          <w:w w:val="99"/>
        </w:rPr>
        <w:t xml:space="preserve"> </w:t>
      </w:r>
    </w:p>
    <w:p>
      <w:pPr>
        <w:pStyle w:val="3"/>
        <w:keepNext w:val="0"/>
        <w:keepLines w:val="0"/>
        <w:pageBreakBefore w:val="0"/>
        <w:numPr>
          <w:ilvl w:val="0"/>
          <w:numId w:val="0"/>
        </w:numPr>
        <w:tabs>
          <w:tab w:val="clear" w:pos="1440"/>
        </w:tabs>
        <w:kinsoku/>
        <w:wordWrap/>
        <w:overflowPunct/>
        <w:topLinePunct w:val="0"/>
        <w:bidi w:val="0"/>
        <w:snapToGrid/>
        <w:spacing w:after="0" w:line="360" w:lineRule="auto"/>
        <w:ind w:leftChars="0" w:right="103" w:rightChars="0" w:firstLine="440" w:firstLineChars="200"/>
        <w:jc w:val="left"/>
        <w:textAlignment w:val="auto"/>
        <w:rPr>
          <w:rFonts w:hint="default" w:ascii="宋体" w:hAnsi="宋体" w:eastAsia="宋体" w:cs="宋体"/>
          <w:sz w:val="16"/>
          <w:szCs w:val="16"/>
        </w:rPr>
      </w:pPr>
      <w:r>
        <w:rPr>
          <w:rFonts w:hint="default" w:ascii="宋体" w:hAnsi="宋体" w:eastAsia="宋体" w:cs="宋体"/>
          <w:spacing w:val="-10"/>
        </w:rPr>
        <w:t>1</w:t>
      </w:r>
      <w:r>
        <w:rPr>
          <w:spacing w:val="-10"/>
        </w:rPr>
        <w:t>．时间：</w:t>
      </w:r>
      <w:r>
        <w:rPr>
          <w:rFonts w:hint="default" w:ascii="宋体" w:hAnsi="宋体" w:eastAsia="宋体" w:cs="宋体"/>
          <w:spacing w:val="-10"/>
        </w:rPr>
        <w:t>2023</w:t>
      </w:r>
      <w:r>
        <w:rPr>
          <w:rFonts w:hint="default" w:ascii="宋体" w:hAnsi="宋体" w:eastAsia="宋体" w:cs="宋体"/>
          <w:spacing w:val="-60"/>
        </w:rPr>
        <w:t xml:space="preserve"> </w:t>
      </w:r>
      <w:r>
        <w:t>年</w:t>
      </w:r>
      <w:r>
        <w:rPr>
          <w:spacing w:val="-60"/>
        </w:rPr>
        <w:t xml:space="preserve"> </w:t>
      </w:r>
      <w:r>
        <w:rPr>
          <w:rFonts w:hint="default" w:ascii="宋体" w:hAnsi="宋体" w:eastAsia="宋体" w:cs="宋体"/>
        </w:rPr>
        <w:t>1</w:t>
      </w:r>
      <w:r>
        <w:rPr>
          <w:rFonts w:hint="eastAsia" w:cs="宋体"/>
          <w:lang w:val="en-US" w:eastAsia="zh-CN"/>
        </w:rPr>
        <w:t>2</w:t>
      </w:r>
      <w:r>
        <w:t>月</w:t>
      </w:r>
      <w:r>
        <w:rPr>
          <w:spacing w:val="-58"/>
        </w:rPr>
        <w:t xml:space="preserve"> </w:t>
      </w:r>
      <w:r>
        <w:rPr>
          <w:rFonts w:hint="eastAsia" w:cs="宋体"/>
          <w:lang w:val="en-US" w:eastAsia="zh-CN"/>
        </w:rPr>
        <w:t>8</w:t>
      </w:r>
      <w:r>
        <w:t>日至</w:t>
      </w:r>
      <w:r>
        <w:rPr>
          <w:spacing w:val="-60"/>
        </w:rPr>
        <w:t xml:space="preserve"> </w:t>
      </w:r>
      <w:r>
        <w:rPr>
          <w:rFonts w:hint="default" w:ascii="宋体" w:hAnsi="宋体" w:eastAsia="宋体" w:cs="宋体"/>
        </w:rPr>
        <w:t>2023</w:t>
      </w:r>
      <w:r>
        <w:rPr>
          <w:rFonts w:hint="default" w:ascii="宋体" w:hAnsi="宋体" w:eastAsia="宋体" w:cs="宋体"/>
          <w:spacing w:val="-60"/>
        </w:rPr>
        <w:t xml:space="preserve"> </w:t>
      </w:r>
      <w:r>
        <w:t>年</w:t>
      </w:r>
      <w:r>
        <w:rPr>
          <w:spacing w:val="-60"/>
        </w:rPr>
        <w:t xml:space="preserve"> </w:t>
      </w:r>
      <w:r>
        <w:rPr>
          <w:rFonts w:hint="default" w:ascii="宋体" w:hAnsi="宋体" w:eastAsia="宋体" w:cs="宋体"/>
        </w:rPr>
        <w:t>12</w:t>
      </w:r>
      <w:r>
        <w:rPr>
          <w:rFonts w:hint="default" w:ascii="宋体" w:hAnsi="宋体" w:eastAsia="宋体" w:cs="宋体"/>
          <w:spacing w:val="-60"/>
        </w:rPr>
        <w:t xml:space="preserve"> </w:t>
      </w:r>
      <w:r>
        <w:t>月</w:t>
      </w:r>
      <w:r>
        <w:rPr>
          <w:rFonts w:hint="eastAsia"/>
          <w:spacing w:val="1"/>
          <w:lang w:val="en-US" w:eastAsia="zh-CN"/>
        </w:rPr>
        <w:t>14</w:t>
      </w:r>
      <w:r>
        <w:rPr>
          <w:spacing w:val="-7"/>
        </w:rPr>
        <w:t>日</w:t>
      </w:r>
      <w:r>
        <w:rPr>
          <w:rFonts w:hint="eastAsia"/>
          <w:spacing w:val="-7"/>
          <w:lang w:val="en-US" w:eastAsia="zh-CN"/>
        </w:rPr>
        <w:t>23时59分</w:t>
      </w:r>
    </w:p>
    <w:p>
      <w:pPr>
        <w:pStyle w:val="3"/>
        <w:keepNext w:val="0"/>
        <w:keepLines w:val="0"/>
        <w:pageBreakBefore w:val="0"/>
        <w:kinsoku/>
        <w:wordWrap/>
        <w:overflowPunct/>
        <w:topLinePunct w:val="0"/>
        <w:bidi w:val="0"/>
        <w:snapToGrid/>
        <w:spacing w:after="0" w:line="360" w:lineRule="auto"/>
        <w:ind w:left="0" w:leftChars="0" w:right="103" w:firstLine="480" w:firstLineChars="200"/>
        <w:jc w:val="left"/>
        <w:textAlignment w:val="auto"/>
        <w:rPr>
          <w:rFonts w:hint="default" w:ascii="宋体" w:hAnsi="宋体" w:eastAsia="宋体" w:cs="宋体"/>
          <w:sz w:val="21"/>
          <w:szCs w:val="21"/>
        </w:rPr>
      </w:pPr>
      <w:r>
        <w:rPr>
          <w:rFonts w:hint="default" w:ascii="宋体" w:hAnsi="宋体" w:eastAsia="宋体" w:cs="宋体"/>
        </w:rPr>
        <w:t>2</w:t>
      </w:r>
      <w:r>
        <w:t>．地点：新郑市公共资源电子交易平台内下载</w:t>
      </w:r>
      <w:r>
        <w:rPr>
          <w:rFonts w:hint="default" w:ascii="宋体" w:hAnsi="宋体" w:eastAsia="宋体" w:cs="宋体"/>
        </w:rPr>
        <w:t xml:space="preserve"> </w:t>
      </w:r>
    </w:p>
    <w:p>
      <w:pPr>
        <w:pStyle w:val="3"/>
        <w:keepNext w:val="0"/>
        <w:keepLines w:val="0"/>
        <w:pageBreakBefore w:val="0"/>
        <w:kinsoku/>
        <w:wordWrap/>
        <w:overflowPunct/>
        <w:topLinePunct w:val="0"/>
        <w:bidi w:val="0"/>
        <w:snapToGrid/>
        <w:spacing w:after="0" w:line="360" w:lineRule="auto"/>
        <w:ind w:left="0" w:leftChars="0" w:right="103" w:firstLine="480" w:firstLineChars="200"/>
        <w:jc w:val="left"/>
        <w:textAlignment w:val="auto"/>
        <w:rPr>
          <w:rFonts w:hint="default" w:ascii="宋体" w:hAnsi="宋体" w:eastAsia="宋体" w:cs="宋体"/>
        </w:rPr>
      </w:pPr>
      <w:r>
        <w:rPr>
          <w:rFonts w:hint="default" w:ascii="宋体" w:hAnsi="宋体" w:eastAsia="宋体" w:cs="宋体"/>
        </w:rPr>
        <w:t>3</w:t>
      </w:r>
      <w:r>
        <w:t>．方式：</w:t>
      </w:r>
      <w:r>
        <w:rPr>
          <w:rFonts w:hint="default" w:ascii="宋体" w:hAnsi="宋体" w:eastAsia="宋体" w:cs="宋体"/>
        </w:rPr>
        <w:t xml:space="preserve"> </w:t>
      </w:r>
    </w:p>
    <w:p>
      <w:pPr>
        <w:pStyle w:val="3"/>
        <w:keepNext w:val="0"/>
        <w:keepLines w:val="0"/>
        <w:pageBreakBefore w:val="0"/>
        <w:kinsoku/>
        <w:wordWrap/>
        <w:overflowPunct/>
        <w:topLinePunct w:val="0"/>
        <w:bidi w:val="0"/>
        <w:snapToGrid/>
        <w:spacing w:after="0" w:line="360" w:lineRule="auto"/>
        <w:ind w:left="0" w:leftChars="0" w:right="232" w:firstLine="472" w:firstLineChars="200"/>
        <w:jc w:val="both"/>
        <w:textAlignment w:val="auto"/>
        <w:rPr>
          <w:rFonts w:hint="default" w:ascii="宋体" w:hAnsi="宋体" w:eastAsia="宋体" w:cs="宋体"/>
        </w:rPr>
      </w:pPr>
      <w:r>
        <w:rPr>
          <w:spacing w:val="-2"/>
        </w:rPr>
        <w:t>（</w:t>
      </w:r>
      <w:r>
        <w:rPr>
          <w:rFonts w:hint="default" w:ascii="宋体" w:hAnsi="宋体" w:eastAsia="宋体" w:cs="宋体"/>
          <w:spacing w:val="-2"/>
        </w:rPr>
        <w:t>1</w:t>
      </w:r>
      <w:r>
        <w:rPr>
          <w:spacing w:val="-2"/>
        </w:rPr>
        <w:t>）投标企业须注册成为新郑市公共资源交易会员并取得数字证书（详见新郑市公共资源交易中心网站</w:t>
      </w:r>
      <w:r>
        <w:rPr>
          <w:rFonts w:hint="default" w:ascii="宋体" w:hAnsi="宋体" w:eastAsia="宋体" w:cs="宋体"/>
          <w:spacing w:val="-2"/>
        </w:rPr>
        <w:t>-</w:t>
      </w:r>
      <w:r>
        <w:rPr>
          <w:spacing w:val="-2"/>
        </w:rPr>
        <w:t>通知公告</w:t>
      </w:r>
      <w:r>
        <w:rPr>
          <w:rFonts w:hint="default" w:ascii="宋体" w:hAnsi="宋体" w:eastAsia="宋体" w:cs="宋体"/>
          <w:spacing w:val="-2"/>
        </w:rPr>
        <w:t>-</w:t>
      </w:r>
      <w:r>
        <w:rPr>
          <w:spacing w:val="-2"/>
        </w:rPr>
        <w:t>《新郑市公共资源交易中心关于市场主体信息库注</w:t>
      </w:r>
      <w:r>
        <w:t>册的通知》、《关于数字证书</w:t>
      </w:r>
      <w:r>
        <w:rPr>
          <w:rFonts w:hint="default" w:ascii="宋体" w:hAnsi="宋体" w:eastAsia="宋体" w:cs="宋体"/>
        </w:rPr>
        <w:t>(CA)</w:t>
      </w:r>
      <w:r>
        <w:t>互认功能上线试运行的通知》）。</w:t>
      </w:r>
      <w:r>
        <w:rPr>
          <w:rFonts w:hint="default" w:ascii="宋体" w:hAnsi="宋体" w:eastAsia="宋体" w:cs="宋体"/>
        </w:rPr>
        <w:t xml:space="preserve"> </w:t>
      </w:r>
    </w:p>
    <w:p>
      <w:pPr>
        <w:pStyle w:val="3"/>
        <w:keepNext w:val="0"/>
        <w:keepLines w:val="0"/>
        <w:pageBreakBefore w:val="0"/>
        <w:kinsoku/>
        <w:wordWrap/>
        <w:overflowPunct/>
        <w:topLinePunct w:val="0"/>
        <w:bidi w:val="0"/>
        <w:snapToGrid/>
        <w:spacing w:after="0" w:line="360" w:lineRule="auto"/>
        <w:ind w:left="0" w:leftChars="0" w:right="103" w:firstLine="480" w:firstLineChars="200"/>
        <w:jc w:val="left"/>
        <w:textAlignment w:val="auto"/>
        <w:rPr>
          <w:rFonts w:hint="default" w:ascii="宋体" w:hAnsi="宋体" w:eastAsia="宋体" w:cs="宋体"/>
        </w:rPr>
      </w:pPr>
      <w:r>
        <w:t>（</w:t>
      </w:r>
      <w:r>
        <w:rPr>
          <w:rFonts w:hint="default" w:ascii="宋体" w:hAnsi="宋体" w:eastAsia="宋体" w:cs="宋体"/>
        </w:rPr>
        <w:t>2</w:t>
      </w:r>
      <w:r>
        <w:t>）</w:t>
      </w:r>
      <w:r>
        <w:rPr>
          <w:rFonts w:hint="eastAsia"/>
          <w:lang w:val="en-US" w:eastAsia="zh-CN"/>
        </w:rPr>
        <w:t>登录</w:t>
      </w:r>
      <w:r>
        <w:t>新郑市公共资源电子交易平台下载。</w:t>
      </w:r>
      <w:r>
        <w:rPr>
          <w:rFonts w:hint="default" w:ascii="宋体" w:hAnsi="宋体" w:eastAsia="宋体" w:cs="宋体"/>
        </w:rPr>
        <w:t xml:space="preserve"> </w:t>
      </w:r>
    </w:p>
    <w:p>
      <w:pPr>
        <w:pStyle w:val="3"/>
        <w:keepNext w:val="0"/>
        <w:keepLines w:val="0"/>
        <w:pageBreakBefore w:val="0"/>
        <w:kinsoku/>
        <w:wordWrap/>
        <w:overflowPunct/>
        <w:topLinePunct w:val="0"/>
        <w:bidi w:val="0"/>
        <w:snapToGrid/>
        <w:spacing w:after="0" w:line="360" w:lineRule="auto"/>
        <w:ind w:left="0" w:leftChars="0" w:right="230" w:firstLine="452" w:firstLineChars="200"/>
        <w:jc w:val="both"/>
        <w:textAlignment w:val="auto"/>
        <w:rPr>
          <w:rFonts w:hint="default" w:ascii="宋体" w:hAnsi="宋体" w:eastAsia="宋体" w:cs="宋体"/>
        </w:rPr>
      </w:pPr>
      <w:r>
        <w:rPr>
          <w:spacing w:val="-7"/>
        </w:rPr>
        <w:t>（</w:t>
      </w:r>
      <w:r>
        <w:rPr>
          <w:rFonts w:hint="default" w:ascii="宋体" w:hAnsi="宋体" w:eastAsia="宋体" w:cs="宋体"/>
          <w:spacing w:val="-7"/>
        </w:rPr>
        <w:t>3</w:t>
      </w:r>
      <w:r>
        <w:rPr>
          <w:spacing w:val="-7"/>
        </w:rPr>
        <w:t>）获取竞争性磋商文件后，登录新郑市公共资源交易中心网站</w:t>
      </w:r>
      <w:r>
        <w:rPr>
          <w:spacing w:val="1"/>
        </w:rPr>
        <w:t xml:space="preserve"> </w:t>
      </w:r>
      <w:r>
        <w:rPr>
          <w:rFonts w:hint="default" w:ascii="宋体" w:hAnsi="宋体" w:eastAsia="宋体" w:cs="宋体"/>
          <w:spacing w:val="-12"/>
        </w:rPr>
        <w:t>-</w:t>
      </w:r>
      <w:r>
        <w:rPr>
          <w:spacing w:val="-12"/>
        </w:rPr>
        <w:t>下载专区</w:t>
      </w:r>
      <w:r>
        <w:rPr>
          <w:rFonts w:hint="default" w:ascii="宋体" w:hAnsi="宋体" w:eastAsia="宋体" w:cs="宋体"/>
          <w:spacing w:val="-12"/>
        </w:rPr>
        <w:t>--</w:t>
      </w:r>
      <w:r>
        <w:rPr>
          <w:spacing w:val="-12"/>
        </w:rPr>
        <w:t>《投</w:t>
      </w:r>
      <w:r>
        <w:rPr>
          <w:spacing w:val="-2"/>
        </w:rPr>
        <w:t>标人操作手册》下载最新版本的投标文件制作工具安装包，并使用安装后的最新版本</w:t>
      </w:r>
      <w:r>
        <w:t>投标文件制作工具制作电子响应文件。</w:t>
      </w:r>
      <w:r>
        <w:rPr>
          <w:rFonts w:hint="default" w:ascii="宋体" w:hAnsi="宋体" w:eastAsia="宋体" w:cs="宋体"/>
        </w:rPr>
        <w:t xml:space="preserve"> </w:t>
      </w:r>
    </w:p>
    <w:p>
      <w:pPr>
        <w:keepNext w:val="0"/>
        <w:keepLines w:val="0"/>
        <w:pageBreakBefore w:val="0"/>
        <w:kinsoku/>
        <w:wordWrap/>
        <w:overflowPunct/>
        <w:topLinePunct w:val="0"/>
        <w:bidi w:val="0"/>
        <w:snapToGrid/>
        <w:spacing w:after="0" w:line="360" w:lineRule="auto"/>
        <w:ind w:right="4868" w:firstLine="480" w:firstLineChars="200"/>
        <w:jc w:val="left"/>
        <w:textAlignment w:val="auto"/>
        <w:rPr>
          <w:rFonts w:hint="default" w:ascii="宋体" w:hAnsi="宋体" w:eastAsia="宋体" w:cs="宋体"/>
          <w:sz w:val="24"/>
          <w:szCs w:val="24"/>
        </w:rPr>
      </w:pPr>
      <w:r>
        <w:rPr>
          <w:rFonts w:hint="default" w:ascii="宋体" w:hAnsi="宋体" w:eastAsia="宋体" w:cs="宋体"/>
          <w:sz w:val="24"/>
          <w:szCs w:val="24"/>
        </w:rPr>
        <w:t xml:space="preserve">4．售价：0 元。 </w:t>
      </w:r>
    </w:p>
    <w:p>
      <w:pPr>
        <w:keepNext w:val="0"/>
        <w:keepLines w:val="0"/>
        <w:pageBreakBefore w:val="0"/>
        <w:kinsoku/>
        <w:wordWrap/>
        <w:overflowPunct/>
        <w:topLinePunct w:val="0"/>
        <w:bidi w:val="0"/>
        <w:snapToGrid/>
        <w:spacing w:after="0" w:line="360" w:lineRule="auto"/>
        <w:ind w:right="4868" w:firstLine="482" w:firstLineChars="200"/>
        <w:jc w:val="left"/>
        <w:textAlignment w:val="auto"/>
        <w:rPr>
          <w:rFonts w:hint="default" w:ascii="宋体" w:hAnsi="宋体" w:eastAsia="宋体" w:cs="宋体"/>
          <w:b/>
          <w:bCs/>
          <w:w w:val="99"/>
          <w:sz w:val="24"/>
          <w:szCs w:val="24"/>
        </w:rPr>
      </w:pPr>
      <w:r>
        <w:rPr>
          <w:rFonts w:hint="default" w:ascii="宋体" w:hAnsi="宋体" w:eastAsia="宋体" w:cs="宋体"/>
          <w:b/>
          <w:bCs/>
          <w:sz w:val="24"/>
          <w:szCs w:val="24"/>
        </w:rPr>
        <w:t>四、响应文件提交</w:t>
      </w:r>
      <w:r>
        <w:rPr>
          <w:rFonts w:hint="default" w:ascii="宋体" w:hAnsi="宋体" w:eastAsia="宋体" w:cs="宋体"/>
          <w:b/>
          <w:bCs/>
          <w:w w:val="99"/>
          <w:sz w:val="24"/>
          <w:szCs w:val="24"/>
        </w:rPr>
        <w:t xml:space="preserve"> </w:t>
      </w:r>
    </w:p>
    <w:p>
      <w:pPr>
        <w:keepNext w:val="0"/>
        <w:keepLines w:val="0"/>
        <w:pageBreakBefore w:val="0"/>
        <w:kinsoku/>
        <w:wordWrap/>
        <w:overflowPunct/>
        <w:topLinePunct w:val="0"/>
        <w:bidi w:val="0"/>
        <w:snapToGrid/>
        <w:spacing w:after="0" w:line="360" w:lineRule="auto"/>
        <w:ind w:right="-30" w:rightChars="0" w:firstLine="480" w:firstLineChars="200"/>
        <w:jc w:val="left"/>
        <w:textAlignment w:val="auto"/>
        <w:rPr>
          <w:rFonts w:hint="default" w:ascii="宋体" w:hAnsi="宋体" w:eastAsia="宋体" w:cs="宋体"/>
          <w:sz w:val="21"/>
          <w:szCs w:val="21"/>
        </w:rPr>
      </w:pPr>
      <w:r>
        <w:rPr>
          <w:rFonts w:hint="default" w:ascii="宋体" w:hAnsi="宋体" w:eastAsia="宋体" w:cs="宋体"/>
          <w:sz w:val="24"/>
          <w:szCs w:val="24"/>
        </w:rPr>
        <w:t>1</w:t>
      </w:r>
      <w:r>
        <w:rPr>
          <w:sz w:val="24"/>
          <w:szCs w:val="24"/>
        </w:rPr>
        <w:t>．截止时间：</w:t>
      </w:r>
      <w:r>
        <w:rPr>
          <w:rFonts w:hint="default" w:ascii="宋体" w:hAnsi="宋体" w:eastAsia="宋体" w:cs="宋体"/>
          <w:sz w:val="24"/>
          <w:szCs w:val="24"/>
        </w:rPr>
        <w:t>2023</w:t>
      </w:r>
      <w:r>
        <w:rPr>
          <w:rFonts w:hint="default" w:ascii="宋体" w:hAnsi="宋体" w:eastAsia="宋体" w:cs="宋体"/>
          <w:spacing w:val="-60"/>
          <w:sz w:val="24"/>
          <w:szCs w:val="24"/>
        </w:rPr>
        <w:t xml:space="preserve"> </w:t>
      </w:r>
      <w:r>
        <w:rPr>
          <w:sz w:val="24"/>
          <w:szCs w:val="24"/>
        </w:rPr>
        <w:t xml:space="preserve">年 </w:t>
      </w:r>
      <w:r>
        <w:rPr>
          <w:rFonts w:hint="default" w:ascii="宋体" w:hAnsi="宋体" w:eastAsia="宋体" w:cs="宋体"/>
          <w:sz w:val="24"/>
          <w:szCs w:val="24"/>
        </w:rPr>
        <w:t xml:space="preserve">12 </w:t>
      </w:r>
      <w:r>
        <w:rPr>
          <w:sz w:val="24"/>
          <w:szCs w:val="24"/>
        </w:rPr>
        <w:t xml:space="preserve">月 </w:t>
      </w:r>
      <w:r>
        <w:rPr>
          <w:rFonts w:hint="eastAsia" w:ascii="宋体" w:hAnsi="宋体" w:eastAsia="宋体" w:cs="宋体"/>
          <w:sz w:val="24"/>
          <w:szCs w:val="24"/>
          <w:lang w:val="en-US" w:eastAsia="zh-CN"/>
        </w:rPr>
        <w:t>22</w:t>
      </w:r>
      <w:r>
        <w:rPr>
          <w:sz w:val="24"/>
          <w:szCs w:val="24"/>
        </w:rPr>
        <w:t>日</w:t>
      </w:r>
      <w:r>
        <w:rPr>
          <w:spacing w:val="-60"/>
          <w:sz w:val="24"/>
          <w:szCs w:val="24"/>
        </w:rPr>
        <w:t xml:space="preserve"> </w:t>
      </w:r>
      <w:r>
        <w:rPr>
          <w:rFonts w:hint="default" w:ascii="宋体" w:hAnsi="宋体" w:eastAsia="宋体" w:cs="宋体"/>
          <w:sz w:val="24"/>
          <w:szCs w:val="24"/>
        </w:rPr>
        <w:t>09</w:t>
      </w:r>
      <w:r>
        <w:rPr>
          <w:rFonts w:hint="default" w:ascii="宋体" w:hAnsi="宋体" w:eastAsia="宋体" w:cs="宋体"/>
          <w:spacing w:val="-60"/>
          <w:sz w:val="24"/>
          <w:szCs w:val="24"/>
        </w:rPr>
        <w:t xml:space="preserve"> </w:t>
      </w:r>
      <w:r>
        <w:rPr>
          <w:sz w:val="24"/>
          <w:szCs w:val="24"/>
        </w:rPr>
        <w:t>时</w:t>
      </w:r>
      <w:r>
        <w:rPr>
          <w:spacing w:val="-60"/>
          <w:sz w:val="24"/>
          <w:szCs w:val="24"/>
        </w:rPr>
        <w:t xml:space="preserve"> </w:t>
      </w:r>
      <w:r>
        <w:rPr>
          <w:rFonts w:hint="default" w:ascii="宋体" w:hAnsi="宋体" w:eastAsia="宋体" w:cs="宋体"/>
          <w:sz w:val="24"/>
          <w:szCs w:val="24"/>
        </w:rPr>
        <w:t>30</w:t>
      </w:r>
      <w:r>
        <w:rPr>
          <w:rFonts w:hint="default" w:ascii="宋体" w:hAnsi="宋体" w:eastAsia="宋体" w:cs="宋体"/>
          <w:spacing w:val="-60"/>
          <w:sz w:val="24"/>
          <w:szCs w:val="24"/>
        </w:rPr>
        <w:t xml:space="preserve"> </w:t>
      </w:r>
      <w:r>
        <w:rPr>
          <w:sz w:val="24"/>
          <w:szCs w:val="24"/>
        </w:rPr>
        <w:t>分（北京时间）；</w:t>
      </w:r>
      <w:r>
        <w:rPr>
          <w:rFonts w:hint="default" w:ascii="宋体" w:hAnsi="宋体" w:eastAsia="宋体" w:cs="宋体"/>
          <w:color w:val="0000FF"/>
        </w:rPr>
        <w:t xml:space="preserve"> </w:t>
      </w:r>
    </w:p>
    <w:p>
      <w:pPr>
        <w:keepNext w:val="0"/>
        <w:keepLines w:val="0"/>
        <w:pageBreakBefore w:val="0"/>
        <w:kinsoku/>
        <w:wordWrap/>
        <w:overflowPunct/>
        <w:topLinePunct w:val="0"/>
        <w:bidi w:val="0"/>
        <w:snapToGrid/>
        <w:spacing w:after="0" w:line="360" w:lineRule="auto"/>
        <w:ind w:right="103" w:firstLine="480" w:firstLineChars="200"/>
        <w:jc w:val="left"/>
        <w:textAlignment w:val="auto"/>
        <w:rPr>
          <w:rFonts w:hint="default" w:ascii="宋体" w:hAnsi="宋体" w:eastAsia="宋体" w:cs="宋体"/>
          <w:sz w:val="24"/>
          <w:szCs w:val="24"/>
        </w:rPr>
      </w:pPr>
      <w:r>
        <w:rPr>
          <w:rFonts w:hint="default" w:ascii="宋体" w:hAnsi="宋体" w:eastAsia="宋体" w:cs="宋体"/>
          <w:sz w:val="24"/>
          <w:szCs w:val="24"/>
        </w:rPr>
        <w:t xml:space="preserve">2. 地点：在新郑市公共资源电子交易平台中加密上传电子响应文件。 </w:t>
      </w:r>
    </w:p>
    <w:p>
      <w:pPr>
        <w:keepNext w:val="0"/>
        <w:keepLines w:val="0"/>
        <w:pageBreakBefore w:val="0"/>
        <w:kinsoku/>
        <w:wordWrap/>
        <w:overflowPunct/>
        <w:topLinePunct w:val="0"/>
        <w:bidi w:val="0"/>
        <w:snapToGrid/>
        <w:spacing w:after="0" w:line="360" w:lineRule="auto"/>
        <w:ind w:right="103" w:firstLine="482" w:firstLineChars="200"/>
        <w:jc w:val="left"/>
        <w:textAlignment w:val="auto"/>
        <w:rPr>
          <w:rFonts w:hint="default" w:ascii="宋体" w:hAnsi="宋体" w:eastAsia="宋体" w:cs="宋体"/>
          <w:sz w:val="24"/>
          <w:szCs w:val="24"/>
        </w:rPr>
      </w:pPr>
      <w:r>
        <w:rPr>
          <w:rFonts w:hint="default" w:ascii="宋体" w:hAnsi="宋体" w:eastAsia="宋体" w:cs="宋体"/>
          <w:b/>
          <w:bCs/>
          <w:sz w:val="24"/>
          <w:szCs w:val="24"/>
        </w:rPr>
        <w:t>五、响应文件开启：</w:t>
      </w:r>
      <w:r>
        <w:rPr>
          <w:rFonts w:hint="default" w:ascii="宋体" w:hAnsi="宋体" w:eastAsia="宋体" w:cs="宋体"/>
          <w:b/>
          <w:bCs/>
          <w:w w:val="99"/>
          <w:sz w:val="24"/>
          <w:szCs w:val="24"/>
        </w:rPr>
        <w:t xml:space="preserve"> </w:t>
      </w:r>
    </w:p>
    <w:p>
      <w:pPr>
        <w:pStyle w:val="3"/>
        <w:keepNext w:val="0"/>
        <w:keepLines w:val="0"/>
        <w:pageBreakBefore w:val="0"/>
        <w:kinsoku/>
        <w:wordWrap/>
        <w:overflowPunct/>
        <w:topLinePunct w:val="0"/>
        <w:bidi w:val="0"/>
        <w:snapToGrid/>
        <w:spacing w:after="0" w:line="360" w:lineRule="auto"/>
        <w:ind w:left="0" w:leftChars="0" w:right="103" w:firstLine="480" w:firstLineChars="200"/>
        <w:jc w:val="left"/>
        <w:textAlignment w:val="auto"/>
        <w:rPr>
          <w:rFonts w:hint="default" w:ascii="宋体" w:hAnsi="宋体" w:eastAsia="宋体" w:cs="宋体"/>
          <w:sz w:val="21"/>
          <w:szCs w:val="21"/>
        </w:rPr>
      </w:pPr>
      <w:r>
        <w:rPr>
          <w:rFonts w:hint="default" w:ascii="宋体" w:hAnsi="宋体" w:eastAsia="宋体" w:cs="宋体"/>
        </w:rPr>
        <w:t>1</w:t>
      </w:r>
      <w:r>
        <w:t>．时间：</w:t>
      </w:r>
      <w:r>
        <w:rPr>
          <w:rFonts w:hint="default" w:ascii="宋体" w:hAnsi="宋体" w:eastAsia="宋体" w:cs="宋体"/>
        </w:rPr>
        <w:t>2023</w:t>
      </w:r>
      <w:r>
        <w:rPr>
          <w:rFonts w:hint="default" w:ascii="宋体" w:hAnsi="宋体" w:eastAsia="宋体" w:cs="宋体"/>
          <w:spacing w:val="-60"/>
        </w:rPr>
        <w:t xml:space="preserve"> </w:t>
      </w:r>
      <w:r>
        <w:t xml:space="preserve">年 </w:t>
      </w:r>
      <w:r>
        <w:rPr>
          <w:rFonts w:hint="default" w:ascii="宋体" w:hAnsi="宋体" w:eastAsia="宋体" w:cs="宋体"/>
        </w:rPr>
        <w:t xml:space="preserve">12 </w:t>
      </w:r>
      <w:r>
        <w:t>月</w:t>
      </w:r>
      <w:r>
        <w:rPr>
          <w:spacing w:val="-60"/>
        </w:rPr>
        <w:t xml:space="preserve"> </w:t>
      </w:r>
      <w:r>
        <w:rPr>
          <w:rFonts w:hint="eastAsia" w:cs="宋体"/>
          <w:lang w:val="en-US" w:eastAsia="zh-CN"/>
        </w:rPr>
        <w:t>22</w:t>
      </w:r>
      <w:r>
        <w:t>日</w:t>
      </w:r>
      <w:r>
        <w:rPr>
          <w:spacing w:val="-60"/>
        </w:rPr>
        <w:t xml:space="preserve"> </w:t>
      </w:r>
      <w:r>
        <w:rPr>
          <w:rFonts w:hint="default" w:ascii="宋体" w:hAnsi="宋体" w:eastAsia="宋体" w:cs="宋体"/>
        </w:rPr>
        <w:t>09</w:t>
      </w:r>
      <w:r>
        <w:rPr>
          <w:rFonts w:hint="default" w:ascii="宋体" w:hAnsi="宋体" w:eastAsia="宋体" w:cs="宋体"/>
          <w:spacing w:val="-60"/>
        </w:rPr>
        <w:t xml:space="preserve"> </w:t>
      </w:r>
      <w:r>
        <w:t>时</w:t>
      </w:r>
      <w:r>
        <w:rPr>
          <w:spacing w:val="-60"/>
        </w:rPr>
        <w:t xml:space="preserve"> </w:t>
      </w:r>
      <w:r>
        <w:rPr>
          <w:rFonts w:hint="default" w:ascii="宋体" w:hAnsi="宋体" w:eastAsia="宋体" w:cs="宋体"/>
        </w:rPr>
        <w:t>30</w:t>
      </w:r>
      <w:r>
        <w:rPr>
          <w:rFonts w:hint="default" w:ascii="宋体" w:hAnsi="宋体" w:eastAsia="宋体" w:cs="宋体"/>
          <w:spacing w:val="-60"/>
        </w:rPr>
        <w:t xml:space="preserve"> </w:t>
      </w:r>
      <w:r>
        <w:t>分（北京时间）；</w:t>
      </w:r>
      <w:r>
        <w:rPr>
          <w:rFonts w:hint="default" w:ascii="宋体" w:hAnsi="宋体" w:eastAsia="宋体" w:cs="宋体"/>
          <w:color w:val="0000FF"/>
        </w:rPr>
        <w:t xml:space="preserve"> </w:t>
      </w:r>
    </w:p>
    <w:p>
      <w:pPr>
        <w:pStyle w:val="3"/>
        <w:keepNext w:val="0"/>
        <w:keepLines w:val="0"/>
        <w:pageBreakBefore w:val="0"/>
        <w:kinsoku/>
        <w:wordWrap/>
        <w:overflowPunct/>
        <w:topLinePunct w:val="0"/>
        <w:bidi w:val="0"/>
        <w:snapToGrid/>
        <w:spacing w:after="0" w:line="360" w:lineRule="auto"/>
        <w:ind w:left="0" w:leftChars="0" w:right="171" w:firstLine="480" w:firstLineChars="200"/>
        <w:jc w:val="both"/>
        <w:textAlignment w:val="auto"/>
        <w:rPr>
          <w:rFonts w:hint="default" w:ascii="宋体" w:hAnsi="宋体" w:eastAsia="宋体" w:cs="宋体"/>
        </w:rPr>
      </w:pPr>
      <w:r>
        <w:rPr>
          <w:rFonts w:hint="default" w:ascii="宋体" w:hAnsi="宋体" w:eastAsia="宋体" w:cs="宋体"/>
        </w:rPr>
        <w:t>2</w:t>
      </w:r>
      <w:r>
        <w:t>．地点：新郑市不见面开标大厅。通过</w:t>
      </w:r>
      <w:r>
        <w:rPr>
          <w:spacing w:val="-60"/>
        </w:rPr>
        <w:t xml:space="preserve"> </w:t>
      </w:r>
      <w:r>
        <w:rPr>
          <w:rFonts w:hint="default" w:ascii="宋体" w:hAnsi="宋体" w:eastAsia="宋体" w:cs="宋体"/>
        </w:rPr>
        <w:t>PC</w:t>
      </w:r>
      <w:r>
        <w:rPr>
          <w:rFonts w:hint="default" w:ascii="宋体" w:hAnsi="宋体" w:eastAsia="宋体" w:cs="宋体"/>
          <w:spacing w:val="-60"/>
        </w:rPr>
        <w:t xml:space="preserve"> </w:t>
      </w:r>
      <w:r>
        <w:t>登录新郑市公共资源交易中心网站，进入不见面开标大厅</w:t>
      </w:r>
      <w:r>
        <w:rPr>
          <w:rFonts w:hint="default" w:ascii="宋体" w:hAnsi="宋体" w:eastAsia="宋体" w:cs="宋体"/>
        </w:rPr>
        <w:t>(</w:t>
      </w:r>
      <w:r>
        <w:t>详见新郑市公共资源交易中心网站</w:t>
      </w:r>
      <w:r>
        <w:rPr>
          <w:rFonts w:hint="default" w:ascii="宋体" w:hAnsi="宋体" w:eastAsia="宋体" w:cs="宋体"/>
        </w:rPr>
        <w:t>--</w:t>
      </w:r>
      <w:r>
        <w:t>办事指南</w:t>
      </w:r>
      <w:r>
        <w:rPr>
          <w:rFonts w:hint="default" w:ascii="宋体" w:hAnsi="宋体" w:eastAsia="宋体" w:cs="宋体"/>
        </w:rPr>
        <w:t>--</w:t>
      </w:r>
      <w:r>
        <w:t>服务指南《新 郑市公共资源交易中心不见面开标操作说明》</w:t>
      </w:r>
      <w:r>
        <w:rPr>
          <w:rFonts w:hint="default" w:ascii="宋体" w:hAnsi="宋体" w:eastAsia="宋体" w:cs="宋体"/>
        </w:rPr>
        <w:t>)</w:t>
      </w:r>
      <w:r>
        <w:t>。</w:t>
      </w:r>
      <w:r>
        <w:rPr>
          <w:rFonts w:hint="default" w:ascii="宋体" w:hAnsi="宋体" w:eastAsia="宋体" w:cs="宋体"/>
        </w:rPr>
        <w:t xml:space="preserve"> </w:t>
      </w:r>
    </w:p>
    <w:p>
      <w:pPr>
        <w:pStyle w:val="8"/>
        <w:keepNext w:val="0"/>
        <w:keepLines w:val="0"/>
        <w:pageBreakBefore w:val="0"/>
        <w:kinsoku/>
        <w:wordWrap/>
        <w:overflowPunct/>
        <w:topLinePunct w:val="0"/>
        <w:bidi w:val="0"/>
        <w:snapToGrid/>
        <w:spacing w:after="0" w:line="360" w:lineRule="auto"/>
        <w:ind w:left="0" w:leftChars="0" w:right="103" w:firstLine="482" w:firstLineChars="200"/>
        <w:jc w:val="left"/>
        <w:textAlignment w:val="auto"/>
        <w:rPr>
          <w:rFonts w:hint="default" w:ascii="宋体" w:hAnsi="宋体" w:eastAsia="宋体" w:cs="宋体"/>
          <w:b/>
          <w:bCs/>
          <w:sz w:val="21"/>
          <w:szCs w:val="21"/>
        </w:rPr>
      </w:pPr>
      <w:r>
        <w:t>六、发布公告的媒介及公告期限：</w:t>
      </w:r>
      <w:r>
        <w:rPr>
          <w:rFonts w:hint="default" w:ascii="宋体" w:hAnsi="宋体" w:eastAsia="宋体" w:cs="宋体"/>
          <w:w w:val="99"/>
        </w:rPr>
        <w:t xml:space="preserve"> </w:t>
      </w:r>
    </w:p>
    <w:p>
      <w:pPr>
        <w:pStyle w:val="3"/>
        <w:keepNext w:val="0"/>
        <w:keepLines w:val="0"/>
        <w:pageBreakBefore w:val="0"/>
        <w:kinsoku/>
        <w:wordWrap/>
        <w:overflowPunct/>
        <w:topLinePunct w:val="0"/>
        <w:bidi w:val="0"/>
        <w:snapToGrid/>
        <w:spacing w:after="0" w:line="360" w:lineRule="auto"/>
        <w:ind w:left="0" w:leftChars="0" w:right="0" w:firstLine="480" w:firstLineChars="200"/>
        <w:jc w:val="left"/>
        <w:textAlignment w:val="auto"/>
        <w:rPr>
          <w:rFonts w:hint="default" w:ascii="宋体" w:hAnsi="宋体" w:eastAsia="宋体" w:cs="宋体"/>
        </w:rPr>
      </w:pPr>
      <w:r>
        <w:t>本公告</w:t>
      </w:r>
      <w:r>
        <w:rPr>
          <w:spacing w:val="-53"/>
        </w:rPr>
        <w:t>在</w:t>
      </w:r>
      <w:r>
        <w:t>《河南省政府采购网</w:t>
      </w:r>
      <w:r>
        <w:rPr>
          <w:spacing w:val="-53"/>
        </w:rPr>
        <w:t>》</w:t>
      </w:r>
      <w:r>
        <w:rPr>
          <w:spacing w:val="-106"/>
        </w:rPr>
        <w:t>、</w:t>
      </w:r>
      <w:r>
        <w:t>《</w:t>
      </w:r>
      <w:r>
        <w:rPr>
          <w:rFonts w:hint="eastAsia"/>
          <w:lang w:val="en-US" w:eastAsia="zh-CN"/>
        </w:rPr>
        <w:t>中国招标投标公共服务平台</w:t>
      </w:r>
      <w:r>
        <w:rPr>
          <w:spacing w:val="-53"/>
        </w:rPr>
        <w:t>》</w:t>
      </w:r>
      <w:r>
        <w:t>、《新郑市公共资源交易中心网》上发布。 公告期限为</w:t>
      </w:r>
      <w:r>
        <w:rPr>
          <w:rFonts w:hint="eastAsia"/>
          <w:lang w:val="en-US" w:eastAsia="zh-CN"/>
        </w:rPr>
        <w:t>五</w:t>
      </w:r>
      <w:r>
        <w:t>个工作日。</w:t>
      </w:r>
      <w:r>
        <w:rPr>
          <w:rFonts w:hint="default" w:ascii="宋体" w:hAnsi="宋体" w:eastAsia="宋体" w:cs="宋体"/>
        </w:rPr>
        <w:t xml:space="preserve"> </w:t>
      </w:r>
    </w:p>
    <w:p>
      <w:pPr>
        <w:pStyle w:val="8"/>
        <w:keepNext w:val="0"/>
        <w:keepLines w:val="0"/>
        <w:pageBreakBefore w:val="0"/>
        <w:kinsoku/>
        <w:wordWrap/>
        <w:overflowPunct/>
        <w:topLinePunct w:val="0"/>
        <w:bidi w:val="0"/>
        <w:snapToGrid/>
        <w:spacing w:after="0" w:line="360" w:lineRule="auto"/>
        <w:ind w:left="0" w:leftChars="0" w:right="103" w:firstLine="482" w:firstLineChars="200"/>
        <w:jc w:val="left"/>
        <w:textAlignment w:val="auto"/>
        <w:rPr>
          <w:rFonts w:hint="default" w:ascii="宋体" w:hAnsi="宋体" w:eastAsia="宋体" w:cs="宋体"/>
          <w:b/>
          <w:bCs/>
          <w:sz w:val="21"/>
          <w:szCs w:val="21"/>
        </w:rPr>
      </w:pPr>
      <w:r>
        <w:t>七、其他补充事宜：</w:t>
      </w:r>
      <w:r>
        <w:rPr>
          <w:rFonts w:hint="default" w:ascii="宋体" w:hAnsi="宋体" w:eastAsia="宋体" w:cs="宋体"/>
          <w:w w:val="99"/>
        </w:rPr>
        <w:t xml:space="preserve"> </w:t>
      </w:r>
    </w:p>
    <w:p>
      <w:pPr>
        <w:pStyle w:val="3"/>
        <w:keepNext w:val="0"/>
        <w:keepLines w:val="0"/>
        <w:pageBreakBefore w:val="0"/>
        <w:kinsoku/>
        <w:wordWrap/>
        <w:overflowPunct/>
        <w:topLinePunct w:val="0"/>
        <w:bidi w:val="0"/>
        <w:snapToGrid/>
        <w:spacing w:after="0" w:line="360" w:lineRule="auto"/>
        <w:ind w:left="0" w:leftChars="0" w:right="231" w:firstLine="472" w:firstLineChars="200"/>
        <w:jc w:val="both"/>
        <w:textAlignment w:val="auto"/>
        <w:rPr>
          <w:rFonts w:hint="default" w:ascii="宋体" w:hAnsi="宋体" w:eastAsia="宋体" w:cs="宋体"/>
          <w:sz w:val="16"/>
          <w:szCs w:val="16"/>
        </w:rPr>
      </w:pPr>
      <w:r>
        <w:rPr>
          <w:spacing w:val="-2"/>
        </w:rPr>
        <w:t>拟参与本项目的各潜在投标人，在项目投标截止时间前请及时更新完善投标人信息管理的相关信息（如营业执照、资质证书、财务状况报告等），应确保各类证书在</w:t>
      </w:r>
      <w:r>
        <w:t>有效期内，否则可能影响正常投标，由此造成的后果自行承担。</w:t>
      </w:r>
      <w:r>
        <w:rPr>
          <w:rFonts w:hint="default" w:ascii="宋体" w:hAnsi="宋体" w:eastAsia="宋体" w:cs="宋体"/>
        </w:rPr>
        <w:t xml:space="preserve"> </w:t>
      </w:r>
    </w:p>
    <w:p>
      <w:pPr>
        <w:keepNext w:val="0"/>
        <w:keepLines w:val="0"/>
        <w:pageBreakBefore w:val="0"/>
        <w:numPr>
          <w:ilvl w:val="0"/>
          <w:numId w:val="0"/>
        </w:numPr>
        <w:tabs>
          <w:tab w:val="clear" w:pos="1440"/>
        </w:tabs>
        <w:kinsoku/>
        <w:wordWrap/>
        <w:overflowPunct/>
        <w:topLinePunct w:val="0"/>
        <w:bidi w:val="0"/>
        <w:snapToGrid/>
        <w:spacing w:after="0" w:line="360" w:lineRule="auto"/>
        <w:ind w:right="1706" w:rightChars="0" w:firstLine="482" w:firstLineChars="200"/>
        <w:jc w:val="left"/>
        <w:textAlignment w:val="auto"/>
        <w:rPr>
          <w:rFonts w:hint="default" w:ascii="宋体" w:hAnsi="宋体" w:eastAsia="宋体" w:cs="宋体"/>
          <w:b/>
          <w:bCs/>
          <w:sz w:val="24"/>
          <w:szCs w:val="24"/>
        </w:rPr>
      </w:pPr>
      <w:r>
        <w:rPr>
          <w:rFonts w:hint="eastAsia" w:ascii="宋体" w:hAnsi="宋体" w:eastAsia="宋体" w:cs="宋体"/>
          <w:b/>
          <w:bCs/>
          <w:sz w:val="24"/>
          <w:szCs w:val="24"/>
          <w:lang w:val="en-US" w:eastAsia="zh-CN"/>
        </w:rPr>
        <w:t>八、</w:t>
      </w:r>
      <w:r>
        <w:rPr>
          <w:rFonts w:hint="default" w:ascii="宋体" w:hAnsi="宋体" w:eastAsia="宋体" w:cs="宋体"/>
          <w:b/>
          <w:bCs/>
          <w:sz w:val="24"/>
          <w:szCs w:val="24"/>
        </w:rPr>
        <w:t xml:space="preserve">凡对本次招标提出询问，请按以下方式联系 </w:t>
      </w:r>
      <w:r>
        <w:rPr>
          <w:rFonts w:hint="eastAsia" w:ascii="宋体" w:hAnsi="宋体" w:eastAsia="宋体" w:cs="宋体"/>
          <w:b/>
          <w:bCs/>
          <w:sz w:val="24"/>
          <w:szCs w:val="24"/>
          <w:lang w:eastAsia="zh-CN"/>
        </w:rPr>
        <w:t>。</w:t>
      </w:r>
    </w:p>
    <w:p>
      <w:pPr>
        <w:keepNext w:val="0"/>
        <w:keepLines w:val="0"/>
        <w:pageBreakBefore w:val="0"/>
        <w:numPr>
          <w:ilvl w:val="0"/>
          <w:numId w:val="0"/>
        </w:numPr>
        <w:tabs>
          <w:tab w:val="clear" w:pos="1440"/>
        </w:tabs>
        <w:kinsoku/>
        <w:wordWrap/>
        <w:overflowPunct/>
        <w:topLinePunct w:val="0"/>
        <w:bidi w:val="0"/>
        <w:snapToGrid/>
        <w:spacing w:after="0" w:line="360" w:lineRule="auto"/>
        <w:ind w:right="3255" w:rightChars="0" w:firstLine="480" w:firstLineChars="200"/>
        <w:jc w:val="left"/>
        <w:textAlignment w:val="auto"/>
        <w:rPr>
          <w:rFonts w:hint="default" w:ascii="宋体" w:hAnsi="宋体" w:eastAsia="宋体" w:cs="宋体"/>
          <w:sz w:val="24"/>
          <w:szCs w:val="24"/>
        </w:rPr>
      </w:pPr>
      <w:r>
        <w:rPr>
          <w:rFonts w:hint="default" w:ascii="宋体" w:hAnsi="宋体" w:eastAsia="宋体" w:cs="宋体"/>
          <w:sz w:val="24"/>
          <w:szCs w:val="24"/>
        </w:rPr>
        <w:t>1.</w:t>
      </w:r>
      <w:r>
        <w:rPr>
          <w:rFonts w:hint="eastAsia" w:ascii="宋体" w:hAnsi="宋体" w:eastAsia="宋体" w:cs="宋体"/>
          <w:sz w:val="24"/>
          <w:szCs w:val="24"/>
          <w:lang w:val="en-US" w:eastAsia="zh-CN"/>
        </w:rPr>
        <w:t>采购人信息</w:t>
      </w:r>
    </w:p>
    <w:p>
      <w:pPr>
        <w:keepNext w:val="0"/>
        <w:keepLines w:val="0"/>
        <w:pageBreakBefore w:val="0"/>
        <w:numPr>
          <w:ilvl w:val="0"/>
          <w:numId w:val="0"/>
        </w:numPr>
        <w:tabs>
          <w:tab w:val="clear" w:pos="1440"/>
        </w:tabs>
        <w:kinsoku/>
        <w:wordWrap/>
        <w:overflowPunct/>
        <w:topLinePunct w:val="0"/>
        <w:bidi w:val="0"/>
        <w:snapToGrid/>
        <w:spacing w:after="0" w:line="360" w:lineRule="auto"/>
        <w:ind w:right="3255" w:rightChars="0" w:firstLine="480" w:firstLineChars="200"/>
        <w:jc w:val="left"/>
        <w:textAlignment w:val="auto"/>
        <w:rPr>
          <w:rFonts w:hint="default" w:ascii="宋体" w:hAnsi="宋体" w:eastAsia="宋体" w:cs="宋体"/>
          <w:sz w:val="24"/>
          <w:szCs w:val="24"/>
        </w:rPr>
      </w:pPr>
      <w:r>
        <w:rPr>
          <w:rFonts w:hint="default" w:ascii="宋体" w:hAnsi="宋体" w:eastAsia="宋体" w:cs="宋体"/>
          <w:sz w:val="24"/>
          <w:szCs w:val="24"/>
        </w:rPr>
        <w:t>名称：</w:t>
      </w:r>
      <w:r>
        <w:rPr>
          <w:rFonts w:hint="eastAsia" w:ascii="宋体" w:hAnsi="宋体" w:eastAsia="宋体" w:cs="宋体"/>
          <w:sz w:val="24"/>
          <w:szCs w:val="24"/>
          <w:lang w:eastAsia="zh-CN"/>
        </w:rPr>
        <w:t>潢川县气象局</w:t>
      </w:r>
      <w:r>
        <w:rPr>
          <w:rFonts w:hint="default" w:ascii="宋体" w:hAnsi="宋体" w:eastAsia="宋体" w:cs="宋体"/>
          <w:sz w:val="24"/>
          <w:szCs w:val="24"/>
        </w:rPr>
        <w:t xml:space="preserve"> </w:t>
      </w:r>
    </w:p>
    <w:p>
      <w:pPr>
        <w:keepNext w:val="0"/>
        <w:keepLines w:val="0"/>
        <w:pageBreakBefore w:val="0"/>
        <w:numPr>
          <w:ilvl w:val="0"/>
          <w:numId w:val="0"/>
        </w:numPr>
        <w:tabs>
          <w:tab w:val="clear" w:pos="1440"/>
        </w:tabs>
        <w:kinsoku/>
        <w:wordWrap/>
        <w:overflowPunct/>
        <w:topLinePunct w:val="0"/>
        <w:bidi w:val="0"/>
        <w:snapToGrid/>
        <w:spacing w:after="0" w:line="360" w:lineRule="auto"/>
        <w:ind w:right="3255" w:rightChars="0" w:firstLine="480" w:firstLineChars="200"/>
        <w:jc w:val="left"/>
        <w:textAlignment w:val="auto"/>
        <w:rPr>
          <w:rFonts w:hint="default" w:ascii="宋体" w:hAnsi="宋体" w:eastAsia="宋体" w:cs="宋体"/>
          <w:sz w:val="24"/>
          <w:szCs w:val="24"/>
        </w:rPr>
      </w:pPr>
      <w:r>
        <w:rPr>
          <w:rFonts w:hint="default" w:ascii="宋体" w:hAnsi="宋体" w:eastAsia="宋体" w:cs="宋体"/>
          <w:sz w:val="24"/>
          <w:szCs w:val="24"/>
        </w:rPr>
        <w:t>地址：</w:t>
      </w:r>
      <w:r>
        <w:rPr>
          <w:rFonts w:hint="default" w:ascii="宋体" w:hAnsi="宋体" w:eastAsia="宋体" w:cs="宋体"/>
          <w:sz w:val="24"/>
          <w:szCs w:val="24"/>
          <w:lang w:val="en-US" w:eastAsia="zh-CN"/>
        </w:rPr>
        <w:t>潢川县-106国道东150米</w:t>
      </w:r>
    </w:p>
    <w:p>
      <w:pPr>
        <w:pStyle w:val="3"/>
        <w:keepNext w:val="0"/>
        <w:keepLines w:val="0"/>
        <w:pageBreakBefore w:val="0"/>
        <w:kinsoku/>
        <w:wordWrap/>
        <w:overflowPunct/>
        <w:topLinePunct w:val="0"/>
        <w:bidi w:val="0"/>
        <w:snapToGrid/>
        <w:spacing w:after="0" w:line="360" w:lineRule="auto"/>
        <w:ind w:left="0" w:leftChars="0" w:right="4868" w:firstLine="480" w:firstLineChars="200"/>
        <w:jc w:val="left"/>
        <w:textAlignment w:val="auto"/>
        <w:rPr>
          <w:rFonts w:hint="default" w:ascii="宋体" w:hAnsi="宋体" w:eastAsia="宋体" w:cs="宋体"/>
        </w:rPr>
      </w:pPr>
      <w:r>
        <w:t>联系</w:t>
      </w:r>
      <w:r>
        <w:rPr>
          <w:rFonts w:hint="eastAsia"/>
          <w:lang w:val="en-US" w:eastAsia="zh-CN"/>
        </w:rPr>
        <w:t>方式</w:t>
      </w:r>
      <w:r>
        <w:t>：</w:t>
      </w:r>
      <w:r>
        <w:rPr>
          <w:rFonts w:hint="eastAsia" w:ascii="宋体" w:hAnsi="宋体" w:cs="宋体"/>
          <w:color w:val="000000"/>
          <w:kern w:val="0"/>
          <w:szCs w:val="21"/>
          <w:lang w:val="en-US" w:eastAsia="zh-CN"/>
        </w:rPr>
        <w:t>15617755726</w:t>
      </w:r>
    </w:p>
    <w:p>
      <w:pPr>
        <w:pStyle w:val="3"/>
        <w:keepNext w:val="0"/>
        <w:keepLines w:val="0"/>
        <w:pageBreakBefore w:val="0"/>
        <w:numPr>
          <w:ilvl w:val="0"/>
          <w:numId w:val="3"/>
        </w:numPr>
        <w:kinsoku/>
        <w:wordWrap/>
        <w:overflowPunct/>
        <w:topLinePunct w:val="0"/>
        <w:bidi w:val="0"/>
        <w:snapToGrid/>
        <w:spacing w:after="0" w:line="360" w:lineRule="auto"/>
        <w:ind w:left="0" w:leftChars="0" w:right="4868" w:firstLine="480" w:firstLineChars="200"/>
        <w:jc w:val="left"/>
        <w:textAlignment w:val="auto"/>
        <w:rPr>
          <w:rFonts w:hint="default" w:ascii="宋体" w:hAnsi="宋体" w:eastAsia="宋体" w:cs="宋体"/>
        </w:rPr>
      </w:pPr>
      <w:r>
        <w:t>采购代理机构信</w:t>
      </w:r>
      <w:r>
        <w:rPr>
          <w:rFonts w:hint="eastAsia"/>
          <w:lang w:val="en-US" w:eastAsia="zh-CN"/>
        </w:rPr>
        <w:t>息</w:t>
      </w:r>
    </w:p>
    <w:p>
      <w:pPr>
        <w:pStyle w:val="3"/>
        <w:keepNext w:val="0"/>
        <w:keepLines w:val="0"/>
        <w:pageBreakBefore w:val="0"/>
        <w:numPr>
          <w:ilvl w:val="0"/>
          <w:numId w:val="0"/>
        </w:numPr>
        <w:tabs>
          <w:tab w:val="clear" w:pos="1440"/>
        </w:tabs>
        <w:kinsoku/>
        <w:wordWrap/>
        <w:overflowPunct/>
        <w:topLinePunct w:val="0"/>
        <w:bidi w:val="0"/>
        <w:snapToGrid/>
        <w:spacing w:after="0" w:line="360" w:lineRule="auto"/>
        <w:ind w:leftChars="0" w:right="1926" w:rightChars="0" w:firstLine="480" w:firstLineChars="200"/>
        <w:jc w:val="left"/>
        <w:textAlignment w:val="auto"/>
        <w:rPr>
          <w:rFonts w:hint="default" w:ascii="宋体" w:hAnsi="宋体" w:eastAsia="宋体" w:cs="宋体"/>
        </w:rPr>
      </w:pPr>
      <w:r>
        <w:t>名称：</w:t>
      </w:r>
      <w:r>
        <w:rPr>
          <w:rFonts w:hint="eastAsia"/>
          <w:lang w:eastAsia="zh-CN"/>
        </w:rPr>
        <w:t>法正项目管理集团有限公司</w:t>
      </w:r>
      <w:r>
        <w:rPr>
          <w:rFonts w:hint="default" w:ascii="宋体" w:hAnsi="宋体" w:eastAsia="宋体" w:cs="宋体"/>
        </w:rPr>
        <w:t xml:space="preserve"> </w:t>
      </w:r>
    </w:p>
    <w:p>
      <w:pPr>
        <w:pStyle w:val="3"/>
        <w:keepNext w:val="0"/>
        <w:keepLines w:val="0"/>
        <w:pageBreakBefore w:val="0"/>
        <w:numPr>
          <w:ilvl w:val="0"/>
          <w:numId w:val="0"/>
        </w:numPr>
        <w:tabs>
          <w:tab w:val="clear" w:pos="1440"/>
        </w:tabs>
        <w:kinsoku/>
        <w:wordWrap/>
        <w:overflowPunct/>
        <w:topLinePunct w:val="0"/>
        <w:bidi w:val="0"/>
        <w:snapToGrid/>
        <w:spacing w:after="0" w:line="360" w:lineRule="auto"/>
        <w:ind w:leftChars="0" w:right="-30" w:rightChars="0" w:firstLine="480" w:firstLineChars="200"/>
        <w:jc w:val="left"/>
        <w:textAlignment w:val="auto"/>
      </w:pPr>
      <w:r>
        <w:t>地址：</w:t>
      </w:r>
      <w:r>
        <w:rPr>
          <w:rFonts w:hint="eastAsia" w:ascii="宋体" w:hAnsi="宋体" w:cs="宋体"/>
          <w:color w:val="000000"/>
          <w:kern w:val="0"/>
          <w:szCs w:val="21"/>
          <w:lang w:eastAsia="zh-CN"/>
        </w:rPr>
        <w:t>潢川县京九大道与潢光路交叉口京九公馆一期1003室</w:t>
      </w:r>
    </w:p>
    <w:p>
      <w:pPr>
        <w:pStyle w:val="3"/>
        <w:keepNext w:val="0"/>
        <w:keepLines w:val="0"/>
        <w:pageBreakBefore w:val="0"/>
        <w:kinsoku/>
        <w:wordWrap/>
        <w:overflowPunct/>
        <w:topLinePunct w:val="0"/>
        <w:bidi w:val="0"/>
        <w:snapToGrid/>
        <w:spacing w:after="0" w:line="360" w:lineRule="auto"/>
        <w:ind w:right="2366" w:rightChars="0"/>
        <w:jc w:val="left"/>
        <w:textAlignment w:val="auto"/>
        <w:rPr>
          <w:rFonts w:hint="eastAsia" w:cs="宋体"/>
          <w:lang w:val="en-US" w:eastAsia="zh-CN"/>
        </w:rPr>
      </w:pPr>
      <w:r>
        <w:rPr>
          <w:rFonts w:hint="eastAsia"/>
          <w:lang w:val="en-US" w:eastAsia="zh-CN"/>
        </w:rPr>
        <w:t xml:space="preserve">   </w:t>
      </w:r>
      <w:r>
        <w:t>联系方式：</w:t>
      </w:r>
      <w:r>
        <w:rPr>
          <w:rFonts w:hint="eastAsia" w:cs="宋体"/>
          <w:lang w:val="en-US" w:eastAsia="zh-CN"/>
        </w:rPr>
        <w:t>18538391699</w:t>
      </w:r>
    </w:p>
    <w:p>
      <w:pPr>
        <w:pStyle w:val="3"/>
        <w:keepNext w:val="0"/>
        <w:keepLines w:val="0"/>
        <w:pageBreakBefore w:val="0"/>
        <w:kinsoku/>
        <w:wordWrap/>
        <w:overflowPunct/>
        <w:topLinePunct w:val="0"/>
        <w:bidi w:val="0"/>
        <w:snapToGrid/>
        <w:spacing w:after="0" w:line="360" w:lineRule="auto"/>
        <w:ind w:right="5895"/>
        <w:jc w:val="left"/>
        <w:textAlignment w:val="auto"/>
      </w:pPr>
      <w:r>
        <w:rPr>
          <w:rFonts w:hint="eastAsia" w:cs="宋体"/>
          <w:lang w:val="en-US" w:eastAsia="zh-CN"/>
        </w:rPr>
        <w:t xml:space="preserve">   3.</w:t>
      </w:r>
      <w:r>
        <w:t>项目联系方式</w:t>
      </w:r>
    </w:p>
    <w:p>
      <w:pPr>
        <w:pStyle w:val="3"/>
        <w:keepNext w:val="0"/>
        <w:keepLines w:val="0"/>
        <w:pageBreakBefore w:val="0"/>
        <w:kinsoku/>
        <w:wordWrap/>
        <w:overflowPunct/>
        <w:topLinePunct w:val="0"/>
        <w:bidi w:val="0"/>
        <w:snapToGrid/>
        <w:spacing w:after="0" w:line="360" w:lineRule="auto"/>
        <w:ind w:right="826" w:rightChars="0"/>
        <w:jc w:val="left"/>
        <w:textAlignment w:val="auto"/>
      </w:pPr>
      <w:r>
        <w:rPr>
          <w:rFonts w:hint="eastAsia"/>
          <w:lang w:val="en-US" w:eastAsia="zh-CN"/>
        </w:rPr>
        <w:t xml:space="preserve">   项目</w:t>
      </w:r>
      <w:r>
        <w:t>联系人：</w:t>
      </w:r>
      <w:r>
        <w:rPr>
          <w:rFonts w:hint="eastAsia"/>
          <w:lang w:val="en-US" w:eastAsia="zh-CN"/>
        </w:rPr>
        <w:t>陈</w:t>
      </w:r>
      <w:r>
        <w:t xml:space="preserve">女士 </w:t>
      </w:r>
    </w:p>
    <w:p>
      <w:pPr>
        <w:pStyle w:val="12"/>
        <w:keepNext w:val="0"/>
        <w:keepLines w:val="0"/>
        <w:pageBreakBefore w:val="0"/>
        <w:kinsoku/>
        <w:wordWrap/>
        <w:overflowPunct/>
        <w:topLinePunct w:val="0"/>
        <w:bidi w:val="0"/>
        <w:snapToGrid/>
        <w:spacing w:after="0" w:line="360" w:lineRule="auto"/>
        <w:ind w:firstLine="480" w:firstLineChars="200"/>
        <w:textAlignment w:val="auto"/>
        <w:rPr>
          <w:rFonts w:hint="eastAsia" w:eastAsia="宋体"/>
          <w:lang w:val="en-US" w:eastAsia="zh-CN"/>
        </w:rPr>
      </w:pPr>
      <w:r>
        <w:rPr>
          <w:rFonts w:hint="eastAsia" w:eastAsia="宋体"/>
          <w:lang w:val="en-US" w:eastAsia="zh-CN"/>
        </w:rPr>
        <w:t>电话：18538391699</w:t>
      </w:r>
    </w:p>
    <w:p>
      <w:pPr>
        <w:keepNext w:val="0"/>
        <w:keepLines w:val="0"/>
        <w:pageBreakBefore w:val="0"/>
        <w:widowControl/>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000000"/>
          <w:kern w:val="0"/>
          <w:szCs w:val="21"/>
          <w:lang w:eastAsia="zh-CN" w:bidi="ar"/>
        </w:rPr>
      </w:pPr>
      <w:r>
        <w:rPr>
          <w:rFonts w:hint="eastAsia" w:ascii="宋体" w:hAnsi="宋体" w:eastAsia="宋体" w:cs="宋体"/>
          <w:color w:val="000000"/>
          <w:kern w:val="0"/>
          <w:sz w:val="24"/>
          <w:szCs w:val="24"/>
          <w:lang w:bidi="ar"/>
        </w:rPr>
        <w:t>监督部门：</w:t>
      </w:r>
      <w:r>
        <w:rPr>
          <w:rFonts w:hint="eastAsia" w:ascii="宋体" w:hAnsi="宋体" w:eastAsia="宋体" w:cs="宋体"/>
          <w:color w:val="000000"/>
          <w:kern w:val="0"/>
          <w:sz w:val="24"/>
          <w:szCs w:val="24"/>
          <w:lang w:val="en-US" w:eastAsia="zh-CN" w:bidi="ar"/>
        </w:rPr>
        <w:t>潢川县政府采购管理办公室</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Calibri">
    <w:panose1 w:val="020F0502020204030204"/>
    <w:charset w:val="86"/>
    <w:family w:val="roman"/>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Calibri">
    <w:panose1 w:val="020F0502020204030204"/>
    <w:charset w:val="86"/>
    <w:family w:val="modern"/>
    <w:pitch w:val="default"/>
    <w:sig w:usb0="E0002AFF" w:usb1="C000247B" w:usb2="00000009" w:usb3="00000000" w:csb0="200001FF" w:csb1="00000000"/>
  </w:font>
  <w:font w:name="微软雅黑">
    <w:panose1 w:val="020B0503020204020204"/>
    <w:charset w:val="86"/>
    <w:family w:val="decorative"/>
    <w:pitch w:val="default"/>
    <w:sig w:usb0="80000287" w:usb1="2ACF3C50" w:usb2="00000016" w:usb3="00000000" w:csb0="0004001F"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
    <w:nsid w:val="00000004"/>
    <w:multiLevelType w:val="multilevel"/>
    <w:tmpl w:val="00000004"/>
    <w:lvl w:ilvl="0" w:tentative="1">
      <w:start w:val="1"/>
      <w:numFmt w:val="chineseCountingThousand"/>
      <w:pStyle w:val="4"/>
      <w:lvlText w:val="第%1章　"/>
      <w:lvlJc w:val="left"/>
      <w:pPr>
        <w:tabs>
          <w:tab w:val="left" w:pos="1440"/>
        </w:tabs>
        <w:ind w:left="720" w:hanging="720"/>
      </w:pPr>
      <w:rPr>
        <w:rFonts w:hint="eastAsia" w:cs="Times New Roman"/>
        <w:sz w:val="32"/>
      </w:rPr>
    </w:lvl>
    <w:lvl w:ilvl="1" w:tentative="1">
      <w:start w:val="1"/>
      <w:numFmt w:val="lowerRoman"/>
      <w:lvlText w:val="(%2)"/>
      <w:lvlJc w:val="left"/>
      <w:pPr>
        <w:tabs>
          <w:tab w:val="left" w:pos="861"/>
        </w:tabs>
        <w:ind w:left="861" w:hanging="720"/>
      </w:pPr>
      <w:rPr>
        <w:rFonts w:hint="eastAsia" w:cs="Times New Roman"/>
      </w:rPr>
    </w:lvl>
    <w:lvl w:ilvl="2" w:tentative="1">
      <w:start w:val="1"/>
      <w:numFmt w:val="lowerLetter"/>
      <w:lvlText w:val="(%3)"/>
      <w:lvlJc w:val="left"/>
      <w:pPr>
        <w:tabs>
          <w:tab w:val="left" w:pos="1335"/>
        </w:tabs>
        <w:ind w:left="1335" w:hanging="495"/>
      </w:pPr>
      <w:rPr>
        <w:rFonts w:hint="eastAsia"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701651503">
    <w:nsid w:val="656D242F"/>
    <w:multiLevelType w:val="singleLevel"/>
    <w:tmpl w:val="656D242F"/>
    <w:lvl w:ilvl="0" w:tentative="1">
      <w:start w:val="2"/>
      <w:numFmt w:val="decimal"/>
      <w:suff w:val="nothing"/>
      <w:lvlText w:val="%1."/>
      <w:lvlJc w:val="left"/>
    </w:lvl>
  </w:abstractNum>
  <w:abstractNum w:abstractNumId="1701651194">
    <w:nsid w:val="656D22FA"/>
    <w:multiLevelType w:val="singleLevel"/>
    <w:tmpl w:val="656D22FA"/>
    <w:lvl w:ilvl="0" w:tentative="1">
      <w:start w:val="3"/>
      <w:numFmt w:val="chineseCounting"/>
      <w:suff w:val="nothing"/>
      <w:lvlText w:val="%1、"/>
      <w:lvlJc w:val="left"/>
    </w:lvl>
  </w:abstractNum>
  <w:num w:numId="1">
    <w:abstractNumId w:val="4"/>
  </w:num>
  <w:num w:numId="2">
    <w:abstractNumId w:val="1701651194"/>
  </w:num>
  <w:num w:numId="3">
    <w:abstractNumId w:val="17016515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D513D"/>
    <w:rsid w:val="439D51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pPr>
    <w:rPr>
      <w:rFonts w:ascii="Calibri" w:hAnsi="Calibri" w:eastAsia="Calibri" w:cs="Times New Roman"/>
      <w:sz w:val="22"/>
      <w:szCs w:val="22"/>
      <w:lang w:val="en-US" w:eastAsia="en-US" w:bidi="ar-SA"/>
    </w:rPr>
  </w:style>
  <w:style w:type="paragraph" w:styleId="8">
    <w:name w:val="heading 8"/>
    <w:basedOn w:val="1"/>
    <w:next w:val="1"/>
    <w:unhideWhenUsed/>
    <w:qFormat/>
    <w:uiPriority w:val="0"/>
    <w:pPr>
      <w:ind w:left="151"/>
      <w:outlineLvl w:val="8"/>
    </w:pPr>
    <w:rPr>
      <w:rFonts w:ascii="宋体" w:hAnsi="宋体" w:eastAsia="宋体"/>
      <w:b/>
      <w:bCs/>
      <w:sz w:val="24"/>
      <w:szCs w:val="24"/>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5"/>
    <w:uiPriority w:val="0"/>
    <w:pPr>
      <w:ind w:firstLine="420" w:firstLineChars="100"/>
    </w:pPr>
  </w:style>
  <w:style w:type="paragraph" w:styleId="3">
    <w:name w:val="Body Text"/>
    <w:basedOn w:val="1"/>
    <w:next w:val="4"/>
    <w:uiPriority w:val="0"/>
    <w:pPr>
      <w:ind w:left="151"/>
    </w:pPr>
    <w:rPr>
      <w:rFonts w:ascii="宋体" w:hAnsi="宋体" w:eastAsia="宋体"/>
      <w:sz w:val="24"/>
      <w:szCs w:val="24"/>
    </w:rPr>
  </w:style>
  <w:style w:type="paragraph" w:styleId="4">
    <w:name w:val="Body Text 2"/>
    <w:basedOn w:val="1"/>
    <w:next w:val="1"/>
    <w:uiPriority w:val="0"/>
    <w:pPr>
      <w:widowControl/>
      <w:numPr>
        <w:ilvl w:val="0"/>
        <w:numId w:val="1"/>
      </w:numPr>
      <w:tabs>
        <w:tab w:val="left" w:pos="1440"/>
      </w:tabs>
      <w:spacing w:beforeLines="50" w:line="336" w:lineRule="auto"/>
      <w:ind w:left="0" w:firstLine="0" w:firstLineChars="200"/>
      <w:jc w:val="both"/>
    </w:pPr>
    <w:rPr>
      <w:rFonts w:ascii="宋体" w:hAnsi="宋体" w:eastAsia="黑体" w:cs="Times New Roman"/>
      <w:kern w:val="2"/>
      <w:sz w:val="24"/>
      <w:szCs w:val="24"/>
      <w:lang w:val="en-GB" w:eastAsia="zh-CN" w:bidi="ar-SA"/>
    </w:rPr>
  </w:style>
  <w:style w:type="paragraph" w:styleId="5">
    <w:name w:val="Body Text First Indent 2"/>
    <w:basedOn w:val="6"/>
    <w:next w:val="1"/>
    <w:uiPriority w:val="0"/>
    <w:pPr>
      <w:spacing w:after="120"/>
      <w:ind w:left="420" w:leftChars="200" w:firstLine="420"/>
    </w:pPr>
    <w:rPr>
      <w:rFonts w:ascii="Times New Roman" w:hAnsi="Times New Roman"/>
      <w:kern w:val="0"/>
      <w:sz w:val="20"/>
      <w:szCs w:val="20"/>
    </w:rPr>
  </w:style>
  <w:style w:type="paragraph" w:styleId="6">
    <w:name w:val="Body Text Indent"/>
    <w:basedOn w:val="1"/>
    <w:next w:val="7"/>
    <w:uiPriority w:val="0"/>
    <w:pPr>
      <w:spacing w:after="120"/>
      <w:ind w:left="420" w:leftChars="200"/>
    </w:pPr>
  </w:style>
  <w:style w:type="paragraph" w:styleId="7">
    <w:name w:val="envelope return"/>
    <w:basedOn w:val="1"/>
    <w:uiPriority w:val="0"/>
    <w:pPr>
      <w:snapToGrid w:val="0"/>
    </w:pPr>
    <w:rPr>
      <w:rFonts w:ascii="Arial" w:hAnsi="Arial"/>
    </w:rPr>
  </w:style>
  <w:style w:type="paragraph" w:styleId="9">
    <w:name w:val="Plain Text"/>
    <w:basedOn w:val="1"/>
    <w:next w:val="3"/>
    <w:uiPriority w:val="0"/>
    <w:rPr>
      <w:rFonts w:ascii="宋体" w:hAnsi="Courier New" w:cs="Courier New"/>
      <w:szCs w:val="21"/>
    </w:rPr>
  </w:style>
  <w:style w:type="paragraph" w:customStyle="1" w:styleId="12">
    <w:name w:val="Default"/>
    <w:basedOn w:val="9"/>
    <w:next w:val="13"/>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3">
    <w:name w:val="表格文字"/>
    <w:basedOn w:val="1"/>
    <w:next w:val="3"/>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2023-12-07T08:51:00Z</dcterms:created>
  <dc:creator>NTKO</dc:creator>
  <cp:lastModifiedBy>NTKO</cp:lastModifiedBy>
  <dcterms:modified xsi:type="dcterms:W3CDTF">2023-12-07T08:53:40Z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