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06C7F">
      <w:pPr>
        <w:pStyle w:val="5"/>
        <w:spacing w:line="360" w:lineRule="auto"/>
        <w:rPr>
          <w:color w:val="000000" w:themeColor="text1"/>
          <w14:textFill>
            <w14:solidFill>
              <w14:schemeClr w14:val="tx1"/>
            </w14:solidFill>
          </w14:textFill>
        </w:rPr>
      </w:pPr>
    </w:p>
    <w:p w14:paraId="4EB445AE">
      <w:pPr>
        <w:spacing w:before="156" w:line="220" w:lineRule="auto"/>
        <w:ind w:left="615"/>
        <w:jc w:val="center"/>
        <w:rPr>
          <w:rFonts w:ascii="宋体" w:hAnsi="宋体" w:eastAsia="宋体" w:cs="宋体"/>
          <w:color w:val="000000" w:themeColor="text1"/>
          <w:sz w:val="48"/>
          <w:szCs w:val="48"/>
          <w:lang w:eastAsia="zh-CN"/>
          <w14:textFill>
            <w14:solidFill>
              <w14:schemeClr w14:val="tx1"/>
            </w14:solidFill>
          </w14:textFill>
        </w:rPr>
      </w:pPr>
      <w:r>
        <w:rPr>
          <w:rFonts w:ascii="宋体" w:hAnsi="宋体" w:eastAsia="宋体" w:cs="宋体"/>
          <w:b/>
          <w:bCs/>
          <w:color w:val="000000" w:themeColor="text1"/>
          <w:spacing w:val="-8"/>
          <w:sz w:val="48"/>
          <w:szCs w:val="48"/>
          <w:lang w:eastAsia="zh-CN"/>
          <w14:textFill>
            <w14:solidFill>
              <w14:schemeClr w14:val="tx1"/>
            </w14:solidFill>
          </w14:textFill>
        </w:rPr>
        <w:t>河南城建学院2025-2027年教职工体检服务项目</w:t>
      </w:r>
    </w:p>
    <w:p w14:paraId="44CE06F6">
      <w:pPr>
        <w:pStyle w:val="5"/>
        <w:spacing w:line="360" w:lineRule="auto"/>
        <w:rPr>
          <w:color w:val="000000" w:themeColor="text1"/>
          <w:lang w:eastAsia="zh-CN"/>
          <w14:textFill>
            <w14:solidFill>
              <w14:schemeClr w14:val="tx1"/>
            </w14:solidFill>
          </w14:textFill>
        </w:rPr>
      </w:pPr>
    </w:p>
    <w:p w14:paraId="32234E31">
      <w:pPr>
        <w:pStyle w:val="5"/>
        <w:spacing w:line="360" w:lineRule="auto"/>
        <w:rPr>
          <w:color w:val="000000" w:themeColor="text1"/>
          <w:lang w:eastAsia="zh-CN"/>
          <w14:textFill>
            <w14:solidFill>
              <w14:schemeClr w14:val="tx1"/>
            </w14:solidFill>
          </w14:textFill>
        </w:rPr>
      </w:pPr>
    </w:p>
    <w:p w14:paraId="16B7BDD9">
      <w:pPr>
        <w:pStyle w:val="5"/>
        <w:spacing w:line="360" w:lineRule="auto"/>
        <w:rPr>
          <w:color w:val="000000" w:themeColor="text1"/>
          <w:lang w:eastAsia="zh-CN"/>
          <w14:textFill>
            <w14:solidFill>
              <w14:schemeClr w14:val="tx1"/>
            </w14:solidFill>
          </w14:textFill>
        </w:rPr>
      </w:pPr>
    </w:p>
    <w:p w14:paraId="2C2ABD71">
      <w:pPr>
        <w:pStyle w:val="5"/>
        <w:spacing w:line="360" w:lineRule="auto"/>
        <w:rPr>
          <w:color w:val="000000" w:themeColor="text1"/>
          <w:lang w:eastAsia="zh-CN"/>
          <w14:textFill>
            <w14:solidFill>
              <w14:schemeClr w14:val="tx1"/>
            </w14:solidFill>
          </w14:textFill>
        </w:rPr>
      </w:pPr>
    </w:p>
    <w:p w14:paraId="34790958">
      <w:pPr>
        <w:pStyle w:val="5"/>
        <w:spacing w:line="360" w:lineRule="auto"/>
        <w:rPr>
          <w:color w:val="000000" w:themeColor="text1"/>
          <w:lang w:eastAsia="zh-CN"/>
          <w14:textFill>
            <w14:solidFill>
              <w14:schemeClr w14:val="tx1"/>
            </w14:solidFill>
          </w14:textFill>
        </w:rPr>
      </w:pPr>
    </w:p>
    <w:p w14:paraId="42B72278">
      <w:pPr>
        <w:pStyle w:val="5"/>
        <w:spacing w:line="360" w:lineRule="auto"/>
        <w:rPr>
          <w:color w:val="000000" w:themeColor="text1"/>
          <w:lang w:eastAsia="zh-CN"/>
          <w14:textFill>
            <w14:solidFill>
              <w14:schemeClr w14:val="tx1"/>
            </w14:solidFill>
          </w14:textFill>
        </w:rPr>
      </w:pPr>
    </w:p>
    <w:p w14:paraId="678A496A">
      <w:pPr>
        <w:pStyle w:val="5"/>
        <w:spacing w:line="360" w:lineRule="auto"/>
        <w:rPr>
          <w:color w:val="000000" w:themeColor="text1"/>
          <w:lang w:eastAsia="zh-CN"/>
          <w14:textFill>
            <w14:solidFill>
              <w14:schemeClr w14:val="tx1"/>
            </w14:solidFill>
          </w14:textFill>
        </w:rPr>
      </w:pPr>
    </w:p>
    <w:p w14:paraId="117BB6CB">
      <w:pPr>
        <w:pStyle w:val="5"/>
        <w:spacing w:line="360" w:lineRule="auto"/>
        <w:rPr>
          <w:color w:val="000000" w:themeColor="text1"/>
          <w:lang w:eastAsia="zh-CN"/>
          <w14:textFill>
            <w14:solidFill>
              <w14:schemeClr w14:val="tx1"/>
            </w14:solidFill>
          </w14:textFill>
        </w:rPr>
      </w:pPr>
    </w:p>
    <w:p w14:paraId="1607D70C">
      <w:pPr>
        <w:pStyle w:val="5"/>
        <w:spacing w:line="360" w:lineRule="auto"/>
        <w:rPr>
          <w:color w:val="000000" w:themeColor="text1"/>
          <w:lang w:eastAsia="zh-CN"/>
          <w14:textFill>
            <w14:solidFill>
              <w14:schemeClr w14:val="tx1"/>
            </w14:solidFill>
          </w14:textFill>
        </w:rPr>
      </w:pPr>
    </w:p>
    <w:p w14:paraId="34B4448D">
      <w:pPr>
        <w:pStyle w:val="5"/>
        <w:spacing w:line="360" w:lineRule="auto"/>
        <w:rPr>
          <w:color w:val="000000" w:themeColor="text1"/>
          <w:lang w:eastAsia="zh-CN"/>
          <w14:textFill>
            <w14:solidFill>
              <w14:schemeClr w14:val="tx1"/>
            </w14:solidFill>
          </w14:textFill>
        </w:rPr>
      </w:pPr>
    </w:p>
    <w:p w14:paraId="19F9FC1E">
      <w:pPr>
        <w:pStyle w:val="5"/>
        <w:spacing w:line="360" w:lineRule="auto"/>
        <w:rPr>
          <w:color w:val="000000" w:themeColor="text1"/>
          <w:lang w:eastAsia="zh-CN"/>
          <w14:textFill>
            <w14:solidFill>
              <w14:schemeClr w14:val="tx1"/>
            </w14:solidFill>
          </w14:textFill>
        </w:rPr>
      </w:pPr>
    </w:p>
    <w:p w14:paraId="2D37C419">
      <w:pPr>
        <w:spacing w:line="360" w:lineRule="auto"/>
        <w:ind w:left="1961"/>
        <w:outlineLvl w:val="0"/>
        <w:rPr>
          <w:rFonts w:ascii="宋体" w:hAnsi="宋体" w:eastAsia="宋体" w:cs="宋体"/>
          <w:color w:val="000000" w:themeColor="text1"/>
          <w:sz w:val="96"/>
          <w:szCs w:val="96"/>
          <w14:textFill>
            <w14:solidFill>
              <w14:schemeClr w14:val="tx1"/>
            </w14:solidFill>
          </w14:textFill>
        </w:rPr>
      </w:pPr>
      <w:bookmarkStart w:id="0" w:name="_Toc21036"/>
      <w:r>
        <w:rPr>
          <w:rFonts w:ascii="宋体" w:hAnsi="宋体" w:eastAsia="宋体" w:cs="宋体"/>
          <w:b/>
          <w:bCs/>
          <w:color w:val="000000" w:themeColor="text1"/>
          <w:spacing w:val="-43"/>
          <w:sz w:val="96"/>
          <w:szCs w:val="96"/>
          <w14:textFill>
            <w14:solidFill>
              <w14:schemeClr w14:val="tx1"/>
            </w14:solidFill>
          </w14:textFill>
        </w:rPr>
        <w:t>征</w:t>
      </w:r>
      <w:r>
        <w:rPr>
          <w:rFonts w:ascii="宋体" w:hAnsi="宋体" w:eastAsia="宋体" w:cs="宋体"/>
          <w:color w:val="000000" w:themeColor="text1"/>
          <w:spacing w:val="45"/>
          <w:sz w:val="96"/>
          <w:szCs w:val="96"/>
          <w14:textFill>
            <w14:solidFill>
              <w14:schemeClr w14:val="tx1"/>
            </w14:solidFill>
          </w14:textFill>
        </w:rPr>
        <w:t xml:space="preserve"> </w:t>
      </w:r>
      <w:r>
        <w:rPr>
          <w:rFonts w:ascii="宋体" w:hAnsi="宋体" w:eastAsia="宋体" w:cs="宋体"/>
          <w:b/>
          <w:bCs/>
          <w:color w:val="000000" w:themeColor="text1"/>
          <w:spacing w:val="-43"/>
          <w:sz w:val="96"/>
          <w:szCs w:val="96"/>
          <w14:textFill>
            <w14:solidFill>
              <w14:schemeClr w14:val="tx1"/>
            </w14:solidFill>
          </w14:textFill>
        </w:rPr>
        <w:t>集</w:t>
      </w:r>
      <w:r>
        <w:rPr>
          <w:rFonts w:ascii="宋体" w:hAnsi="宋体" w:eastAsia="宋体" w:cs="宋体"/>
          <w:color w:val="000000" w:themeColor="text1"/>
          <w:spacing w:val="50"/>
          <w:sz w:val="96"/>
          <w:szCs w:val="96"/>
          <w14:textFill>
            <w14:solidFill>
              <w14:schemeClr w14:val="tx1"/>
            </w14:solidFill>
          </w14:textFill>
        </w:rPr>
        <w:t xml:space="preserve"> </w:t>
      </w:r>
      <w:r>
        <w:rPr>
          <w:rFonts w:ascii="宋体" w:hAnsi="宋体" w:eastAsia="宋体" w:cs="宋体"/>
          <w:b/>
          <w:bCs/>
          <w:color w:val="000000" w:themeColor="text1"/>
          <w:spacing w:val="-43"/>
          <w:sz w:val="96"/>
          <w:szCs w:val="96"/>
          <w14:textFill>
            <w14:solidFill>
              <w14:schemeClr w14:val="tx1"/>
            </w14:solidFill>
          </w14:textFill>
        </w:rPr>
        <w:t>文</w:t>
      </w:r>
      <w:r>
        <w:rPr>
          <w:rFonts w:ascii="宋体" w:hAnsi="宋体" w:eastAsia="宋体" w:cs="宋体"/>
          <w:color w:val="000000" w:themeColor="text1"/>
          <w:spacing w:val="38"/>
          <w:sz w:val="96"/>
          <w:szCs w:val="96"/>
          <w14:textFill>
            <w14:solidFill>
              <w14:schemeClr w14:val="tx1"/>
            </w14:solidFill>
          </w14:textFill>
        </w:rPr>
        <w:t xml:space="preserve"> </w:t>
      </w:r>
      <w:r>
        <w:rPr>
          <w:rFonts w:ascii="宋体" w:hAnsi="宋体" w:eastAsia="宋体" w:cs="宋体"/>
          <w:b/>
          <w:bCs/>
          <w:color w:val="000000" w:themeColor="text1"/>
          <w:spacing w:val="-43"/>
          <w:sz w:val="96"/>
          <w:szCs w:val="96"/>
          <w14:textFill>
            <w14:solidFill>
              <w14:schemeClr w14:val="tx1"/>
            </w14:solidFill>
          </w14:textFill>
        </w:rPr>
        <w:t>件</w:t>
      </w:r>
      <w:bookmarkEnd w:id="0"/>
    </w:p>
    <w:p w14:paraId="74B3AEBE">
      <w:pPr>
        <w:pStyle w:val="5"/>
        <w:spacing w:line="360" w:lineRule="auto"/>
        <w:rPr>
          <w:color w:val="000000" w:themeColor="text1"/>
          <w14:textFill>
            <w14:solidFill>
              <w14:schemeClr w14:val="tx1"/>
            </w14:solidFill>
          </w14:textFill>
        </w:rPr>
      </w:pPr>
    </w:p>
    <w:p w14:paraId="0E3F0D53">
      <w:pPr>
        <w:spacing w:line="360" w:lineRule="auto"/>
        <w:ind w:left="2082"/>
        <w:rPr>
          <w:rFonts w:ascii="宋体" w:hAnsi="宋体" w:eastAsia="宋体" w:cs="宋体"/>
          <w:b/>
          <w:bCs/>
          <w:color w:val="000000" w:themeColor="text1"/>
          <w:spacing w:val="1"/>
          <w:sz w:val="31"/>
          <w:szCs w:val="31"/>
          <w:lang w:eastAsia="zh-CN"/>
          <w14:textFill>
            <w14:solidFill>
              <w14:schemeClr w14:val="tx1"/>
            </w14:solidFill>
          </w14:textFill>
        </w:rPr>
      </w:pPr>
      <w:r>
        <w:rPr>
          <w:rFonts w:hint="eastAsia" w:ascii="宋体" w:hAnsi="宋体" w:eastAsia="宋体" w:cs="宋体"/>
          <w:b/>
          <w:bCs/>
          <w:color w:val="000000" w:themeColor="text1"/>
          <w:spacing w:val="1"/>
          <w:sz w:val="31"/>
          <w:szCs w:val="31"/>
          <w:lang w:eastAsia="zh-CN"/>
          <w14:textFill>
            <w14:solidFill>
              <w14:schemeClr w14:val="tx1"/>
            </w14:solidFill>
          </w14:textFill>
        </w:rPr>
        <w:t xml:space="preserve"> </w:t>
      </w:r>
    </w:p>
    <w:p w14:paraId="59D5AA08">
      <w:pPr>
        <w:spacing w:line="360" w:lineRule="auto"/>
        <w:ind w:left="2082"/>
        <w:rPr>
          <w:rFonts w:ascii="宋体" w:hAnsi="宋体" w:eastAsia="宋体" w:cs="宋体"/>
          <w:b/>
          <w:bCs/>
          <w:color w:val="000000" w:themeColor="text1"/>
          <w:spacing w:val="1"/>
          <w:sz w:val="31"/>
          <w:szCs w:val="31"/>
          <w:lang w:eastAsia="zh-CN"/>
          <w14:textFill>
            <w14:solidFill>
              <w14:schemeClr w14:val="tx1"/>
            </w14:solidFill>
          </w14:textFill>
        </w:rPr>
      </w:pPr>
    </w:p>
    <w:p w14:paraId="065AE43F">
      <w:pPr>
        <w:spacing w:line="360" w:lineRule="auto"/>
        <w:ind w:left="2082"/>
        <w:rPr>
          <w:rFonts w:ascii="宋体" w:hAnsi="宋体" w:eastAsia="宋体" w:cs="宋体"/>
          <w:b/>
          <w:bCs/>
          <w:color w:val="000000" w:themeColor="text1"/>
          <w:spacing w:val="1"/>
          <w:sz w:val="31"/>
          <w:szCs w:val="31"/>
          <w:lang w:eastAsia="zh-CN"/>
          <w14:textFill>
            <w14:solidFill>
              <w14:schemeClr w14:val="tx1"/>
            </w14:solidFill>
          </w14:textFill>
        </w:rPr>
      </w:pPr>
    </w:p>
    <w:p w14:paraId="5B6AEE21">
      <w:pPr>
        <w:pStyle w:val="5"/>
        <w:spacing w:line="360" w:lineRule="auto"/>
        <w:rPr>
          <w:color w:val="000000" w:themeColor="text1"/>
          <w14:textFill>
            <w14:solidFill>
              <w14:schemeClr w14:val="tx1"/>
            </w14:solidFill>
          </w14:textFill>
        </w:rPr>
      </w:pPr>
    </w:p>
    <w:p w14:paraId="7E7460F5">
      <w:pPr>
        <w:pStyle w:val="5"/>
        <w:spacing w:line="360" w:lineRule="auto"/>
        <w:rPr>
          <w:color w:val="000000" w:themeColor="text1"/>
          <w14:textFill>
            <w14:solidFill>
              <w14:schemeClr w14:val="tx1"/>
            </w14:solidFill>
          </w14:textFill>
        </w:rPr>
      </w:pPr>
    </w:p>
    <w:p w14:paraId="4475961B">
      <w:pPr>
        <w:pStyle w:val="5"/>
        <w:spacing w:line="360" w:lineRule="auto"/>
        <w:rPr>
          <w:color w:val="000000" w:themeColor="text1"/>
          <w14:textFill>
            <w14:solidFill>
              <w14:schemeClr w14:val="tx1"/>
            </w14:solidFill>
          </w14:textFill>
        </w:rPr>
      </w:pPr>
    </w:p>
    <w:p w14:paraId="2DD9EB71">
      <w:pPr>
        <w:pStyle w:val="5"/>
        <w:spacing w:line="360" w:lineRule="auto"/>
        <w:rPr>
          <w:color w:val="000000" w:themeColor="text1"/>
          <w14:textFill>
            <w14:solidFill>
              <w14:schemeClr w14:val="tx1"/>
            </w14:solidFill>
          </w14:textFill>
        </w:rPr>
      </w:pPr>
    </w:p>
    <w:p w14:paraId="387F76A8">
      <w:pPr>
        <w:pStyle w:val="5"/>
        <w:spacing w:line="360" w:lineRule="auto"/>
        <w:rPr>
          <w:color w:val="000000" w:themeColor="text1"/>
          <w14:textFill>
            <w14:solidFill>
              <w14:schemeClr w14:val="tx1"/>
            </w14:solidFill>
          </w14:textFill>
        </w:rPr>
      </w:pPr>
    </w:p>
    <w:tbl>
      <w:tblPr>
        <w:tblStyle w:val="13"/>
        <w:tblpPr w:leftFromText="180" w:rightFromText="180" w:vertAnchor="text" w:horzAnchor="page" w:tblpXSpec="center" w:tblpY="5"/>
        <w:tblOverlap w:val="never"/>
        <w:tblW w:w="0" w:type="auto"/>
        <w:jc w:val="center"/>
        <w:tblLayout w:type="fixed"/>
        <w:tblCellMar>
          <w:top w:w="0" w:type="dxa"/>
          <w:left w:w="108" w:type="dxa"/>
          <w:bottom w:w="0" w:type="dxa"/>
          <w:right w:w="108" w:type="dxa"/>
        </w:tblCellMar>
      </w:tblPr>
      <w:tblGrid>
        <w:gridCol w:w="2262"/>
        <w:gridCol w:w="4284"/>
      </w:tblGrid>
      <w:tr w14:paraId="697510BE">
        <w:tblPrEx>
          <w:tblCellMar>
            <w:top w:w="0" w:type="dxa"/>
            <w:left w:w="108" w:type="dxa"/>
            <w:bottom w:w="0" w:type="dxa"/>
            <w:right w:w="108" w:type="dxa"/>
          </w:tblCellMar>
        </w:tblPrEx>
        <w:trPr>
          <w:trHeight w:val="563" w:hRule="atLeast"/>
          <w:jc w:val="center"/>
        </w:trPr>
        <w:tc>
          <w:tcPr>
            <w:tcW w:w="2262" w:type="dxa"/>
            <w:tcBorders>
              <w:top w:val="nil"/>
              <w:left w:val="nil"/>
              <w:bottom w:val="nil"/>
              <w:right w:val="nil"/>
            </w:tcBorders>
          </w:tcPr>
          <w:p w14:paraId="0531732B">
            <w:pPr>
              <w:spacing w:line="360" w:lineRule="auto"/>
              <w:jc w:val="distribute"/>
              <w:rPr>
                <w:rFonts w:ascii="宋体" w:hAnsi="宋体" w:cs="宋体"/>
                <w:b/>
                <w:bCs/>
                <w:color w:val="000000" w:themeColor="text1"/>
                <w:sz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采 购</w:t>
            </w:r>
            <w:r>
              <w:rPr>
                <w:rFonts w:hint="eastAsia" w:ascii="宋体" w:hAnsi="宋体" w:cs="宋体"/>
                <w:b/>
                <w:bCs/>
                <w:color w:val="000000" w:themeColor="text1"/>
                <w:sz w:val="28"/>
                <w:szCs w:val="28"/>
                <w14:textFill>
                  <w14:solidFill>
                    <w14:schemeClr w14:val="tx1"/>
                  </w14:solidFill>
                </w14:textFill>
              </w:rPr>
              <w:t xml:space="preserve"> 人：</w:t>
            </w:r>
          </w:p>
        </w:tc>
        <w:tc>
          <w:tcPr>
            <w:tcW w:w="4284" w:type="dxa"/>
            <w:tcBorders>
              <w:top w:val="nil"/>
              <w:left w:val="nil"/>
              <w:bottom w:val="nil"/>
              <w:right w:val="nil"/>
            </w:tcBorders>
          </w:tcPr>
          <w:p w14:paraId="7E97313C">
            <w:pPr>
              <w:spacing w:line="360" w:lineRule="auto"/>
              <w:jc w:val="distribute"/>
              <w:rPr>
                <w:rFonts w:ascii="宋体" w:hAnsi="宋体" w:eastAsia="宋体" w:cs="宋体"/>
                <w:b/>
                <w:bCs/>
                <w:color w:val="000000" w:themeColor="text1"/>
                <w:kern w:val="2"/>
                <w:sz w:val="28"/>
                <w:szCs w:val="24"/>
                <w:lang w:eastAsia="zh-CN"/>
                <w14:textFill>
                  <w14:solidFill>
                    <w14:schemeClr w14:val="tx1"/>
                  </w14:solidFill>
                </w14:textFill>
              </w:rPr>
            </w:pPr>
            <w:r>
              <w:rPr>
                <w:rFonts w:hint="eastAsia" w:ascii="宋体" w:hAnsi="宋体" w:eastAsia="宋体" w:cs="宋体"/>
                <w:b/>
                <w:bCs/>
                <w:color w:val="000000" w:themeColor="text1"/>
                <w:kern w:val="2"/>
                <w:sz w:val="28"/>
                <w:szCs w:val="24"/>
                <w:lang w:eastAsia="zh-CN"/>
                <w14:textFill>
                  <w14:solidFill>
                    <w14:schemeClr w14:val="tx1"/>
                  </w14:solidFill>
                </w14:textFill>
              </w:rPr>
              <w:t>河南城建学院</w:t>
            </w:r>
          </w:p>
        </w:tc>
      </w:tr>
      <w:tr w14:paraId="6412EBBA">
        <w:tblPrEx>
          <w:tblCellMar>
            <w:top w:w="0" w:type="dxa"/>
            <w:left w:w="108" w:type="dxa"/>
            <w:bottom w:w="0" w:type="dxa"/>
            <w:right w:w="108" w:type="dxa"/>
          </w:tblCellMar>
        </w:tblPrEx>
        <w:trPr>
          <w:trHeight w:val="563" w:hRule="atLeast"/>
          <w:jc w:val="center"/>
        </w:trPr>
        <w:tc>
          <w:tcPr>
            <w:tcW w:w="2262" w:type="dxa"/>
            <w:tcBorders>
              <w:top w:val="nil"/>
              <w:left w:val="nil"/>
              <w:bottom w:val="nil"/>
              <w:right w:val="nil"/>
            </w:tcBorders>
          </w:tcPr>
          <w:p w14:paraId="4B4F16A8">
            <w:pPr>
              <w:pStyle w:val="7"/>
              <w:spacing w:line="360" w:lineRule="auto"/>
              <w:jc w:val="distribute"/>
              <w:rPr>
                <w:rFonts w:hAnsi="宋体" w:cs="宋体"/>
                <w:b/>
                <w:bCs/>
                <w:color w:val="000000" w:themeColor="text1"/>
                <w:sz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代理机构：</w:t>
            </w:r>
          </w:p>
        </w:tc>
        <w:tc>
          <w:tcPr>
            <w:tcW w:w="4284" w:type="dxa"/>
            <w:tcBorders>
              <w:top w:val="nil"/>
              <w:left w:val="nil"/>
              <w:bottom w:val="nil"/>
              <w:right w:val="nil"/>
            </w:tcBorders>
          </w:tcPr>
          <w:p w14:paraId="7C64A566">
            <w:pPr>
              <w:spacing w:line="360" w:lineRule="auto"/>
              <w:jc w:val="distribute"/>
              <w:rPr>
                <w:rFonts w:ascii="宋体" w:hAnsi="宋体" w:eastAsia="宋体" w:cs="宋体"/>
                <w:b/>
                <w:bCs/>
                <w:color w:val="000000" w:themeColor="text1"/>
                <w:kern w:val="2"/>
                <w:sz w:val="28"/>
                <w:szCs w:val="24"/>
                <w:lang w:eastAsia="zh-CN"/>
                <w14:textFill>
                  <w14:solidFill>
                    <w14:schemeClr w14:val="tx1"/>
                  </w14:solidFill>
                </w14:textFill>
              </w:rPr>
            </w:pPr>
            <w:r>
              <w:rPr>
                <w:rFonts w:hint="eastAsia" w:ascii="宋体" w:hAnsi="宋体" w:eastAsia="宋体" w:cs="宋体"/>
                <w:b/>
                <w:bCs/>
                <w:color w:val="000000" w:themeColor="text1"/>
                <w:kern w:val="2"/>
                <w:sz w:val="28"/>
                <w:szCs w:val="24"/>
                <w:lang w:eastAsia="zh-CN"/>
                <w14:textFill>
                  <w14:solidFill>
                    <w14:schemeClr w14:val="tx1"/>
                  </w14:solidFill>
                </w14:textFill>
              </w:rPr>
              <w:t>河南楷乐工程管理有限公司</w:t>
            </w:r>
          </w:p>
        </w:tc>
      </w:tr>
      <w:tr w14:paraId="5BCDEA9D">
        <w:tblPrEx>
          <w:tblCellMar>
            <w:top w:w="0" w:type="dxa"/>
            <w:left w:w="108" w:type="dxa"/>
            <w:bottom w:w="0" w:type="dxa"/>
            <w:right w:w="108" w:type="dxa"/>
          </w:tblCellMar>
        </w:tblPrEx>
        <w:trPr>
          <w:trHeight w:val="90" w:hRule="atLeast"/>
          <w:jc w:val="center"/>
        </w:trPr>
        <w:tc>
          <w:tcPr>
            <w:tcW w:w="2262" w:type="dxa"/>
            <w:tcBorders>
              <w:top w:val="nil"/>
              <w:left w:val="nil"/>
              <w:bottom w:val="nil"/>
              <w:right w:val="nil"/>
            </w:tcBorders>
          </w:tcPr>
          <w:p w14:paraId="6C931FB0">
            <w:pPr>
              <w:pStyle w:val="7"/>
              <w:spacing w:line="360" w:lineRule="auto"/>
              <w:jc w:val="distribute"/>
              <w:rPr>
                <w:rFonts w:hAnsi="宋体" w:cs="宋体"/>
                <w:b/>
                <w:bCs/>
                <w:color w:val="000000" w:themeColor="text1"/>
                <w:sz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日    期：</w:t>
            </w:r>
          </w:p>
        </w:tc>
        <w:tc>
          <w:tcPr>
            <w:tcW w:w="4284" w:type="dxa"/>
            <w:tcBorders>
              <w:top w:val="nil"/>
              <w:left w:val="nil"/>
              <w:bottom w:val="nil"/>
              <w:right w:val="nil"/>
            </w:tcBorders>
          </w:tcPr>
          <w:p w14:paraId="0056CCED">
            <w:pPr>
              <w:pStyle w:val="7"/>
              <w:spacing w:line="360" w:lineRule="auto"/>
              <w:jc w:val="distribute"/>
              <w:rPr>
                <w:rFonts w:hAnsi="宋体" w:eastAsia="宋体" w:cs="宋体"/>
                <w:b/>
                <w:bCs/>
                <w:color w:val="000000" w:themeColor="text1"/>
                <w:kern w:val="2"/>
                <w:sz w:val="28"/>
                <w:szCs w:val="24"/>
                <w:lang w:eastAsia="zh-CN"/>
                <w14:textFill>
                  <w14:solidFill>
                    <w14:schemeClr w14:val="tx1"/>
                  </w14:solidFill>
                </w14:textFill>
              </w:rPr>
            </w:pPr>
            <w:r>
              <w:rPr>
                <w:rFonts w:hint="eastAsia" w:hAnsi="宋体" w:eastAsia="宋体" w:cs="宋体"/>
                <w:b/>
                <w:bCs/>
                <w:color w:val="000000" w:themeColor="text1"/>
                <w:kern w:val="2"/>
                <w:sz w:val="28"/>
                <w:szCs w:val="24"/>
                <w:lang w:eastAsia="zh-CN"/>
                <w14:textFill>
                  <w14:solidFill>
                    <w14:schemeClr w14:val="tx1"/>
                  </w14:solidFill>
                </w14:textFill>
              </w:rPr>
              <w:t>二○二五年六月</w:t>
            </w:r>
          </w:p>
        </w:tc>
      </w:tr>
    </w:tbl>
    <w:p w14:paraId="1496D0C7">
      <w:pPr>
        <w:spacing w:line="360" w:lineRule="auto"/>
        <w:rPr>
          <w:rFonts w:ascii="宋体" w:hAnsi="宋体" w:eastAsia="宋体" w:cs="宋体"/>
          <w:color w:val="000000" w:themeColor="text1"/>
          <w:sz w:val="34"/>
          <w:szCs w:val="34"/>
          <w14:textFill>
            <w14:solidFill>
              <w14:schemeClr w14:val="tx1"/>
            </w14:solidFill>
          </w14:textFill>
        </w:rPr>
      </w:pPr>
    </w:p>
    <w:p w14:paraId="571D6414">
      <w:pPr>
        <w:spacing w:line="360" w:lineRule="auto"/>
        <w:rPr>
          <w:rFonts w:ascii="宋体" w:hAnsi="宋体" w:eastAsia="宋体" w:cs="宋体"/>
          <w:color w:val="000000" w:themeColor="text1"/>
          <w:sz w:val="34"/>
          <w:szCs w:val="34"/>
          <w14:textFill>
            <w14:solidFill>
              <w14:schemeClr w14:val="tx1"/>
            </w14:solidFill>
          </w14:textFill>
        </w:rPr>
      </w:pPr>
    </w:p>
    <w:p w14:paraId="5B7A2A6D">
      <w:pPr>
        <w:spacing w:line="360" w:lineRule="auto"/>
        <w:rPr>
          <w:rFonts w:ascii="宋体" w:hAnsi="宋体" w:eastAsia="宋体" w:cs="宋体"/>
          <w:color w:val="000000" w:themeColor="text1"/>
          <w:sz w:val="34"/>
          <w:szCs w:val="34"/>
          <w14:textFill>
            <w14:solidFill>
              <w14:schemeClr w14:val="tx1"/>
            </w14:solidFill>
          </w14:textFill>
        </w:rPr>
      </w:pPr>
    </w:p>
    <w:p w14:paraId="284F5270">
      <w:pPr>
        <w:spacing w:line="360" w:lineRule="auto"/>
        <w:rPr>
          <w:rFonts w:ascii="宋体" w:hAnsi="宋体" w:eastAsia="宋体" w:cs="宋体"/>
          <w:color w:val="000000" w:themeColor="text1"/>
          <w:sz w:val="34"/>
          <w:szCs w:val="34"/>
          <w14:textFill>
            <w14:solidFill>
              <w14:schemeClr w14:val="tx1"/>
            </w14:solidFill>
          </w14:textFill>
        </w:rPr>
      </w:pPr>
    </w:p>
    <w:p w14:paraId="15EEB293">
      <w:pPr>
        <w:jc w:val="center"/>
        <w:rPr>
          <w:rFonts w:ascii="宋体" w:hAnsi="宋体" w:eastAsia="宋体"/>
          <w:color w:val="000000" w:themeColor="text1"/>
          <w:sz w:val="44"/>
          <w:szCs w:val="44"/>
          <w14:textFill>
            <w14:solidFill>
              <w14:schemeClr w14:val="tx1"/>
            </w14:solidFill>
          </w14:textFill>
        </w:rPr>
        <w:sectPr>
          <w:headerReference r:id="rId3" w:type="default"/>
          <w:footerReference r:id="rId4" w:type="default"/>
          <w:pgSz w:w="11907" w:h="16839"/>
          <w:pgMar w:top="1130" w:right="1387" w:bottom="1065" w:left="1387" w:header="756" w:footer="798" w:gutter="0"/>
          <w:cols w:space="720" w:num="1"/>
          <w:titlePg/>
        </w:sectPr>
      </w:pPr>
    </w:p>
    <w:sdt>
      <w:sdtPr>
        <w:rPr>
          <w:rFonts w:ascii="宋体" w:hAnsi="宋体" w:eastAsia="宋体"/>
          <w:color w:val="000000" w:themeColor="text1"/>
          <w:sz w:val="44"/>
          <w:szCs w:val="44"/>
          <w14:textFill>
            <w14:solidFill>
              <w14:schemeClr w14:val="tx1"/>
            </w14:solidFill>
          </w14:textFill>
        </w:rPr>
        <w:id w:val="147472069"/>
        <w:docPartObj>
          <w:docPartGallery w:val="Table of Contents"/>
          <w:docPartUnique/>
        </w:docPartObj>
      </w:sdtPr>
      <w:sdtEndPr>
        <w:rPr>
          <w:rFonts w:ascii="宋体" w:hAnsi="宋体" w:eastAsia="宋体" w:cs="宋体"/>
          <w:color w:val="000000" w:themeColor="text1"/>
          <w:sz w:val="21"/>
          <w:szCs w:val="21"/>
          <w14:textFill>
            <w14:solidFill>
              <w14:schemeClr w14:val="tx1"/>
            </w14:solidFill>
          </w14:textFill>
        </w:rPr>
      </w:sdtEndPr>
      <w:sdtContent>
        <w:p w14:paraId="03CD6206">
          <w:pPr>
            <w:jc w:val="center"/>
            <w:rPr>
              <w:color w:val="000000" w:themeColor="text1"/>
              <w:sz w:val="44"/>
              <w:szCs w:val="44"/>
              <w14:textFill>
                <w14:solidFill>
                  <w14:schemeClr w14:val="tx1"/>
                </w14:solidFill>
              </w14:textFill>
            </w:rPr>
          </w:pPr>
          <w:r>
            <w:rPr>
              <w:rFonts w:ascii="宋体" w:hAnsi="宋体" w:eastAsia="宋体"/>
              <w:color w:val="000000" w:themeColor="text1"/>
              <w:sz w:val="44"/>
              <w:szCs w:val="44"/>
              <w14:textFill>
                <w14:solidFill>
                  <w14:schemeClr w14:val="tx1"/>
                </w14:solidFill>
              </w14:textFill>
            </w:rPr>
            <w:t>目</w:t>
          </w:r>
          <w:r>
            <w:rPr>
              <w:rFonts w:hint="eastAsia" w:ascii="宋体" w:hAnsi="宋体" w:eastAsia="宋体"/>
              <w:color w:val="000000" w:themeColor="text1"/>
              <w:sz w:val="44"/>
              <w:szCs w:val="44"/>
              <w:lang w:eastAsia="zh-CN"/>
              <w14:textFill>
                <w14:solidFill>
                  <w14:schemeClr w14:val="tx1"/>
                </w14:solidFill>
              </w14:textFill>
            </w:rPr>
            <w:t xml:space="preserve">  </w:t>
          </w:r>
          <w:r>
            <w:rPr>
              <w:rFonts w:ascii="宋体" w:hAnsi="宋体" w:eastAsia="宋体"/>
              <w:color w:val="000000" w:themeColor="text1"/>
              <w:sz w:val="44"/>
              <w:szCs w:val="44"/>
              <w14:textFill>
                <w14:solidFill>
                  <w14:schemeClr w14:val="tx1"/>
                </w14:solidFill>
              </w14:textFill>
            </w:rPr>
            <w:t>录</w:t>
          </w:r>
        </w:p>
        <w:p w14:paraId="4EA5A4AE">
          <w:pPr>
            <w:pStyle w:val="20"/>
            <w:tabs>
              <w:tab w:val="right" w:leader="dot" w:pos="9133"/>
            </w:tabs>
            <w:rPr>
              <w:color w:val="000000" w:themeColor="text1"/>
              <w:sz w:val="28"/>
              <w:szCs w:val="28"/>
              <w14:textFill>
                <w14:solidFill>
                  <w14:schemeClr w14:val="tx1"/>
                </w14:solidFill>
              </w14:textFill>
            </w:rPr>
          </w:pPr>
          <w:r>
            <w:rPr>
              <w:rFonts w:ascii="宋体" w:hAnsi="宋体" w:cs="宋体"/>
              <w:color w:val="000000" w:themeColor="text1"/>
              <w:sz w:val="21"/>
              <w:szCs w:val="21"/>
              <w14:textFill>
                <w14:solidFill>
                  <w14:schemeClr w14:val="tx1"/>
                </w14:solidFill>
              </w14:textFill>
            </w:rPr>
            <w:fldChar w:fldCharType="begin"/>
          </w:r>
          <w:r>
            <w:rPr>
              <w:rFonts w:ascii="宋体" w:hAnsi="宋体" w:cs="宋体"/>
              <w:color w:val="000000" w:themeColor="text1"/>
              <w:sz w:val="21"/>
              <w:szCs w:val="21"/>
              <w14:textFill>
                <w14:solidFill>
                  <w14:schemeClr w14:val="tx1"/>
                </w14:solidFill>
              </w14:textFill>
            </w:rPr>
            <w:instrText xml:space="preserve">TOC \o "1-1" \h \u </w:instrText>
          </w:r>
          <w:r>
            <w:rPr>
              <w:rFonts w:ascii="宋体" w:hAnsi="宋体" w:cs="宋体"/>
              <w:color w:val="000000" w:themeColor="text1"/>
              <w:sz w:val="21"/>
              <w:szCs w:val="21"/>
              <w14:textFill>
                <w14:solidFill>
                  <w14:schemeClr w14:val="tx1"/>
                </w14:solidFill>
              </w14:textFill>
            </w:rPr>
            <w:fldChar w:fldCharType="separate"/>
          </w:r>
        </w:p>
        <w:p w14:paraId="78A9D3DA">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"_Toc27135" </w:instrText>
          </w:r>
          <w:r>
            <w:fldChar w:fldCharType="separate"/>
          </w:r>
          <w:r>
            <w:rPr>
              <w:rFonts w:ascii="宋体" w:hAnsi="宋体" w:cs="宋体"/>
              <w:bCs/>
              <w:color w:val="000000" w:themeColor="text1"/>
              <w:spacing w:val="2"/>
              <w:sz w:val="28"/>
              <w:szCs w:val="28"/>
              <w14:textFill>
                <w14:solidFill>
                  <w14:schemeClr w14:val="tx1"/>
                </w14:solidFill>
              </w14:textFill>
            </w:rPr>
            <w:t>第一章</w:t>
          </w:r>
          <w:r>
            <w:rPr>
              <w:rFonts w:ascii="宋体" w:hAnsi="宋体" w:cs="宋体"/>
              <w:color w:val="000000" w:themeColor="text1"/>
              <w:spacing w:val="13"/>
              <w:sz w:val="28"/>
              <w:szCs w:val="28"/>
              <w14:textFill>
                <w14:solidFill>
                  <w14:schemeClr w14:val="tx1"/>
                </w14:solidFill>
              </w14:textFill>
            </w:rPr>
            <w:t xml:space="preserve"> </w:t>
          </w:r>
          <w:r>
            <w:rPr>
              <w:rFonts w:ascii="宋体" w:hAnsi="宋体" w:cs="宋体"/>
              <w:bCs/>
              <w:color w:val="000000" w:themeColor="text1"/>
              <w:spacing w:val="2"/>
              <w:sz w:val="28"/>
              <w:szCs w:val="28"/>
              <w14:textFill>
                <w14:solidFill>
                  <w14:schemeClr w14:val="tx1"/>
                </w14:solidFill>
              </w14:textFill>
            </w:rPr>
            <w:t xml:space="preserve"> </w:t>
          </w:r>
          <w:r>
            <w:rPr>
              <w:rFonts w:hint="eastAsia" w:ascii="宋体" w:hAnsi="宋体" w:cs="宋体"/>
              <w:bCs/>
              <w:color w:val="000000" w:themeColor="text1"/>
              <w:spacing w:val="2"/>
              <w:sz w:val="28"/>
              <w:szCs w:val="28"/>
              <w14:textFill>
                <w14:solidFill>
                  <w14:schemeClr w14:val="tx1"/>
                </w14:solidFill>
              </w14:textFill>
            </w:rPr>
            <w:t>征集公告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_Toc27135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48C3615">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"_Toc6851" </w:instrText>
          </w:r>
          <w:r>
            <w:fldChar w:fldCharType="separate"/>
          </w:r>
          <w:r>
            <w:rPr>
              <w:rFonts w:ascii="宋体" w:hAnsi="宋体" w:cs="宋体"/>
              <w:bCs/>
              <w:color w:val="000000" w:themeColor="text1"/>
              <w:spacing w:val="6"/>
              <w:sz w:val="28"/>
              <w:szCs w:val="28"/>
              <w14:textFill>
                <w14:solidFill>
                  <w14:schemeClr w14:val="tx1"/>
                </w14:solidFill>
              </w14:textFill>
            </w:rPr>
            <w:t>第二章</w:t>
          </w:r>
          <w:r>
            <w:rPr>
              <w:rFonts w:ascii="宋体" w:hAnsi="宋体" w:cs="宋体"/>
              <w:color w:val="000000" w:themeColor="text1"/>
              <w:spacing w:val="6"/>
              <w:sz w:val="28"/>
              <w:szCs w:val="28"/>
              <w14:textFill>
                <w14:solidFill>
                  <w14:schemeClr w14:val="tx1"/>
                </w14:solidFill>
              </w14:textFill>
            </w:rPr>
            <w:t xml:space="preserve"> </w:t>
          </w:r>
          <w:r>
            <w:rPr>
              <w:rFonts w:ascii="宋体" w:hAnsi="宋体" w:cs="宋体"/>
              <w:bCs/>
              <w:color w:val="000000" w:themeColor="text1"/>
              <w:spacing w:val="6"/>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_Toc6851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D2FA4BD">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"_Toc8570" </w:instrText>
          </w:r>
          <w:r>
            <w:fldChar w:fldCharType="separate"/>
          </w:r>
          <w:r>
            <w:rPr>
              <w:rFonts w:ascii="宋体" w:hAnsi="宋体" w:cs="宋体"/>
              <w:bCs/>
              <w:color w:val="000000" w:themeColor="text1"/>
              <w:spacing w:val="6"/>
              <w:sz w:val="28"/>
              <w:szCs w:val="28"/>
              <w14:textFill>
                <w14:solidFill>
                  <w14:schemeClr w14:val="tx1"/>
                </w14:solidFill>
              </w14:textFill>
            </w:rPr>
            <w:t>第三章</w:t>
          </w:r>
          <w:r>
            <w:rPr>
              <w:rFonts w:ascii="宋体" w:hAnsi="宋体" w:cs="宋体"/>
              <w:color w:val="000000" w:themeColor="text1"/>
              <w:spacing w:val="6"/>
              <w:sz w:val="28"/>
              <w:szCs w:val="28"/>
              <w14:textFill>
                <w14:solidFill>
                  <w14:schemeClr w14:val="tx1"/>
                </w14:solidFill>
              </w14:textFill>
            </w:rPr>
            <w:t xml:space="preserve">  </w:t>
          </w:r>
          <w:r>
            <w:rPr>
              <w:rFonts w:ascii="宋体" w:hAnsi="宋体" w:cs="宋体"/>
              <w:bCs/>
              <w:color w:val="000000" w:themeColor="text1"/>
              <w:spacing w:val="6"/>
              <w:sz w:val="28"/>
              <w:szCs w:val="28"/>
              <w14:textFill>
                <w14:solidFill>
                  <w14:schemeClr w14:val="tx1"/>
                </w14:solidFill>
              </w14:textFill>
            </w:rPr>
            <w:t>资格审查方法和标准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94B3E52">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"_Toc22884" </w:instrText>
          </w:r>
          <w:r>
            <w:fldChar w:fldCharType="separate"/>
          </w:r>
          <w:r>
            <w:rPr>
              <w:rFonts w:ascii="宋体" w:hAnsi="宋体" w:cs="宋体"/>
              <w:bCs/>
              <w:color w:val="000000" w:themeColor="text1"/>
              <w:spacing w:val="5"/>
              <w:sz w:val="28"/>
              <w:szCs w:val="28"/>
              <w14:textFill>
                <w14:solidFill>
                  <w14:schemeClr w14:val="tx1"/>
                </w14:solidFill>
              </w14:textFill>
            </w:rPr>
            <w:t>第四章</w:t>
          </w:r>
          <w:r>
            <w:rPr>
              <w:rFonts w:ascii="宋体" w:hAnsi="宋体" w:cs="宋体"/>
              <w:color w:val="000000" w:themeColor="text1"/>
              <w:spacing w:val="5"/>
              <w:sz w:val="28"/>
              <w:szCs w:val="28"/>
              <w14:textFill>
                <w14:solidFill>
                  <w14:schemeClr w14:val="tx1"/>
                </w14:solidFill>
              </w14:textFill>
            </w:rPr>
            <w:t xml:space="preserve">  </w:t>
          </w:r>
          <w:r>
            <w:rPr>
              <w:rFonts w:ascii="宋体" w:hAnsi="宋体" w:cs="宋体"/>
              <w:bCs/>
              <w:color w:val="000000" w:themeColor="text1"/>
              <w:spacing w:val="5"/>
              <w:sz w:val="28"/>
              <w:szCs w:val="28"/>
              <w14:textFill>
                <w14:solidFill>
                  <w14:schemeClr w14:val="tx1"/>
                </w14:solidFill>
              </w14:textFill>
            </w:rPr>
            <w:t>评审方法（质量优先法）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_Toc22884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1487DFAA">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"_Toc27872" </w:instrText>
          </w:r>
          <w:r>
            <w:fldChar w:fldCharType="separate"/>
          </w:r>
          <w:r>
            <w:rPr>
              <w:rFonts w:ascii="宋体" w:hAnsi="宋体" w:cs="宋体"/>
              <w:bCs/>
              <w:color w:val="000000" w:themeColor="text1"/>
              <w:spacing w:val="5"/>
              <w:sz w:val="28"/>
              <w:szCs w:val="28"/>
              <w14:textFill>
                <w14:solidFill>
                  <w14:schemeClr w14:val="tx1"/>
                </w14:solidFill>
              </w14:textFill>
            </w:rPr>
            <w:t>第五章  框架协议文本和采购合同文本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_Toc27872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1C2C52F1">
          <w:pPr>
            <w:pStyle w:val="20"/>
            <w:tabs>
              <w:tab w:val="right" w:leader="dot" w:pos="9133"/>
            </w:tabs>
            <w:spacing w:line="480" w:lineRule="auto"/>
            <w:rPr>
              <w:color w:val="000000" w:themeColor="text1"/>
              <w:sz w:val="28"/>
              <w:szCs w:val="28"/>
              <w14:textFill>
                <w14:solidFill>
                  <w14:schemeClr w14:val="tx1"/>
                </w14:solidFill>
              </w14:textFill>
            </w:rPr>
          </w:pPr>
          <w:r>
            <w:fldChar w:fldCharType="begin"/>
          </w:r>
          <w:r>
            <w:instrText xml:space="preserve"> HYPERLINK \l "_Toc7410" </w:instrText>
          </w:r>
          <w:r>
            <w:fldChar w:fldCharType="separate"/>
          </w:r>
          <w:r>
            <w:rPr>
              <w:rFonts w:ascii="宋体" w:hAnsi="宋体" w:cs="宋体"/>
              <w:bCs/>
              <w:color w:val="000000" w:themeColor="text1"/>
              <w:spacing w:val="5"/>
              <w:sz w:val="28"/>
              <w:szCs w:val="28"/>
              <w14:textFill>
                <w14:solidFill>
                  <w14:schemeClr w14:val="tx1"/>
                </w14:solidFill>
              </w14:textFill>
            </w:rPr>
            <w:t>第</w:t>
          </w:r>
          <w:r>
            <w:rPr>
              <w:rFonts w:hint="eastAsia" w:ascii="宋体" w:hAnsi="宋体" w:cs="宋体"/>
              <w:bCs/>
              <w:color w:val="000000" w:themeColor="text1"/>
              <w:spacing w:val="5"/>
              <w:sz w:val="28"/>
              <w:szCs w:val="28"/>
              <w14:textFill>
                <w14:solidFill>
                  <w14:schemeClr w14:val="tx1"/>
                </w14:solidFill>
              </w14:textFill>
            </w:rPr>
            <w:t>六</w:t>
          </w:r>
          <w:r>
            <w:rPr>
              <w:rFonts w:ascii="宋体" w:hAnsi="宋体" w:cs="宋体"/>
              <w:bCs/>
              <w:color w:val="000000" w:themeColor="text1"/>
              <w:spacing w:val="5"/>
              <w:sz w:val="28"/>
              <w:szCs w:val="28"/>
              <w14:textFill>
                <w14:solidFill>
                  <w14:schemeClr w14:val="tx1"/>
                </w14:solidFill>
              </w14:textFill>
            </w:rPr>
            <w:t>章</w:t>
          </w:r>
          <w:r>
            <w:rPr>
              <w:rFonts w:ascii="宋体" w:hAnsi="宋体" w:cs="宋体"/>
              <w:color w:val="000000" w:themeColor="text1"/>
              <w:spacing w:val="5"/>
              <w:sz w:val="28"/>
              <w:szCs w:val="28"/>
              <w14:textFill>
                <w14:solidFill>
                  <w14:schemeClr w14:val="tx1"/>
                </w14:solidFill>
              </w14:textFill>
            </w:rPr>
            <w:t xml:space="preserve">  </w:t>
          </w:r>
          <w:r>
            <w:rPr>
              <w:rFonts w:ascii="宋体" w:hAnsi="宋体" w:cs="宋体"/>
              <w:bCs/>
              <w:color w:val="000000" w:themeColor="text1"/>
              <w:spacing w:val="5"/>
              <w:sz w:val="28"/>
              <w:szCs w:val="28"/>
              <w14:textFill>
                <w14:solidFill>
                  <w14:schemeClr w14:val="tx1"/>
                </w14:solidFill>
              </w14:textFill>
            </w:rPr>
            <w:t>采购需求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_Toc7410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207C9BA">
          <w:pPr>
            <w:pStyle w:val="20"/>
            <w:tabs>
              <w:tab w:val="right" w:leader="dot" w:pos="9133"/>
            </w:tabs>
            <w:spacing w:line="480" w:lineRule="auto"/>
            <w:rPr>
              <w:color w:val="000000" w:themeColor="text1"/>
              <w14:textFill>
                <w14:solidFill>
                  <w14:schemeClr w14:val="tx1"/>
                </w14:solidFill>
              </w14:textFill>
            </w:rPr>
          </w:pPr>
          <w:r>
            <w:fldChar w:fldCharType="begin"/>
          </w:r>
          <w:r>
            <w:instrText xml:space="preserve"> HYPERLINK \l "_Toc14494" </w:instrText>
          </w:r>
          <w:r>
            <w:fldChar w:fldCharType="separate"/>
          </w:r>
          <w:r>
            <w:rPr>
              <w:rFonts w:ascii="宋体" w:hAnsi="宋体" w:cs="宋体"/>
              <w:bCs/>
              <w:color w:val="000000" w:themeColor="text1"/>
              <w:spacing w:val="2"/>
              <w:sz w:val="28"/>
              <w:szCs w:val="28"/>
              <w14:textFill>
                <w14:solidFill>
                  <w14:schemeClr w14:val="tx1"/>
                </w14:solidFill>
              </w14:textFill>
            </w:rPr>
            <w:t>第</w:t>
          </w:r>
          <w:r>
            <w:rPr>
              <w:rFonts w:hint="eastAsia" w:ascii="宋体" w:hAnsi="宋体" w:cs="宋体"/>
              <w:bCs/>
              <w:color w:val="000000" w:themeColor="text1"/>
              <w:spacing w:val="2"/>
              <w:sz w:val="28"/>
              <w:szCs w:val="28"/>
              <w14:textFill>
                <w14:solidFill>
                  <w14:schemeClr w14:val="tx1"/>
                </w14:solidFill>
              </w14:textFill>
            </w:rPr>
            <w:t>七</w:t>
          </w:r>
          <w:r>
            <w:rPr>
              <w:rFonts w:ascii="宋体" w:hAnsi="宋体" w:cs="宋体"/>
              <w:bCs/>
              <w:color w:val="000000" w:themeColor="text1"/>
              <w:spacing w:val="2"/>
              <w:sz w:val="28"/>
              <w:szCs w:val="28"/>
              <w14:textFill>
                <w14:solidFill>
                  <w14:schemeClr w14:val="tx1"/>
                </w14:solidFill>
              </w14:textFill>
            </w:rPr>
            <w:t>章</w:t>
          </w:r>
          <w:r>
            <w:rPr>
              <w:rFonts w:ascii="宋体" w:hAnsi="宋体" w:cs="宋体"/>
              <w:color w:val="000000" w:themeColor="text1"/>
              <w:spacing w:val="24"/>
              <w:sz w:val="28"/>
              <w:szCs w:val="28"/>
              <w14:textFill>
                <w14:solidFill>
                  <w14:schemeClr w14:val="tx1"/>
                </w14:solidFill>
              </w14:textFill>
            </w:rPr>
            <w:t xml:space="preserve">  </w:t>
          </w:r>
          <w:r>
            <w:rPr>
              <w:rFonts w:ascii="宋体" w:hAnsi="宋体" w:cs="宋体"/>
              <w:bCs/>
              <w:color w:val="000000" w:themeColor="text1"/>
              <w:spacing w:val="2"/>
              <w:sz w:val="28"/>
              <w:szCs w:val="28"/>
              <w14:textFill>
                <w14:solidFill>
                  <w14:schemeClr w14:val="tx1"/>
                </w14:solidFill>
              </w14:textFill>
            </w:rPr>
            <w:t>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_Toc14494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2109FC9D">
          <w:p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fldChar w:fldCharType="end"/>
          </w:r>
        </w:p>
      </w:sdtContent>
    </w:sdt>
    <w:p w14:paraId="6C35DA28">
      <w:pPr>
        <w:spacing w:line="360" w:lineRule="auto"/>
        <w:rPr>
          <w:rFonts w:ascii="宋体" w:hAnsi="宋体" w:eastAsia="宋体" w:cs="宋体"/>
          <w:color w:val="000000" w:themeColor="text1"/>
          <w14:textFill>
            <w14:solidFill>
              <w14:schemeClr w14:val="tx1"/>
            </w14:solidFill>
          </w14:textFill>
        </w:rPr>
      </w:pPr>
    </w:p>
    <w:p w14:paraId="27155CF7">
      <w:pPr>
        <w:rPr>
          <w:color w:val="000000" w:themeColor="text1"/>
          <w14:textFill>
            <w14:solidFill>
              <w14:schemeClr w14:val="tx1"/>
            </w14:solidFill>
          </w14:textFill>
        </w:rPr>
      </w:pPr>
    </w:p>
    <w:p w14:paraId="694F3820">
      <w:pPr>
        <w:rPr>
          <w:color w:val="000000" w:themeColor="text1"/>
          <w14:textFill>
            <w14:solidFill>
              <w14:schemeClr w14:val="tx1"/>
            </w14:solidFill>
          </w14:textFill>
        </w:rPr>
      </w:pPr>
    </w:p>
    <w:p w14:paraId="235DFD95">
      <w:pPr>
        <w:rPr>
          <w:color w:val="000000" w:themeColor="text1"/>
          <w14:textFill>
            <w14:solidFill>
              <w14:schemeClr w14:val="tx1"/>
            </w14:solidFill>
          </w14:textFill>
        </w:rPr>
      </w:pPr>
    </w:p>
    <w:p w14:paraId="69AAA151">
      <w:pPr>
        <w:rPr>
          <w:color w:val="000000" w:themeColor="text1"/>
          <w14:textFill>
            <w14:solidFill>
              <w14:schemeClr w14:val="tx1"/>
            </w14:solidFill>
          </w14:textFill>
        </w:rPr>
      </w:pPr>
    </w:p>
    <w:p w14:paraId="735078D7">
      <w:pPr>
        <w:rPr>
          <w:color w:val="000000" w:themeColor="text1"/>
          <w14:textFill>
            <w14:solidFill>
              <w14:schemeClr w14:val="tx1"/>
            </w14:solidFill>
          </w14:textFill>
        </w:rPr>
      </w:pPr>
    </w:p>
    <w:p w14:paraId="020FA3D6">
      <w:pPr>
        <w:rPr>
          <w:color w:val="000000" w:themeColor="text1"/>
          <w14:textFill>
            <w14:solidFill>
              <w14:schemeClr w14:val="tx1"/>
            </w14:solidFill>
          </w14:textFill>
        </w:rPr>
      </w:pPr>
    </w:p>
    <w:p w14:paraId="29073B26">
      <w:pPr>
        <w:tabs>
          <w:tab w:val="left" w:pos="7447"/>
        </w:tabs>
        <w:rPr>
          <w:rFonts w:eastAsia="宋体"/>
          <w:color w:val="000000" w:themeColor="text1"/>
          <w:lang w:eastAsia="zh-CN"/>
          <w14:textFill>
            <w14:solidFill>
              <w14:schemeClr w14:val="tx1"/>
            </w14:solidFill>
          </w14:textFill>
        </w:rPr>
        <w:sectPr>
          <w:footerReference r:id="rId5" w:type="default"/>
          <w:pgSz w:w="11907" w:h="16839"/>
          <w:pgMar w:top="1130" w:right="1387" w:bottom="1065" w:left="1387" w:header="756" w:footer="798" w:gutter="0"/>
          <w:pgNumType w:start="1"/>
          <w:cols w:space="720" w:num="1"/>
        </w:sectPr>
      </w:pPr>
      <w:r>
        <w:rPr>
          <w:rFonts w:hint="eastAsia" w:eastAsia="宋体"/>
          <w:color w:val="000000" w:themeColor="text1"/>
          <w:lang w:eastAsia="zh-CN"/>
          <w14:textFill>
            <w14:solidFill>
              <w14:schemeClr w14:val="tx1"/>
            </w14:solidFill>
          </w14:textFill>
        </w:rPr>
        <w:tab/>
      </w:r>
    </w:p>
    <w:p w14:paraId="21CBF1D2">
      <w:pPr>
        <w:spacing w:line="360" w:lineRule="auto"/>
        <w:ind w:left="3754"/>
        <w:outlineLvl w:val="0"/>
        <w:rPr>
          <w:rFonts w:ascii="宋体" w:hAnsi="宋体" w:eastAsia="宋体" w:cs="宋体"/>
          <w:color w:val="000000" w:themeColor="text1"/>
          <w:sz w:val="31"/>
          <w:szCs w:val="31"/>
          <w:lang w:eastAsia="zh-CN"/>
          <w14:textFill>
            <w14:solidFill>
              <w14:schemeClr w14:val="tx1"/>
            </w14:solidFill>
          </w14:textFill>
        </w:rPr>
      </w:pPr>
      <w:bookmarkStart w:id="1" w:name="_Toc27135"/>
      <w:r>
        <w:rPr>
          <w:rFonts w:ascii="宋体" w:hAnsi="宋体" w:eastAsia="宋体" w:cs="宋体"/>
          <w:b/>
          <w:bCs/>
          <w:color w:val="000000" w:themeColor="text1"/>
          <w:spacing w:val="2"/>
          <w:sz w:val="31"/>
          <w:szCs w:val="31"/>
          <w:lang w:eastAsia="zh-CN"/>
          <w14:textFill>
            <w14:solidFill>
              <w14:schemeClr w14:val="tx1"/>
            </w14:solidFill>
          </w14:textFill>
        </w:rPr>
        <w:t>第一章</w:t>
      </w:r>
      <w:r>
        <w:rPr>
          <w:rFonts w:ascii="宋体" w:hAnsi="宋体" w:eastAsia="宋体" w:cs="宋体"/>
          <w:color w:val="000000" w:themeColor="text1"/>
          <w:spacing w:val="13"/>
          <w:sz w:val="31"/>
          <w:szCs w:val="31"/>
          <w:lang w:eastAsia="zh-CN"/>
          <w14:textFill>
            <w14:solidFill>
              <w14:schemeClr w14:val="tx1"/>
            </w14:solidFill>
          </w14:textFill>
        </w:rPr>
        <w:t xml:space="preserve"> </w:t>
      </w:r>
      <w:r>
        <w:rPr>
          <w:rFonts w:ascii="宋体" w:hAnsi="宋体" w:eastAsia="宋体" w:cs="宋体"/>
          <w:b/>
          <w:bCs/>
          <w:color w:val="000000" w:themeColor="text1"/>
          <w:spacing w:val="2"/>
          <w:sz w:val="31"/>
          <w:szCs w:val="31"/>
          <w:lang w:eastAsia="zh-CN"/>
          <w14:textFill>
            <w14:solidFill>
              <w14:schemeClr w14:val="tx1"/>
            </w14:solidFill>
          </w14:textFill>
        </w:rPr>
        <w:t xml:space="preserve"> </w:t>
      </w:r>
      <w:r>
        <w:rPr>
          <w:rFonts w:hint="eastAsia" w:ascii="宋体" w:hAnsi="宋体" w:eastAsia="宋体" w:cs="宋体"/>
          <w:b/>
          <w:bCs/>
          <w:color w:val="000000" w:themeColor="text1"/>
          <w:spacing w:val="2"/>
          <w:sz w:val="31"/>
          <w:szCs w:val="31"/>
          <w:lang w:eastAsia="zh-CN"/>
          <w14:textFill>
            <w14:solidFill>
              <w14:schemeClr w14:val="tx1"/>
            </w14:solidFill>
          </w14:textFill>
        </w:rPr>
        <w:t>征集公告</w:t>
      </w:r>
      <w:bookmarkEnd w:id="1"/>
    </w:p>
    <w:p w14:paraId="0AAAE7F5">
      <w:pPr>
        <w:spacing w:line="360" w:lineRule="auto"/>
        <w:ind w:left="147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河南城建学院2025-2027年教职工体检服务项目</w:t>
      </w:r>
      <w:r>
        <w:rPr>
          <w:rFonts w:ascii="宋体" w:hAnsi="宋体" w:eastAsia="宋体" w:cs="宋体"/>
          <w:b/>
          <w:bCs/>
          <w:color w:val="000000" w:themeColor="text1"/>
          <w:spacing w:val="-2"/>
          <w:sz w:val="24"/>
          <w:szCs w:val="24"/>
          <w:lang w:eastAsia="zh-CN"/>
          <w14:textFill>
            <w14:solidFill>
              <w14:schemeClr w14:val="tx1"/>
            </w14:solidFill>
          </w14:textFill>
        </w:rPr>
        <w:t>-征集</w:t>
      </w:r>
      <w:r>
        <w:rPr>
          <w:rFonts w:ascii="宋体" w:hAnsi="宋体" w:eastAsia="宋体" w:cs="宋体"/>
          <w:b/>
          <w:bCs/>
          <w:color w:val="000000" w:themeColor="text1"/>
          <w:spacing w:val="-3"/>
          <w:sz w:val="24"/>
          <w:szCs w:val="24"/>
          <w:lang w:eastAsia="zh-CN"/>
          <w14:textFill>
            <w14:solidFill>
              <w14:schemeClr w14:val="tx1"/>
            </w14:solidFill>
          </w14:textFill>
        </w:rPr>
        <w:t>公告</w:t>
      </w:r>
    </w:p>
    <w:tbl>
      <w:tblPr>
        <w:tblStyle w:val="17"/>
        <w:tblW w:w="93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3"/>
      </w:tblGrid>
      <w:tr w14:paraId="196B6E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0" w:hRule="atLeast"/>
        </w:trPr>
        <w:tc>
          <w:tcPr>
            <w:tcW w:w="9303" w:type="dxa"/>
          </w:tcPr>
          <w:p w14:paraId="1813F36C">
            <w:pPr>
              <w:pStyle w:val="18"/>
              <w:spacing w:line="360" w:lineRule="auto"/>
              <w:ind w:left="124"/>
              <w:rPr>
                <w:rFonts w:ascii="Arial"/>
                <w:color w:val="000000" w:themeColor="text1"/>
                <w:lang w:eastAsia="zh-CN"/>
                <w14:textFill>
                  <w14:solidFill>
                    <w14:schemeClr w14:val="tx1"/>
                  </w14:solidFill>
                </w14:textFill>
              </w:rPr>
            </w:pPr>
            <w:r>
              <w:rPr>
                <w:b/>
                <w:bCs/>
                <w:color w:val="000000" w:themeColor="text1"/>
                <w:spacing w:val="-4"/>
                <w:lang w:eastAsia="zh-CN"/>
                <w14:textFill>
                  <w14:solidFill>
                    <w14:schemeClr w14:val="tx1"/>
                  </w14:solidFill>
                </w14:textFill>
              </w:rPr>
              <w:t>项目概况</w:t>
            </w:r>
          </w:p>
          <w:p w14:paraId="3A9A8F5C">
            <w:pPr>
              <w:spacing w:line="360" w:lineRule="auto"/>
              <w:ind w:firstLine="420" w:firstLineChars="200"/>
              <w:rPr>
                <w:rFonts w:ascii="宋体" w:hAnsi="宋体" w:cs="宋体"/>
                <w:color w:val="000000" w:themeColor="text1"/>
                <w:kern w:val="4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河南城建学院2025-2027年教职工体检服务项目招标项目的潜在投标人应在地点：河南省公共资源交易中心网站（</w:t>
            </w:r>
            <w:r>
              <w:fldChar w:fldCharType="begin"/>
            </w:r>
            <w:r>
              <w:instrText xml:space="preserve"> HYPERLINK "http://www.hnggzy.net）获取招标文件，并于2024年" </w:instrText>
            </w:r>
            <w:r>
              <w:fldChar w:fldCharType="separate"/>
            </w:r>
            <w:r>
              <w:rPr>
                <w:rFonts w:hint="eastAsia" w:ascii="宋体" w:hAnsi="宋体" w:eastAsia="宋体" w:cs="宋体"/>
                <w:color w:val="000000" w:themeColor="text1"/>
                <w:lang w:eastAsia="zh-CN"/>
                <w14:textFill>
                  <w14:solidFill>
                    <w14:schemeClr w14:val="tx1"/>
                  </w14:solidFill>
                </w14:textFill>
              </w:rPr>
              <w:t>hnsggzyjy.henan.gov.cn）获取招标文件，并于202</w:t>
            </w:r>
            <w:r>
              <w:rPr>
                <w:rFonts w:ascii="宋体" w:hAnsi="宋体" w:eastAsia="宋体" w:cs="宋体"/>
                <w:color w:val="000000" w:themeColor="text1"/>
                <w:lang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lang w:eastAsia="zh-CN"/>
                <w14:textFill>
                  <w14:solidFill>
                    <w14:schemeClr w14:val="tx1"/>
                  </w14:solidFill>
                </w14:textFill>
              </w:rPr>
              <w:fldChar w:fldCharType="end"/>
            </w:r>
            <w:r>
              <w:rPr>
                <w:rFonts w:hint="eastAsia" w:ascii="宋体" w:hAnsi="宋体" w:eastAsia="宋体" w:cs="宋体"/>
                <w:color w:val="000000" w:themeColor="text1"/>
                <w:lang w:eastAsia="zh-CN"/>
                <w14:textFill>
                  <w14:solidFill>
                    <w14:schemeClr w14:val="tx1"/>
                  </w14:solidFill>
                </w14:textFill>
              </w:rPr>
              <w:t>6月</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24</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日09时00分（北京时间）前递交投标文件。</w:t>
            </w:r>
          </w:p>
        </w:tc>
      </w:tr>
    </w:tbl>
    <w:p w14:paraId="679C4A0A">
      <w:pPr>
        <w:spacing w:line="360" w:lineRule="auto"/>
        <w:ind w:left="129"/>
        <w:rPr>
          <w:color w:val="000000" w:themeColor="text1"/>
          <w:lang w:eastAsia="zh-CN"/>
          <w14:textFill>
            <w14:solidFill>
              <w14:schemeClr w14:val="tx1"/>
            </w14:solidFill>
          </w14:textFill>
        </w:rPr>
      </w:pPr>
      <w:bookmarkStart w:id="2" w:name="bookmark9"/>
      <w:bookmarkEnd w:id="2"/>
      <w:bookmarkStart w:id="3" w:name="_Toc6851"/>
      <w:r>
        <w:rPr>
          <w:rFonts w:ascii="宋体" w:hAnsi="宋体" w:eastAsia="宋体" w:cs="宋体"/>
          <w:b/>
          <w:bCs/>
          <w:color w:val="000000" w:themeColor="text1"/>
          <w:spacing w:val="-4"/>
          <w:lang w:eastAsia="zh-CN"/>
          <w14:textFill>
            <w14:solidFill>
              <w14:schemeClr w14:val="tx1"/>
            </w14:solidFill>
          </w14:textFill>
        </w:rPr>
        <w:t>一、项目基本情况</w:t>
      </w:r>
    </w:p>
    <w:p w14:paraId="5FDDF7D1">
      <w:pPr>
        <w:spacing w:line="360" w:lineRule="auto"/>
        <w:ind w:left="5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w:t>
      </w:r>
      <w:bookmarkStart w:id="4" w:name="OLE_LINK64"/>
      <w:bookmarkStart w:id="5" w:name="OLE_LINK63"/>
      <w:r>
        <w:rPr>
          <w:rFonts w:ascii="宋体" w:hAnsi="宋体" w:eastAsia="宋体" w:cs="宋体"/>
          <w:color w:val="000000" w:themeColor="text1"/>
          <w:spacing w:val="-1"/>
          <w:lang w:eastAsia="zh-CN"/>
          <w14:textFill>
            <w14:solidFill>
              <w14:schemeClr w14:val="tx1"/>
            </w14:solidFill>
          </w14:textFill>
        </w:rPr>
        <w:t>项目编号</w:t>
      </w:r>
      <w:bookmarkEnd w:id="4"/>
      <w:bookmarkEnd w:id="5"/>
      <w:r>
        <w:rPr>
          <w:rFonts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豫财招标采购-</w:t>
      </w:r>
      <w:r>
        <w:rPr>
          <w:rFonts w:ascii="宋体" w:hAnsi="宋体" w:eastAsia="宋体" w:cs="宋体"/>
          <w:color w:val="000000" w:themeColor="text1"/>
          <w:lang w:eastAsia="zh-CN"/>
          <w14:textFill>
            <w14:solidFill>
              <w14:schemeClr w14:val="tx1"/>
            </w14:solidFill>
          </w14:textFill>
        </w:rPr>
        <w:t>2025-506</w:t>
      </w:r>
      <w:r>
        <w:rPr>
          <w:rFonts w:hint="eastAsia" w:ascii="宋体" w:hAnsi="宋体" w:eastAsia="宋体" w:cs="宋体"/>
          <w:color w:val="000000" w:themeColor="text1"/>
          <w:lang w:eastAsia="zh-CN"/>
          <w14:textFill>
            <w14:solidFill>
              <w14:schemeClr w14:val="tx1"/>
            </w14:solidFill>
          </w14:textFill>
        </w:rPr>
        <w:t xml:space="preserve">  </w:t>
      </w:r>
    </w:p>
    <w:p w14:paraId="01BC6B26">
      <w:pPr>
        <w:spacing w:line="360" w:lineRule="auto"/>
        <w:ind w:left="548"/>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2、项目名称：</w:t>
      </w:r>
      <w:r>
        <w:rPr>
          <w:rFonts w:hint="eastAsia" w:ascii="宋体" w:hAnsi="宋体" w:eastAsia="宋体" w:cs="宋体"/>
          <w:color w:val="000000" w:themeColor="text1"/>
          <w:lang w:eastAsia="zh-CN"/>
          <w14:textFill>
            <w14:solidFill>
              <w14:schemeClr w14:val="tx1"/>
            </w14:solidFill>
          </w14:textFill>
        </w:rPr>
        <w:t>河南城建学院2025-2027年教职工体检服务项目</w:t>
      </w:r>
    </w:p>
    <w:p w14:paraId="26CED2A8">
      <w:pPr>
        <w:spacing w:line="360" w:lineRule="auto"/>
        <w:ind w:left="55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3、采购方式：公开招标</w:t>
      </w:r>
    </w:p>
    <w:p w14:paraId="791DB291">
      <w:pPr>
        <w:spacing w:line="360" w:lineRule="auto"/>
        <w:ind w:left="544"/>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4、预算金额： 6330000.00</w:t>
      </w:r>
      <w:r>
        <w:rPr>
          <w:rFonts w:hint="eastAsia" w:ascii="宋体" w:hAnsi="宋体" w:eastAsia="宋体" w:cs="宋体"/>
          <w:color w:val="000000" w:themeColor="text1"/>
          <w:spacing w:val="-2"/>
          <w:lang w:eastAsia="zh-CN"/>
          <w14:textFill>
            <w14:solidFill>
              <w14:schemeClr w14:val="tx1"/>
            </w14:solidFill>
          </w14:textFill>
        </w:rPr>
        <w:t>元</w:t>
      </w:r>
    </w:p>
    <w:p w14:paraId="35F79354">
      <w:pPr>
        <w:spacing w:line="360" w:lineRule="auto"/>
        <w:ind w:left="54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最高限价： 6330000.00</w:t>
      </w:r>
      <w:r>
        <w:rPr>
          <w:rFonts w:hint="eastAsia" w:ascii="宋体" w:hAnsi="宋体" w:eastAsia="宋体" w:cs="宋体"/>
          <w:color w:val="000000" w:themeColor="text1"/>
          <w:spacing w:val="-2"/>
          <w:lang w:eastAsia="zh-CN"/>
          <w14:textFill>
            <w14:solidFill>
              <w14:schemeClr w14:val="tx1"/>
            </w14:solidFill>
          </w14:textFill>
        </w:rPr>
        <w:t>元</w:t>
      </w:r>
    </w:p>
    <w:tbl>
      <w:tblPr>
        <w:tblStyle w:val="17"/>
        <w:tblW w:w="8648"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1558"/>
        <w:gridCol w:w="2735"/>
        <w:gridCol w:w="1701"/>
        <w:gridCol w:w="2130"/>
      </w:tblGrid>
      <w:tr w14:paraId="6351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24" w:type="dxa"/>
            <w:tcBorders>
              <w:right w:val="single" w:color="auto" w:sz="4" w:space="0"/>
            </w:tcBorders>
            <w:vAlign w:val="center"/>
          </w:tcPr>
          <w:p w14:paraId="752C63BB">
            <w:pPr>
              <w:pStyle w:val="18"/>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558" w:type="dxa"/>
            <w:tcBorders>
              <w:left w:val="single" w:color="auto" w:sz="4" w:space="0"/>
            </w:tcBorders>
            <w:vAlign w:val="center"/>
          </w:tcPr>
          <w:p w14:paraId="307F9AA1">
            <w:pPr>
              <w:pStyle w:val="18"/>
              <w:spacing w:line="360" w:lineRule="auto"/>
              <w:ind w:left="9"/>
              <w:jc w:val="both"/>
              <w:rPr>
                <w:color w:val="000000" w:themeColor="text1"/>
                <w14:textFill>
                  <w14:solidFill>
                    <w14:schemeClr w14:val="tx1"/>
                  </w14:solidFill>
                </w14:textFill>
              </w:rPr>
            </w:pPr>
            <w:r>
              <w:rPr>
                <w:color w:val="000000" w:themeColor="text1"/>
                <w:spacing w:val="-2"/>
                <w14:textFill>
                  <w14:solidFill>
                    <w14:schemeClr w14:val="tx1"/>
                  </w14:solidFill>
                </w14:textFill>
              </w:rPr>
              <w:t>包号</w:t>
            </w:r>
          </w:p>
        </w:tc>
        <w:tc>
          <w:tcPr>
            <w:tcW w:w="2735" w:type="dxa"/>
            <w:vAlign w:val="center"/>
          </w:tcPr>
          <w:p w14:paraId="45D3EB6C">
            <w:pPr>
              <w:pStyle w:val="18"/>
              <w:spacing w:line="360" w:lineRule="auto"/>
              <w:ind w:left="1358"/>
              <w:jc w:val="both"/>
              <w:rPr>
                <w:color w:val="000000" w:themeColor="text1"/>
                <w14:textFill>
                  <w14:solidFill>
                    <w14:schemeClr w14:val="tx1"/>
                  </w14:solidFill>
                </w14:textFill>
              </w:rPr>
            </w:pPr>
            <w:r>
              <w:rPr>
                <w:color w:val="000000" w:themeColor="text1"/>
                <w:spacing w:val="-2"/>
                <w14:textFill>
                  <w14:solidFill>
                    <w14:schemeClr w14:val="tx1"/>
                  </w14:solidFill>
                </w14:textFill>
              </w:rPr>
              <w:t>包名称</w:t>
            </w:r>
          </w:p>
        </w:tc>
        <w:tc>
          <w:tcPr>
            <w:tcW w:w="1701" w:type="dxa"/>
          </w:tcPr>
          <w:p w14:paraId="3B6DF41B">
            <w:pPr>
              <w:pStyle w:val="18"/>
              <w:spacing w:line="360" w:lineRule="auto"/>
              <w:ind w:left="121"/>
              <w:rPr>
                <w:color w:val="000000" w:themeColor="text1"/>
                <w:spacing w:val="-3"/>
                <w14:textFill>
                  <w14:solidFill>
                    <w14:schemeClr w14:val="tx1"/>
                  </w14:solidFill>
                </w14:textFill>
              </w:rPr>
            </w:pPr>
            <w:r>
              <w:rPr>
                <w:color w:val="000000" w:themeColor="text1"/>
                <w:spacing w:val="-3"/>
                <w14:textFill>
                  <w14:solidFill>
                    <w14:schemeClr w14:val="tx1"/>
                  </w14:solidFill>
                </w14:textFill>
              </w:rPr>
              <w:t>包预算（元）</w:t>
            </w:r>
          </w:p>
        </w:tc>
        <w:tc>
          <w:tcPr>
            <w:tcW w:w="2130" w:type="dxa"/>
          </w:tcPr>
          <w:p w14:paraId="3E1B402A">
            <w:pPr>
              <w:pStyle w:val="18"/>
              <w:spacing w:line="360" w:lineRule="auto"/>
              <w:ind w:left="124"/>
              <w:rPr>
                <w:color w:val="000000" w:themeColor="text1"/>
                <w:spacing w:val="-3"/>
                <w14:textFill>
                  <w14:solidFill>
                    <w14:schemeClr w14:val="tx1"/>
                  </w14:solidFill>
                </w14:textFill>
              </w:rPr>
            </w:pPr>
            <w:r>
              <w:rPr>
                <w:color w:val="000000" w:themeColor="text1"/>
                <w:spacing w:val="-3"/>
                <w14:textFill>
                  <w14:solidFill>
                    <w14:schemeClr w14:val="tx1"/>
                  </w14:solidFill>
                </w14:textFill>
              </w:rPr>
              <w:t>包最高限价（元）</w:t>
            </w:r>
          </w:p>
        </w:tc>
      </w:tr>
      <w:tr w14:paraId="0994D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24" w:type="dxa"/>
            <w:tcBorders>
              <w:right w:val="single" w:color="auto" w:sz="4" w:space="0"/>
            </w:tcBorders>
          </w:tcPr>
          <w:p w14:paraId="1011111B">
            <w:pPr>
              <w:pStyle w:val="18"/>
              <w:spacing w:line="360" w:lineRule="auto"/>
              <w:ind w:left="164" w:right="157"/>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1558" w:type="dxa"/>
            <w:tcBorders>
              <w:left w:val="single" w:color="auto" w:sz="4" w:space="0"/>
            </w:tcBorders>
          </w:tcPr>
          <w:p w14:paraId="42718DB2">
            <w:pPr>
              <w:pStyle w:val="18"/>
              <w:spacing w:line="360" w:lineRule="auto"/>
              <w:ind w:left="164" w:right="157"/>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豫政采（2）20250664-1</w:t>
            </w:r>
          </w:p>
        </w:tc>
        <w:tc>
          <w:tcPr>
            <w:tcW w:w="2735" w:type="dxa"/>
          </w:tcPr>
          <w:p w14:paraId="3CEC941A">
            <w:pPr>
              <w:pStyle w:val="18"/>
              <w:spacing w:line="360" w:lineRule="auto"/>
              <w:ind w:left="204" w:right="194" w:firstLine="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河南城建学院2025-2027年教职工体检服务项目</w:t>
            </w:r>
          </w:p>
        </w:tc>
        <w:tc>
          <w:tcPr>
            <w:tcW w:w="1701" w:type="dxa"/>
          </w:tcPr>
          <w:p w14:paraId="51D16EB9">
            <w:pPr>
              <w:rPr>
                <w:color w:val="000000" w:themeColor="text1"/>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6330000.00</w:t>
            </w:r>
          </w:p>
        </w:tc>
        <w:tc>
          <w:tcPr>
            <w:tcW w:w="2130" w:type="dxa"/>
          </w:tcPr>
          <w:p w14:paraId="2EED7382">
            <w:pPr>
              <w:rPr>
                <w:color w:val="000000" w:themeColor="text1"/>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6330000.00</w:t>
            </w:r>
          </w:p>
        </w:tc>
      </w:tr>
    </w:tbl>
    <w:p w14:paraId="60E67C83">
      <w:pPr>
        <w:spacing w:line="360" w:lineRule="auto"/>
        <w:ind w:left="550"/>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5、采购需求</w:t>
      </w:r>
      <w:r>
        <w:rPr>
          <w:rFonts w:ascii="宋体" w:hAnsi="宋体" w:eastAsia="宋体" w:cs="宋体"/>
          <w:color w:val="000000" w:themeColor="text1"/>
          <w:spacing w:val="-3"/>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包括但不限于标的的名称、数量、简要</w:t>
      </w:r>
      <w:r>
        <w:rPr>
          <w:rFonts w:ascii="宋体" w:hAnsi="宋体" w:eastAsia="宋体" w:cs="宋体"/>
          <w:color w:val="000000" w:themeColor="text1"/>
          <w:spacing w:val="-1"/>
          <w:lang w:eastAsia="zh-CN"/>
          <w14:textFill>
            <w14:solidFill>
              <w14:schemeClr w14:val="tx1"/>
            </w14:solidFill>
          </w14:textFill>
        </w:rPr>
        <w:t>技术需求或服务要求等）</w:t>
      </w:r>
    </w:p>
    <w:p w14:paraId="37BBBE5F">
      <w:pPr>
        <w:spacing w:line="360" w:lineRule="auto"/>
        <w:ind w:firstLine="606" w:firstLineChars="300"/>
        <w:rPr>
          <w:rFonts w:ascii="宋体" w:hAnsi="宋体" w:eastAsia="宋体" w:cs="宋体"/>
          <w:color w:val="000000" w:themeColor="text1"/>
          <w:spacing w:val="-4"/>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5.</w:t>
      </w:r>
      <w:r>
        <w:rPr>
          <w:rFonts w:hint="eastAsia" w:ascii="宋体" w:hAnsi="宋体" w:eastAsia="宋体" w:cs="宋体"/>
          <w:color w:val="000000" w:themeColor="text1"/>
          <w:spacing w:val="-4"/>
          <w:lang w:eastAsia="zh-CN"/>
          <w14:textFill>
            <w14:solidFill>
              <w14:schemeClr w14:val="tx1"/>
            </w14:solidFill>
          </w14:textFill>
        </w:rPr>
        <w:t>1</w:t>
      </w:r>
      <w:r>
        <w:rPr>
          <w:rFonts w:ascii="宋体" w:hAnsi="宋体" w:eastAsia="宋体" w:cs="宋体"/>
          <w:color w:val="000000" w:themeColor="text1"/>
          <w:spacing w:val="-45"/>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采购服务范围</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宋体" w:hAnsi="宋体" w:eastAsia="宋体" w:cs="宋体"/>
          <w:color w:val="000000" w:themeColor="text1"/>
          <w:spacing w:val="-1"/>
          <w:lang w:eastAsia="zh-CN"/>
          <w14:textFill>
            <w14:solidFill>
              <w14:schemeClr w14:val="tx1"/>
            </w14:solidFill>
          </w14:textFill>
        </w:rPr>
        <w:t>河南城建学院2025-2027年教职工体检服务项目。</w:t>
      </w:r>
    </w:p>
    <w:p w14:paraId="475712C3">
      <w:pPr>
        <w:spacing w:line="360" w:lineRule="auto"/>
        <w:ind w:firstLine="624" w:firstLineChars="300"/>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5.2</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框架协议形式：封闭式框架协议采购</w:t>
      </w:r>
    </w:p>
    <w:p w14:paraId="414990C6">
      <w:pPr>
        <w:spacing w:line="360" w:lineRule="auto"/>
        <w:ind w:firstLine="606" w:firstLineChars="300"/>
        <w:rPr>
          <w:rFonts w:ascii="宋体" w:hAnsi="宋体" w:eastAsia="宋体" w:cs="宋体"/>
          <w:color w:val="000000" w:themeColor="text1"/>
          <w:spacing w:val="-4"/>
          <w:lang w:eastAsia="zh-CN"/>
          <w14:textFill>
            <w14:solidFill>
              <w14:schemeClr w14:val="tx1"/>
            </w14:solidFill>
          </w14:textFill>
        </w:rPr>
      </w:pPr>
      <w:bookmarkStart w:id="6" w:name="OLE_LINK37"/>
      <w:bookmarkStart w:id="7" w:name="OLE_LINK36"/>
      <w:r>
        <w:rPr>
          <w:rFonts w:hint="eastAsia" w:ascii="宋体" w:hAnsi="宋体" w:eastAsia="宋体" w:cs="宋体"/>
          <w:color w:val="000000" w:themeColor="text1"/>
          <w:spacing w:val="-4"/>
          <w:lang w:eastAsia="zh-CN"/>
          <w14:textFill>
            <w14:solidFill>
              <w14:schemeClr w14:val="tx1"/>
            </w14:solidFill>
          </w14:textFill>
        </w:rPr>
        <w:t>5.3框架协议期限：自框架协议签订之日起</w:t>
      </w:r>
      <w:r>
        <w:rPr>
          <w:rFonts w:ascii="宋体" w:hAnsi="宋体" w:eastAsia="宋体" w:cs="宋体"/>
          <w:color w:val="000000" w:themeColor="text1"/>
          <w:spacing w:val="-4"/>
          <w:lang w:eastAsia="zh-CN"/>
          <w14:textFill>
            <w14:solidFill>
              <w14:schemeClr w14:val="tx1"/>
            </w14:solidFill>
          </w14:textFill>
        </w:rPr>
        <w:t>3</w:t>
      </w:r>
      <w:r>
        <w:rPr>
          <w:rFonts w:hint="eastAsia" w:ascii="宋体" w:hAnsi="宋体" w:eastAsia="宋体" w:cs="宋体"/>
          <w:color w:val="000000" w:themeColor="text1"/>
          <w:spacing w:val="-4"/>
          <w:lang w:eastAsia="zh-CN"/>
          <w14:textFill>
            <w14:solidFill>
              <w14:schemeClr w14:val="tx1"/>
            </w14:solidFill>
          </w14:textFill>
        </w:rPr>
        <w:t xml:space="preserve"> 年。</w:t>
      </w:r>
    </w:p>
    <w:bookmarkEnd w:id="6"/>
    <w:bookmarkEnd w:id="7"/>
    <w:p w14:paraId="5EDE1BA3">
      <w:pPr>
        <w:spacing w:line="360" w:lineRule="auto"/>
        <w:ind w:firstLine="624" w:firstLineChars="300"/>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w:t>
      </w:r>
      <w:r>
        <w:rPr>
          <w:rFonts w:hint="eastAsia" w:ascii="宋体" w:hAnsi="宋体" w:eastAsia="宋体" w:cs="宋体"/>
          <w:color w:val="000000" w:themeColor="text1"/>
          <w:spacing w:val="-1"/>
          <w:lang w:eastAsia="zh-CN"/>
          <w14:textFill>
            <w14:solidFill>
              <w14:schemeClr w14:val="tx1"/>
            </w14:solidFill>
          </w14:textFill>
        </w:rPr>
        <w:t>4</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服务质量：</w:t>
      </w:r>
      <w:r>
        <w:rPr>
          <w:rFonts w:hint="eastAsia" w:ascii="宋体" w:hAnsi="宋体" w:eastAsia="宋体" w:cs="宋体"/>
          <w:color w:val="000000" w:themeColor="text1"/>
          <w:spacing w:val="-3"/>
          <w:lang w:eastAsia="zh-CN"/>
          <w14:textFill>
            <w14:solidFill>
              <w14:schemeClr w14:val="tx1"/>
            </w14:solidFill>
          </w14:textFill>
        </w:rPr>
        <w:t>符合国家及行业相关规范标准，达到采购人需求。</w:t>
      </w:r>
    </w:p>
    <w:p w14:paraId="28EA9644">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6、合同履行期限：同框架协议期限。</w:t>
      </w:r>
    </w:p>
    <w:p w14:paraId="08F24CBC">
      <w:pPr>
        <w:spacing w:line="360" w:lineRule="auto"/>
        <w:ind w:left="462"/>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7、本项目是否接受联合体投标：否</w:t>
      </w:r>
    </w:p>
    <w:p w14:paraId="124F8F83">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8、是否接受进口产品：否</w:t>
      </w:r>
    </w:p>
    <w:p w14:paraId="6C9A7B7D">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9、是否为只面向中小企业采购：否</w:t>
      </w:r>
    </w:p>
    <w:p w14:paraId="1DCEA9C7">
      <w:pPr>
        <w:spacing w:line="360" w:lineRule="auto"/>
        <w:ind w:left="40"/>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二、供应商资格要求：</w:t>
      </w:r>
    </w:p>
    <w:p w14:paraId="3373B465">
      <w:pPr>
        <w:spacing w:line="360" w:lineRule="auto"/>
        <w:ind w:left="472"/>
        <w:rPr>
          <w:rFonts w:ascii="宋体" w:hAnsi="宋体" w:eastAsia="宋体" w:cs="宋体"/>
          <w:color w:val="000000" w:themeColor="text1"/>
          <w:lang w:eastAsia="zh-CN"/>
          <w14:textFill>
            <w14:solidFill>
              <w14:schemeClr w14:val="tx1"/>
            </w14:solidFill>
          </w14:textFill>
        </w:rPr>
      </w:pPr>
      <w:bookmarkStart w:id="8" w:name="OLE_LINK42"/>
      <w:r>
        <w:rPr>
          <w:rFonts w:ascii="宋体" w:hAnsi="宋体" w:eastAsia="宋体" w:cs="宋体"/>
          <w:color w:val="000000" w:themeColor="text1"/>
          <w:spacing w:val="-2"/>
          <w:lang w:eastAsia="zh-CN"/>
          <w14:textFill>
            <w14:solidFill>
              <w14:schemeClr w14:val="tx1"/>
            </w14:solidFill>
          </w14:textFill>
        </w:rPr>
        <w:t>1、满足《中华人民共和国政府采购法》第二十二条规</w:t>
      </w:r>
      <w:r>
        <w:rPr>
          <w:rFonts w:ascii="宋体" w:hAnsi="宋体" w:eastAsia="宋体" w:cs="宋体"/>
          <w:color w:val="000000" w:themeColor="text1"/>
          <w:spacing w:val="-3"/>
          <w:lang w:eastAsia="zh-CN"/>
          <w14:textFill>
            <w14:solidFill>
              <w14:schemeClr w14:val="tx1"/>
            </w14:solidFill>
          </w14:textFill>
        </w:rPr>
        <w:t>定；</w:t>
      </w:r>
    </w:p>
    <w:p w14:paraId="3A93D7AA">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2、落实政府采购政策满足的资格要求：无；</w:t>
      </w:r>
    </w:p>
    <w:p w14:paraId="16FDE25A">
      <w:pPr>
        <w:spacing w:line="360" w:lineRule="auto"/>
        <w:ind w:firstLine="416" w:firstLineChars="200"/>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3、本项目的特定资格要求：</w:t>
      </w:r>
    </w:p>
    <w:p w14:paraId="4366C28D">
      <w:pPr>
        <w:spacing w:line="360" w:lineRule="auto"/>
        <w:ind w:firstLine="416" w:firstLineChars="200"/>
        <w:rPr>
          <w:color w:val="000000" w:themeColor="text1"/>
          <w:lang w:eastAsia="zh-CN"/>
          <w14:textFill>
            <w14:solidFill>
              <w14:schemeClr w14:val="tx1"/>
            </w14:solidFill>
          </w14:textFill>
        </w:rPr>
      </w:pPr>
      <w:bookmarkStart w:id="9" w:name="OLE_LINK2"/>
      <w:bookmarkStart w:id="10" w:name="OLE_LINK3"/>
      <w:r>
        <w:rPr>
          <w:rFonts w:hint="eastAsia" w:ascii="宋体" w:hAnsi="宋体" w:eastAsia="宋体" w:cs="宋体"/>
          <w:color w:val="000000" w:themeColor="text1"/>
          <w:spacing w:val="-1"/>
          <w:lang w:eastAsia="zh-CN"/>
          <w14:textFill>
            <w14:solidFill>
              <w14:schemeClr w14:val="tx1"/>
            </w14:solidFill>
          </w14:textFill>
        </w:rPr>
        <w:t>3.1</w:t>
      </w:r>
      <w:r>
        <w:rPr>
          <w:rFonts w:hint="eastAsia" w:ascii="宋体" w:hAnsi="宋体" w:eastAsia="宋体" w:cs="宋体"/>
          <w:color w:val="000000" w:themeColor="text1"/>
          <w:lang w:eastAsia="zh-CN" w:bidi="ar"/>
          <w14:textFill>
            <w14:solidFill>
              <w14:schemeClr w14:val="tx1"/>
            </w14:solidFill>
          </w14:textFill>
        </w:rPr>
        <w:t xml:space="preserve">供应商须具有独立承担民事责任能力,提供有效的营业执照或事业单位法人证书(军队医院提供相关证明材料；具有卫生行政主管部门认可的《医疗机构执业许可证》(军队医院提供其他相关证明材料)；如供应商为非营利性综合医疗机构，须提供组织机构代码证或事业单位法人证书，具有卫生行政主管部门认可的《医疗机构执业许可证》； </w:t>
      </w:r>
    </w:p>
    <w:bookmarkEnd w:id="9"/>
    <w:bookmarkEnd w:id="10"/>
    <w:p w14:paraId="453151C1">
      <w:pPr>
        <w:spacing w:line="360" w:lineRule="auto"/>
        <w:ind w:firstLine="420" w:firstLineChars="200"/>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3.2、供应商名称与所提供服务门诊部为同一机构但名称不一致的，须提供卫生管理部门出具的确属同一家机构的证明材料，并加盖卫生管理部门的公章</w:t>
      </w:r>
      <w:r>
        <w:rPr>
          <w:rFonts w:ascii="宋体" w:hAnsi="宋体" w:eastAsia="宋体" w:cs="宋体"/>
          <w:color w:val="000000" w:themeColor="text1"/>
          <w:spacing w:val="-1"/>
          <w:lang w:eastAsia="zh-CN"/>
          <w14:textFill>
            <w14:solidFill>
              <w14:schemeClr w14:val="tx1"/>
            </w14:solidFill>
          </w14:textFill>
        </w:rPr>
        <w:t xml:space="preserve"> ；</w:t>
      </w:r>
    </w:p>
    <w:p w14:paraId="519C15C6">
      <w:pPr>
        <w:spacing w:line="360" w:lineRule="auto"/>
        <w:ind w:left="456"/>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4、其它要求：</w:t>
      </w:r>
    </w:p>
    <w:p w14:paraId="274D407E">
      <w:pPr>
        <w:spacing w:line="360" w:lineRule="auto"/>
        <w:ind w:left="54" w:right="24" w:firstLine="612"/>
        <w:rPr>
          <w:rFonts w:ascii="宋体" w:hAnsi="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4.</w:t>
      </w:r>
      <w:r>
        <w:rPr>
          <w:rFonts w:hint="eastAsia" w:ascii="宋体" w:hAnsi="宋体" w:eastAsia="宋体" w:cs="宋体"/>
          <w:color w:val="000000" w:themeColor="text1"/>
          <w:spacing w:val="-3"/>
          <w:lang w:eastAsia="zh-CN"/>
          <w14:textFill>
            <w14:solidFill>
              <w14:schemeClr w14:val="tx1"/>
            </w14:solidFill>
          </w14:textFill>
        </w:rPr>
        <w:t>1</w:t>
      </w:r>
      <w:r>
        <w:rPr>
          <w:rFonts w:ascii="宋体" w:hAnsi="宋体" w:eastAsia="宋体" w:cs="宋体"/>
          <w:color w:val="000000" w:themeColor="text1"/>
          <w:spacing w:val="-42"/>
          <w:lang w:eastAsia="zh-CN"/>
          <w14:textFill>
            <w14:solidFill>
              <w14:schemeClr w14:val="tx1"/>
            </w14:solidFill>
          </w14:textFill>
        </w:rPr>
        <w:t xml:space="preserve"> </w:t>
      </w:r>
      <w:r>
        <w:rPr>
          <w:rFonts w:hint="eastAsia"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spacing w:val="-3"/>
          <w:lang w:eastAsia="zh-CN"/>
          <w14:textFill>
            <w14:solidFill>
              <w14:schemeClr w14:val="tx1"/>
            </w14:solidFill>
          </w14:textFill>
        </w:rPr>
        <w:t>【提供书面承诺，格式自拟并加盖公章。】</w:t>
      </w:r>
      <w:r>
        <w:rPr>
          <w:rFonts w:hint="eastAsia"/>
          <w:color w:val="000000" w:themeColor="text1"/>
          <w:sz w:val="24"/>
          <w:lang w:eastAsia="zh-CN"/>
          <w14:textFill>
            <w14:solidFill>
              <w14:schemeClr w14:val="tx1"/>
            </w14:solidFill>
          </w14:textFill>
        </w:rPr>
        <w:br w:type="textWrapping"/>
      </w:r>
      <w:r>
        <w:rPr>
          <w:rFonts w:ascii="宋体" w:hAnsi="宋体" w:eastAsia="宋体" w:cs="宋体"/>
          <w:color w:val="000000" w:themeColor="text1"/>
          <w:spacing w:val="-2"/>
          <w:lang w:eastAsia="zh-CN"/>
          <w14:textFill>
            <w14:solidFill>
              <w14:schemeClr w14:val="tx1"/>
            </w14:solidFill>
          </w14:textFill>
        </w:rPr>
        <w:t xml:space="preserve">      4.</w:t>
      </w:r>
      <w:r>
        <w:rPr>
          <w:rFonts w:hint="eastAsia" w:ascii="宋体" w:hAnsi="宋体" w:eastAsia="宋体" w:cs="宋体"/>
          <w:color w:val="000000" w:themeColor="text1"/>
          <w:spacing w:val="-2"/>
          <w:lang w:eastAsia="zh-CN"/>
          <w14:textFill>
            <w14:solidFill>
              <w14:schemeClr w14:val="tx1"/>
            </w14:solidFill>
          </w14:textFill>
        </w:rPr>
        <w:t xml:space="preserve">2 </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根据《关于在政府采购活动中查询及使用信用记录有关问题的通知》(财库[2016]125</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的规</w:t>
      </w:r>
      <w:r>
        <w:rPr>
          <w:rFonts w:ascii="宋体" w:hAnsi="宋体" w:eastAsia="宋体" w:cs="宋体"/>
          <w:color w:val="000000" w:themeColor="text1"/>
          <w:spacing w:val="-6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定</w:t>
      </w:r>
      <w:r>
        <w:rPr>
          <w:rFonts w:ascii="宋体" w:hAnsi="宋体" w:eastAsia="宋体" w:cs="宋体"/>
          <w:color w:val="000000" w:themeColor="text1"/>
          <w:spacing w:val="-4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，征集人将通过</w:t>
      </w:r>
      <w:r>
        <w:rPr>
          <w:rFonts w:ascii="宋体" w:hAnsi="宋体" w:eastAsia="宋体" w:cs="宋体"/>
          <w:color w:val="000000" w:themeColor="text1"/>
          <w:spacing w:val="-7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65"/>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信用</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中</w:t>
      </w:r>
      <w:r>
        <w:rPr>
          <w:rFonts w:ascii="宋体" w:hAnsi="宋体" w:eastAsia="宋体" w:cs="宋体"/>
          <w:color w:val="000000" w:themeColor="text1"/>
          <w:spacing w:val="-4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国</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7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网</w:t>
      </w:r>
      <w:r>
        <w:rPr>
          <w:rFonts w:ascii="宋体" w:hAnsi="宋体" w:eastAsia="宋体" w:cs="宋体"/>
          <w:color w:val="000000" w:themeColor="text1"/>
          <w:spacing w:val="1"/>
          <w:lang w:eastAsia="zh-CN"/>
          <w14:textFill>
            <w14:solidFill>
              <w14:schemeClr w14:val="tx1"/>
            </w14:solidFill>
          </w14:textFill>
        </w:rPr>
        <w:t xml:space="preserve">站（ </w:t>
      </w:r>
      <w:r>
        <w:fldChar w:fldCharType="begin"/>
      </w:r>
      <w:r>
        <w:instrText xml:space="preserve"> HYPERLINK "https://www.creditchina.gov.cn" </w:instrText>
      </w:r>
      <w:r>
        <w:fldChar w:fldCharType="separate"/>
      </w:r>
      <w:r>
        <w:rPr>
          <w:rFonts w:ascii="宋体" w:hAnsi="宋体" w:eastAsia="宋体" w:cs="宋体"/>
          <w:color w:val="000000" w:themeColor="text1"/>
          <w:spacing w:val="1"/>
          <w:lang w:eastAsia="zh-CN"/>
          <w14:textFill>
            <w14:solidFill>
              <w14:schemeClr w14:val="tx1"/>
            </w14:solidFill>
          </w14:textFill>
        </w:rPr>
        <w:t>www.creditchina.gov.cn</w:t>
      </w:r>
      <w:r>
        <w:rPr>
          <w:rFonts w:ascii="宋体" w:hAnsi="宋体" w:eastAsia="宋体" w:cs="宋体"/>
          <w:color w:val="000000" w:themeColor="text1"/>
          <w:spacing w:val="1"/>
          <w:lang w:eastAsia="zh-CN"/>
          <w14:textFill>
            <w14:solidFill>
              <w14:schemeClr w14:val="tx1"/>
            </w14:solidFill>
          </w14:textFill>
        </w:rPr>
        <w:fldChar w:fldCharType="end"/>
      </w:r>
      <w:r>
        <w:rPr>
          <w:rFonts w:ascii="宋体" w:hAnsi="宋体" w:eastAsia="宋体" w:cs="宋体"/>
          <w:color w:val="000000" w:themeColor="text1"/>
          <w:spacing w:val="1"/>
          <w:lang w:eastAsia="zh-CN"/>
          <w14:textFill>
            <w14:solidFill>
              <w14:schemeClr w14:val="tx1"/>
            </w14:solidFill>
          </w14:textFill>
        </w:rPr>
        <w:t xml:space="preserve"> ） 、 中 国政府采购 网 （</w:t>
      </w:r>
      <w:r>
        <w:fldChar w:fldCharType="begin"/>
      </w:r>
      <w:r>
        <w:instrText xml:space="preserve"> HYPERLINK "https://www.ccgp.gov.cn" </w:instrText>
      </w:r>
      <w:r>
        <w:fldChar w:fldCharType="separate"/>
      </w:r>
      <w:r>
        <w:rPr>
          <w:rFonts w:ascii="宋体" w:hAnsi="宋体" w:eastAsia="宋体" w:cs="宋体"/>
          <w:color w:val="000000" w:themeColor="text1"/>
          <w:spacing w:val="1"/>
          <w:lang w:eastAsia="zh-CN"/>
          <w14:textFill>
            <w14:solidFill>
              <w14:schemeClr w14:val="tx1"/>
            </w14:solidFill>
          </w14:textFill>
        </w:rPr>
        <w:t>www.ccgp.gov.cn</w:t>
      </w:r>
      <w:r>
        <w:rPr>
          <w:rFonts w:ascii="宋体" w:hAnsi="宋体" w:eastAsia="宋体" w:cs="宋体"/>
          <w:color w:val="000000" w:themeColor="text1"/>
          <w:spacing w:val="1"/>
          <w:lang w:eastAsia="zh-CN"/>
          <w14:textFill>
            <w14:solidFill>
              <w14:schemeClr w14:val="tx1"/>
            </w14:solidFill>
          </w14:textFill>
        </w:rPr>
        <w:fldChar w:fldCharType="end"/>
      </w:r>
      <w:r>
        <w:rPr>
          <w:rFonts w:ascii="宋体" w:hAnsi="宋体" w:eastAsia="宋体" w:cs="宋体"/>
          <w:color w:val="000000" w:themeColor="text1"/>
          <w:spacing w:val="1"/>
          <w:lang w:eastAsia="zh-CN"/>
          <w14:textFill>
            <w14:solidFill>
              <w14:schemeClr w14:val="tx1"/>
            </w14:solidFill>
          </w14:textFill>
        </w:rPr>
        <w:t>）查询供应商信用记录，被列入失信被执行人、重大税收违法失信主体、政府采 购严重违法失信行为记录名单的供应商将被拒绝参与本项目政府采购活动。</w:t>
      </w:r>
      <w:r>
        <w:rPr>
          <w:rFonts w:hint="eastAsia" w:ascii="宋体" w:hAnsi="宋体" w:eastAsia="宋体" w:cs="宋体"/>
          <w:color w:val="000000" w:themeColor="text1"/>
          <w:spacing w:val="1"/>
          <w:lang w:eastAsia="zh-CN"/>
          <w14:textFill>
            <w14:solidFill>
              <w14:schemeClr w14:val="tx1"/>
            </w14:solidFill>
          </w14:textFill>
        </w:rPr>
        <w:t>注：招标代理机构在开标当天将对所有参与本项目投标的投标人的信用情况（失信被执行人、重大税收违法失信主体、政府采购严重违法失信行为记录名单）进行查询、打印留存。若在开标当天查询到投标人有相关负面信息的，则该投标人的投标视为无效；</w:t>
      </w:r>
    </w:p>
    <w:bookmarkEnd w:id="8"/>
    <w:p w14:paraId="0C537A42">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三、采购文件获取</w:t>
      </w:r>
    </w:p>
    <w:p w14:paraId="57FE64F0">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w:t>
      </w:r>
      <w:bookmarkStart w:id="11" w:name="OLE_LINK8"/>
      <w:bookmarkStart w:id="12" w:name="OLE_LINK7"/>
      <w:r>
        <w:rPr>
          <w:rFonts w:ascii="宋体" w:hAnsi="宋体" w:eastAsia="宋体" w:cs="宋体"/>
          <w:color w:val="000000" w:themeColor="text1"/>
          <w:lang w:eastAsia="zh-CN"/>
          <w14:textFill>
            <w14:solidFill>
              <w14:schemeClr w14:val="tx1"/>
            </w14:solidFill>
          </w14:textFill>
        </w:rPr>
        <w:t>202</w:t>
      </w:r>
      <w:r>
        <w:rPr>
          <w:rFonts w:hint="eastAsia" w:ascii="宋体" w:hAnsi="宋体" w:eastAsia="宋体" w:cs="宋体"/>
          <w:color w:val="000000" w:themeColor="text1"/>
          <w:lang w:eastAsia="zh-CN"/>
          <w14:textFill>
            <w14:solidFill>
              <w14:schemeClr w14:val="tx1"/>
            </w14:solidFill>
          </w14:textFill>
        </w:rPr>
        <w:t>5</w:t>
      </w:r>
      <w:r>
        <w:rPr>
          <w:rFonts w:ascii="宋体" w:hAnsi="宋体" w:eastAsia="宋体" w:cs="宋体"/>
          <w:color w:val="000000" w:themeColor="text1"/>
          <w:lang w:eastAsia="zh-CN"/>
          <w14:textFill>
            <w14:solidFill>
              <w14:schemeClr w14:val="tx1"/>
            </w14:solidFill>
          </w14:textFill>
        </w:rPr>
        <w:t xml:space="preserve"> 年</w:t>
      </w:r>
      <w:r>
        <w:rPr>
          <w:rFonts w:hint="eastAsia" w:ascii="宋体" w:hAnsi="宋体" w:eastAsia="宋体" w:cs="宋体"/>
          <w:color w:val="000000" w:themeColor="text1"/>
          <w:lang w:eastAsia="zh-CN"/>
          <w14:textFill>
            <w14:solidFill>
              <w14:schemeClr w14:val="tx1"/>
            </w14:solidFill>
          </w14:textFill>
        </w:rPr>
        <w:t>6</w:t>
      </w:r>
      <w:r>
        <w:rPr>
          <w:rFonts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lang w:eastAsia="zh-CN"/>
          <w14:textFill>
            <w14:solidFill>
              <w14:schemeClr w14:val="tx1"/>
            </w14:solidFill>
          </w14:textFill>
        </w:rPr>
        <w:t>4</w:t>
      </w:r>
      <w:r>
        <w:rPr>
          <w:rFonts w:ascii="宋体" w:hAnsi="宋体" w:eastAsia="宋体" w:cs="宋体"/>
          <w:color w:val="000000" w:themeColor="text1"/>
          <w:lang w:eastAsia="zh-CN"/>
          <w14:textFill>
            <w14:solidFill>
              <w14:schemeClr w14:val="tx1"/>
            </w14:solidFill>
          </w14:textFill>
        </w:rPr>
        <w:t>日至 202</w:t>
      </w:r>
      <w:r>
        <w:rPr>
          <w:rFonts w:hint="eastAsia" w:ascii="宋体" w:hAnsi="宋体" w:eastAsia="宋体" w:cs="宋体"/>
          <w:color w:val="000000" w:themeColor="text1"/>
          <w:lang w:eastAsia="zh-CN"/>
          <w14:textFill>
            <w14:solidFill>
              <w14:schemeClr w14:val="tx1"/>
            </w14:solidFill>
          </w14:textFill>
        </w:rPr>
        <w:t>5</w:t>
      </w:r>
      <w:r>
        <w:rPr>
          <w:rFonts w:ascii="宋体" w:hAnsi="宋体" w:eastAsia="宋体" w:cs="宋体"/>
          <w:color w:val="000000" w:themeColor="text1"/>
          <w:lang w:eastAsia="zh-CN"/>
          <w14:textFill>
            <w14:solidFill>
              <w14:schemeClr w14:val="tx1"/>
            </w14:solidFill>
          </w14:textFill>
        </w:rPr>
        <w:t xml:space="preserve"> 年 </w:t>
      </w:r>
      <w:r>
        <w:rPr>
          <w:rFonts w:hint="eastAsia" w:ascii="宋体" w:hAnsi="宋体" w:eastAsia="宋体" w:cs="宋体"/>
          <w:color w:val="000000" w:themeColor="text1"/>
          <w:lang w:eastAsia="zh-CN"/>
          <w14:textFill>
            <w14:solidFill>
              <w14:schemeClr w14:val="tx1"/>
            </w14:solidFill>
          </w14:textFill>
        </w:rPr>
        <w:t>6</w:t>
      </w:r>
      <w:r>
        <w:rPr>
          <w:rFonts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lang w:eastAsia="zh-CN"/>
          <w14:textFill>
            <w14:solidFill>
              <w14:schemeClr w14:val="tx1"/>
            </w14:solidFill>
          </w14:textFill>
        </w:rPr>
        <w:t xml:space="preserve"> 10</w:t>
      </w:r>
      <w:r>
        <w:rPr>
          <w:rFonts w:ascii="宋体" w:hAnsi="宋体" w:eastAsia="宋体" w:cs="宋体"/>
          <w:color w:val="000000" w:themeColor="text1"/>
          <w:lang w:eastAsia="zh-CN"/>
          <w14:textFill>
            <w14:solidFill>
              <w14:schemeClr w14:val="tx1"/>
            </w14:solidFill>
          </w14:textFill>
        </w:rPr>
        <w:t>日</w:t>
      </w:r>
      <w:bookmarkEnd w:id="11"/>
      <w:bookmarkEnd w:id="12"/>
      <w:r>
        <w:rPr>
          <w:rFonts w:ascii="宋体" w:hAnsi="宋体" w:eastAsia="宋体" w:cs="宋体"/>
          <w:color w:val="000000" w:themeColor="text1"/>
          <w:lang w:eastAsia="zh-CN"/>
          <w14:textFill>
            <w14:solidFill>
              <w14:schemeClr w14:val="tx1"/>
            </w14:solidFill>
          </w14:textFill>
        </w:rPr>
        <w:t>，每天上午 00:00 至 12:00，下午 12:00 至 23:59 （北京时间，法定节假日除外。）</w:t>
      </w:r>
    </w:p>
    <w:p w14:paraId="3E491DC7">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2.地点：河南省公共资源交易中心网站（</w:t>
      </w:r>
      <w:r>
        <w:fldChar w:fldCharType="begin"/>
      </w:r>
      <w:r>
        <w:instrText xml:space="preserve"> HYPERLINK "http://hnsggzyjy.henan.gov.cn/" </w:instrText>
      </w:r>
      <w:r>
        <w:fldChar w:fldCharType="separate"/>
      </w:r>
      <w:r>
        <w:rPr>
          <w:rFonts w:ascii="宋体" w:hAnsi="宋体" w:eastAsia="宋体" w:cs="宋体"/>
          <w:color w:val="000000" w:themeColor="text1"/>
          <w:lang w:eastAsia="zh-CN"/>
          <w14:textFill>
            <w14:solidFill>
              <w14:schemeClr w14:val="tx1"/>
            </w14:solidFill>
          </w14:textFill>
        </w:rPr>
        <w:t>http://hnsggzyjy.henan.gov.cn/</w:t>
      </w:r>
      <w:r>
        <w:rPr>
          <w:rFonts w:ascii="宋体" w:hAnsi="宋体" w:eastAsia="宋体" w:cs="宋体"/>
          <w:color w:val="000000" w:themeColor="text1"/>
          <w:lang w:eastAsia="zh-CN"/>
          <w14:textFill>
            <w14:solidFill>
              <w14:schemeClr w14:val="tx1"/>
            </w14:solidFill>
          </w14:textFill>
        </w:rPr>
        <w:fldChar w:fldCharType="end"/>
      </w:r>
      <w:r>
        <w:rPr>
          <w:rFonts w:ascii="宋体" w:hAnsi="宋体" w:eastAsia="宋体" w:cs="宋体"/>
          <w:color w:val="000000" w:themeColor="text1"/>
          <w:lang w:eastAsia="zh-CN"/>
          <w14:textFill>
            <w14:solidFill>
              <w14:schemeClr w14:val="tx1"/>
            </w14:solidFill>
          </w14:textFill>
        </w:rPr>
        <w:t>）。</w:t>
      </w:r>
    </w:p>
    <w:p w14:paraId="73BE5B6B">
      <w:pPr>
        <w:spacing w:line="360" w:lineRule="auto"/>
        <w:ind w:firstLine="420" w:firstLineChars="200"/>
        <w:rPr>
          <w:rFonts w:ascii="宋体" w:hAnsi="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3.方式：</w:t>
      </w:r>
      <w:r>
        <w:rPr>
          <w:rFonts w:hint="eastAsia" w:ascii="宋体" w:hAnsi="宋体" w:cs="宋体"/>
          <w:color w:val="000000" w:themeColor="text1"/>
          <w:lang w:eastAsia="zh-CN"/>
          <w14:textFill>
            <w14:solidFill>
              <w14:schemeClr w14:val="tx1"/>
            </w14:solidFill>
          </w14:textFill>
        </w:rPr>
        <w:t>凡凭CA密钥市场主体登录并在规定时间内按网上提示下载招标文件及资料；投标人需要完成信息登记及CA数字证书办理，才能通过省公共资源交易平台参与交易活动，具体办理事宜请查询河南省公共资源交易中心网站-公共服务-办事指南-新交易平台使用手册（培训手册）。</w:t>
      </w:r>
    </w:p>
    <w:p w14:paraId="04AAA1D4">
      <w:pPr>
        <w:spacing w:line="360" w:lineRule="auto"/>
        <w:ind w:firstLine="420" w:firstLineChars="200"/>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4、售价：0元。</w:t>
      </w:r>
    </w:p>
    <w:p w14:paraId="32012328">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四、投标截止时间及地点</w:t>
      </w:r>
    </w:p>
    <w:p w14:paraId="7B3D3524">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、时间：</w:t>
      </w:r>
      <w:bookmarkStart w:id="13" w:name="OLE_LINK4"/>
      <w:r>
        <w:rPr>
          <w:rFonts w:ascii="宋体" w:hAnsi="宋体" w:eastAsia="宋体" w:cs="宋体"/>
          <w:color w:val="000000" w:themeColor="text1"/>
          <w:lang w:eastAsia="zh-CN"/>
          <w14:textFill>
            <w14:solidFill>
              <w14:schemeClr w14:val="tx1"/>
            </w14:solidFill>
          </w14:textFill>
        </w:rPr>
        <w:t xml:space="preserve">2025 </w:t>
      </w:r>
      <w:r>
        <w:rPr>
          <w:rFonts w:hint="eastAsia" w:ascii="宋体" w:hAnsi="宋体" w:eastAsia="宋体" w:cs="宋体"/>
          <w:color w:val="000000" w:themeColor="text1"/>
          <w:lang w:eastAsia="zh-CN"/>
          <w14:textFill>
            <w14:solidFill>
              <w14:schemeClr w14:val="tx1"/>
            </w14:solidFill>
          </w14:textFill>
        </w:rPr>
        <w:t>年</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6</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月24日</w:t>
      </w:r>
      <w:r>
        <w:rPr>
          <w:rFonts w:ascii="宋体" w:hAnsi="宋体" w:eastAsia="宋体" w:cs="宋体"/>
          <w:color w:val="000000" w:themeColor="text1"/>
          <w:lang w:eastAsia="zh-CN"/>
          <w14:textFill>
            <w14:solidFill>
              <w14:schemeClr w14:val="tx1"/>
            </w14:solidFill>
          </w14:textFill>
        </w:rPr>
        <w:t xml:space="preserve"> 09 </w:t>
      </w:r>
      <w:r>
        <w:rPr>
          <w:rFonts w:hint="eastAsia" w:ascii="宋体" w:hAnsi="宋体" w:eastAsia="宋体" w:cs="宋体"/>
          <w:color w:val="000000" w:themeColor="text1"/>
          <w:lang w:eastAsia="zh-CN"/>
          <w14:textFill>
            <w14:solidFill>
              <w14:schemeClr w14:val="tx1"/>
            </w14:solidFill>
          </w14:textFill>
        </w:rPr>
        <w:t>时</w:t>
      </w:r>
      <w:r>
        <w:rPr>
          <w:rFonts w:ascii="宋体" w:hAnsi="宋体" w:eastAsia="宋体" w:cs="宋体"/>
          <w:color w:val="000000" w:themeColor="text1"/>
          <w:lang w:eastAsia="zh-CN"/>
          <w14:textFill>
            <w14:solidFill>
              <w14:schemeClr w14:val="tx1"/>
            </w14:solidFill>
          </w14:textFill>
        </w:rPr>
        <w:t xml:space="preserve"> 00 </w:t>
      </w:r>
      <w:r>
        <w:rPr>
          <w:rFonts w:hint="eastAsia" w:ascii="宋体" w:hAnsi="宋体" w:eastAsia="宋体" w:cs="宋体"/>
          <w:color w:val="000000" w:themeColor="text1"/>
          <w:lang w:eastAsia="zh-CN"/>
          <w14:textFill>
            <w14:solidFill>
              <w14:schemeClr w14:val="tx1"/>
            </w14:solidFill>
          </w14:textFill>
        </w:rPr>
        <w:t>分</w:t>
      </w:r>
      <w:bookmarkEnd w:id="13"/>
      <w:r>
        <w:rPr>
          <w:rFonts w:hint="eastAsia" w:ascii="宋体" w:hAnsi="宋体" w:eastAsia="宋体" w:cs="宋体"/>
          <w:color w:val="000000" w:themeColor="text1"/>
          <w:lang w:eastAsia="zh-CN"/>
          <w14:textFill>
            <w14:solidFill>
              <w14:schemeClr w14:val="tx1"/>
            </w14:solidFill>
          </w14:textFill>
        </w:rPr>
        <w:t>（北京时间）。</w:t>
      </w:r>
    </w:p>
    <w:p w14:paraId="5EA526AD">
      <w:pPr>
        <w:spacing w:line="360" w:lineRule="auto"/>
        <w:ind w:left="459"/>
        <w:rPr>
          <w:rFonts w:ascii="宋体" w:hAnsi="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、地点：加密电子投标文件须在投标截止时间前通过“河南省</w:t>
      </w:r>
      <w:r>
        <w:rPr>
          <w:rFonts w:hint="eastAsia" w:ascii="宋体" w:hAnsi="宋体" w:cs="宋体"/>
          <w:color w:val="000000" w:themeColor="text1"/>
          <w:lang w:eastAsia="zh-CN"/>
          <w14:textFill>
            <w14:solidFill>
              <w14:schemeClr w14:val="tx1"/>
            </w14:solidFill>
          </w14:textFill>
        </w:rPr>
        <w:t>公共资源交易中心（</w:t>
      </w:r>
      <w:r>
        <w:fldChar w:fldCharType="begin"/>
      </w:r>
      <w:r>
        <w:instrText xml:space="preserve"> HYPERLINK "http://www.hnggzy.net/" \h </w:instrText>
      </w:r>
      <w:r>
        <w:fldChar w:fldCharType="separate"/>
      </w:r>
      <w:r>
        <w:rPr>
          <w:rFonts w:hint="eastAsia" w:ascii="宋体" w:hAnsi="宋体" w:cs="宋体"/>
          <w:color w:val="000000" w:themeColor="text1"/>
          <w:lang w:eastAsia="zh-CN"/>
          <w14:textFill>
            <w14:solidFill>
              <w14:schemeClr w14:val="tx1"/>
            </w14:solidFill>
          </w14:textFill>
        </w:rPr>
        <w:t>hnsggzyjy.henan.gov.cn</w:t>
      </w:r>
      <w:r>
        <w:rPr>
          <w:rFonts w:hint="eastAsia" w:ascii="宋体" w:hAnsi="宋体" w:cs="宋体"/>
          <w:color w:val="000000" w:themeColor="text1"/>
          <w:lang w:eastAsia="zh-CN"/>
          <w14:textFill>
            <w14:solidFill>
              <w14:schemeClr w14:val="tx1"/>
            </w14:solidFill>
          </w14:textFill>
        </w:rPr>
        <w:fldChar w:fldCharType="end"/>
      </w:r>
      <w:r>
        <w:rPr>
          <w:rFonts w:hint="eastAsia" w:ascii="宋体" w:hAnsi="宋体" w:cs="宋体"/>
          <w:color w:val="000000" w:themeColor="text1"/>
          <w:lang w:eastAsia="zh-CN"/>
          <w14:textFill>
            <w14:solidFill>
              <w14:schemeClr w14:val="tx1"/>
            </w14:solidFill>
          </w14:textFill>
        </w:rPr>
        <w:t>）”电子交易平台加密上传。逾期上传的或者未上传指定地点的投标文件，采购人不予受理。</w:t>
      </w:r>
    </w:p>
    <w:p w14:paraId="52401A9D">
      <w:pPr>
        <w:spacing w:before="156" w:line="314" w:lineRule="auto"/>
        <w:ind w:left="18" w:right="221" w:firstLine="4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五、开标时间及地点</w:t>
      </w:r>
    </w:p>
    <w:p w14:paraId="704CF9F1">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1、时间：</w:t>
      </w:r>
      <w:r>
        <w:rPr>
          <w:rFonts w:hint="eastAsia" w:ascii="宋体" w:hAnsi="宋体" w:eastAsia="宋体" w:cs="宋体"/>
          <w:color w:val="000000" w:themeColor="text1"/>
          <w:lang w:eastAsia="zh-CN"/>
          <w14:textFill>
            <w14:solidFill>
              <w14:schemeClr w14:val="tx1"/>
            </w14:solidFill>
          </w14:textFill>
        </w:rPr>
        <w:t>2025 年 6 月24日 09 时 00 分</w:t>
      </w:r>
      <w:r>
        <w:rPr>
          <w:rFonts w:ascii="宋体" w:hAnsi="宋体" w:eastAsia="宋体" w:cs="宋体"/>
          <w:color w:val="000000" w:themeColor="text1"/>
          <w:lang w:eastAsia="zh-CN"/>
          <w14:textFill>
            <w14:solidFill>
              <w14:schemeClr w14:val="tx1"/>
            </w14:solidFill>
          </w14:textFill>
        </w:rPr>
        <w:t>（北京时间）。</w:t>
      </w:r>
    </w:p>
    <w:p w14:paraId="55F55F64">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2、地点：河南省公共资源交易中心远程开标室(</w:t>
      </w:r>
      <w:r>
        <w:rPr>
          <w:rFonts w:hint="eastAsia" w:ascii="宋体" w:hAnsi="宋体" w:eastAsia="宋体" w:cs="宋体"/>
          <w:color w:val="000000" w:themeColor="text1"/>
          <w:lang w:eastAsia="zh-CN"/>
          <w14:textFill>
            <w14:solidFill>
              <w14:schemeClr w14:val="tx1"/>
            </w14:solidFill>
          </w14:textFill>
        </w:rPr>
        <w:t>三</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5</w:t>
      </w:r>
      <w:r>
        <w:rPr>
          <w:rFonts w:ascii="宋体" w:hAnsi="宋体" w:eastAsia="宋体" w:cs="宋体"/>
          <w:color w:val="000000" w:themeColor="text1"/>
          <w:lang w:eastAsia="zh-CN"/>
          <w14:textFill>
            <w14:solidFill>
              <w14:schemeClr w14:val="tx1"/>
            </w14:solidFill>
          </w14:textFill>
        </w:rPr>
        <w:t>（郑州市经二路与纬四路向南 50 米路西）。</w:t>
      </w:r>
      <w:r>
        <w:rPr>
          <w:rFonts w:hint="eastAsia" w:ascii="宋体" w:hAnsi="宋体" w:eastAsia="宋体" w:cs="宋体"/>
          <w:color w:val="000000" w:themeColor="text1"/>
          <w:lang w:eastAsia="zh-CN"/>
          <w14:textFill>
            <w14:solidFill>
              <w14:schemeClr w14:val="tx1"/>
            </w14:solidFill>
          </w14:textFill>
        </w:rPr>
        <w:t xml:space="preserve"> </w:t>
      </w:r>
    </w:p>
    <w:p w14:paraId="144C804F">
      <w:pPr>
        <w:spacing w:line="360" w:lineRule="auto"/>
        <w:ind w:left="38"/>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六、发布征集公告的媒介及征集公告期限</w:t>
      </w:r>
    </w:p>
    <w:p w14:paraId="212D573C">
      <w:pPr>
        <w:spacing w:line="360" w:lineRule="auto"/>
        <w:ind w:left="37" w:right="24"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本次招标公告在《河南省政府采购网》、《</w:t>
      </w:r>
      <w:r>
        <w:rPr>
          <w:rFonts w:ascii="宋体" w:hAnsi="宋体" w:eastAsia="宋体" w:cs="宋体"/>
          <w:color w:val="000000" w:themeColor="text1"/>
          <w:spacing w:val="-3"/>
          <w:lang w:eastAsia="zh-CN"/>
          <w14:textFill>
            <w14:solidFill>
              <w14:schemeClr w14:val="tx1"/>
            </w14:solidFill>
          </w14:textFill>
        </w:rPr>
        <w:t>河南省公共资源交易中心</w:t>
      </w:r>
      <w:r>
        <w:rPr>
          <w:rFonts w:ascii="宋体" w:hAnsi="宋体" w:eastAsia="宋体" w:cs="宋体"/>
          <w:color w:val="000000" w:themeColor="text1"/>
          <w:spacing w:val="-4"/>
          <w:lang w:eastAsia="zh-CN"/>
          <w14:textFill>
            <w14:solidFill>
              <w14:schemeClr w14:val="tx1"/>
            </w14:solidFill>
          </w14:textFill>
        </w:rPr>
        <w:t>》</w:t>
      </w:r>
      <w:r>
        <w:rPr>
          <w:rFonts w:ascii="宋体" w:hAnsi="宋体" w:eastAsia="宋体" w:cs="宋体"/>
          <w:color w:val="000000" w:themeColor="text1"/>
          <w:spacing w:val="-5"/>
          <w:lang w:eastAsia="zh-CN"/>
          <w14:textFill>
            <w14:solidFill>
              <w14:schemeClr w14:val="tx1"/>
            </w14:solidFill>
          </w14:textFill>
        </w:rPr>
        <w:t>上发布，</w:t>
      </w:r>
      <w:r>
        <w:rPr>
          <w:rFonts w:hint="eastAsia" w:ascii="宋体" w:hAnsi="宋体" w:eastAsia="宋体" w:cs="宋体"/>
          <w:color w:val="000000" w:themeColor="text1"/>
          <w:spacing w:val="-5"/>
          <w:lang w:eastAsia="zh-CN"/>
          <w14:textFill>
            <w14:solidFill>
              <w14:schemeClr w14:val="tx1"/>
            </w14:solidFill>
          </w14:textFill>
        </w:rPr>
        <w:t>招标</w:t>
      </w:r>
      <w:r>
        <w:rPr>
          <w:rFonts w:ascii="宋体" w:hAnsi="宋体" w:eastAsia="宋体" w:cs="宋体"/>
          <w:color w:val="000000" w:themeColor="text1"/>
          <w:spacing w:val="-1"/>
          <w:lang w:eastAsia="zh-CN"/>
          <w14:textFill>
            <w14:solidFill>
              <w14:schemeClr w14:val="tx1"/>
            </w14:solidFill>
          </w14:textFill>
        </w:rPr>
        <w:t>公告期限为五个工作日。</w:t>
      </w:r>
    </w:p>
    <w:p w14:paraId="3238C653">
      <w:pPr>
        <w:spacing w:line="360" w:lineRule="auto"/>
        <w:ind w:left="36"/>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七、其他补充事宜</w:t>
      </w:r>
    </w:p>
    <w:p w14:paraId="4F00694F">
      <w:pPr>
        <w:spacing w:line="360" w:lineRule="auto"/>
        <w:ind w:left="36" w:right="223" w:firstLine="436"/>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1.执行《政府采购促进中小企业发展管理办法》</w:t>
      </w:r>
      <w:r>
        <w:rPr>
          <w:rFonts w:ascii="宋体" w:hAnsi="宋体" w:eastAsia="宋体" w:cs="宋体"/>
          <w:color w:val="000000" w:themeColor="text1"/>
          <w:spacing w:val="-45"/>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[财库（2020）46</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号]、关于进一步加大政府</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采购支持中小企业力度的通知》财库〔2022〕19</w:t>
      </w:r>
      <w:r>
        <w:rPr>
          <w:rFonts w:ascii="宋体" w:hAnsi="宋体" w:eastAsia="宋体" w:cs="宋体"/>
          <w:color w:val="000000" w:themeColor="text1"/>
          <w:spacing w:val="-26"/>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w:t>
      </w:r>
    </w:p>
    <w:p w14:paraId="7136308B">
      <w:pPr>
        <w:spacing w:line="360" w:lineRule="auto"/>
        <w:ind w:left="42" w:right="273" w:firstLine="41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2.执行《财政部、司法部关于政府采购支持监狱企业发展有关问题的通知》（财库[2014</w:t>
      </w:r>
      <w:r>
        <w:rPr>
          <w:rFonts w:ascii="宋体" w:hAnsi="宋体" w:eastAsia="宋体" w:cs="宋体"/>
          <w:color w:val="000000" w:themeColor="text1"/>
          <w:spacing w:val="-1"/>
          <w:lang w:eastAsia="zh-CN"/>
          <w14:textFill>
            <w14:solidFill>
              <w14:schemeClr w14:val="tx1"/>
            </w14:solidFill>
          </w14:textFill>
        </w:rPr>
        <w:t>]68</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0"/>
          <w:lang w:eastAsia="zh-CN"/>
          <w14:textFill>
            <w14:solidFill>
              <w14:schemeClr w14:val="tx1"/>
            </w14:solidFill>
          </w14:textFill>
        </w:rPr>
        <w:t>号</w:t>
      </w:r>
      <w:r>
        <w:rPr>
          <w:rFonts w:ascii="宋体" w:hAnsi="宋体" w:eastAsia="宋体" w:cs="宋体"/>
          <w:color w:val="000000" w:themeColor="text1"/>
          <w:spacing w:val="-10"/>
          <w:lang w:eastAsia="zh-CN"/>
          <w14:textFill>
            <w14:solidFill>
              <w14:schemeClr w14:val="tx1"/>
            </w14:solidFill>
          </w14:textFill>
        </w:rPr>
        <w:t>）；</w:t>
      </w:r>
    </w:p>
    <w:p w14:paraId="1CE42D6B">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3.执行《三部门联合发布关于促进残疾人就业政府采购政策的通知</w:t>
      </w:r>
      <w:r>
        <w:rPr>
          <w:rFonts w:ascii="宋体" w:hAnsi="宋体" w:eastAsia="宋体" w:cs="宋体"/>
          <w:color w:val="000000" w:themeColor="text1"/>
          <w:spacing w:val="-1"/>
          <w:lang w:eastAsia="zh-CN"/>
          <w14:textFill>
            <w14:solidFill>
              <w14:schemeClr w14:val="tx1"/>
            </w14:solidFill>
          </w14:textFill>
        </w:rPr>
        <w:t>》（财库[2017]141</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号</w:t>
      </w:r>
      <w:r>
        <w:rPr>
          <w:rFonts w:ascii="宋体" w:hAnsi="宋体" w:eastAsia="宋体" w:cs="宋体"/>
          <w:color w:val="000000" w:themeColor="text1"/>
          <w:spacing w:val="-3"/>
          <w:lang w:eastAsia="zh-CN"/>
          <w14:textFill>
            <w14:solidFill>
              <w14:schemeClr w14:val="tx1"/>
            </w14:solidFill>
          </w14:textFill>
        </w:rPr>
        <w:t>）；</w:t>
      </w:r>
    </w:p>
    <w:p w14:paraId="5F97DB4E">
      <w:pPr>
        <w:spacing w:line="360" w:lineRule="auto"/>
        <w:ind w:left="40"/>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八、凡对本次采购提出询问，请按照以下方式联系</w:t>
      </w:r>
    </w:p>
    <w:p w14:paraId="3B74FC7C">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1、采购人信息</w:t>
      </w:r>
    </w:p>
    <w:p w14:paraId="65D42B4B">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名称： 河南城建学院</w:t>
      </w:r>
    </w:p>
    <w:p w14:paraId="319F7323">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地址： 河南省平顶山市新城区龙翔大道</w:t>
      </w:r>
    </w:p>
    <w:p w14:paraId="0A12EB89">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联系人：郭先生</w:t>
      </w:r>
    </w:p>
    <w:p w14:paraId="3F5FC12C">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联系方式：0375-2089067</w:t>
      </w:r>
    </w:p>
    <w:p w14:paraId="59FB5A9E">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2、采购代理机构信息</w:t>
      </w:r>
    </w:p>
    <w:p w14:paraId="56410705">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采购代理机构：河南楷乐工程管理有限公司（如有）</w:t>
      </w:r>
    </w:p>
    <w:p w14:paraId="6D5039A0">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地址：河南省平顶山市新华区建设路天湖苑北区10号楼三单元一楼东户</w:t>
      </w:r>
    </w:p>
    <w:p w14:paraId="03D65182">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 xml:space="preserve">联系人：刘女士 </w:t>
      </w:r>
    </w:p>
    <w:p w14:paraId="251535AA">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电  话：</w:t>
      </w:r>
      <w:r>
        <w:rPr>
          <w:rFonts w:ascii="宋体" w:hAnsi="宋体" w:eastAsia="宋体" w:cs="宋体"/>
          <w:color w:val="000000" w:themeColor="text1"/>
          <w:spacing w:val="-1"/>
          <w:lang w:eastAsia="zh-CN"/>
          <w14:textFill>
            <w14:solidFill>
              <w14:schemeClr w14:val="tx1"/>
            </w14:solidFill>
          </w14:textFill>
        </w:rPr>
        <w:t xml:space="preserve"> 13233723572</w:t>
      </w:r>
    </w:p>
    <w:p w14:paraId="3093130F">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3、项目联系方式：</w:t>
      </w:r>
    </w:p>
    <w:p w14:paraId="7FD9B880">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 xml:space="preserve">项目联系人：刘女士 </w:t>
      </w:r>
    </w:p>
    <w:p w14:paraId="442E04C6">
      <w:pPr>
        <w:spacing w:line="360" w:lineRule="auto"/>
        <w:ind w:left="461"/>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电  话：</w:t>
      </w:r>
      <w:r>
        <w:rPr>
          <w:rFonts w:ascii="宋体" w:hAnsi="宋体" w:eastAsia="宋体" w:cs="宋体"/>
          <w:color w:val="000000" w:themeColor="text1"/>
          <w:spacing w:val="-1"/>
          <w:lang w:eastAsia="zh-CN"/>
          <w14:textFill>
            <w14:solidFill>
              <w14:schemeClr w14:val="tx1"/>
            </w14:solidFill>
          </w14:textFill>
        </w:rPr>
        <w:t>13233723572</w:t>
      </w:r>
    </w:p>
    <w:p w14:paraId="253FACF7">
      <w:pPr>
        <w:spacing w:line="360" w:lineRule="auto"/>
        <w:ind w:left="461"/>
        <w:rPr>
          <w:rFonts w:ascii="宋体" w:hAnsi="宋体" w:eastAsia="宋体" w:cs="宋体"/>
          <w:color w:val="000000" w:themeColor="text1"/>
          <w:spacing w:val="-1"/>
          <w:lang w:eastAsia="zh-CN"/>
          <w14:textFill>
            <w14:solidFill>
              <w14:schemeClr w14:val="tx1"/>
            </w14:solidFill>
          </w14:textFill>
        </w:rPr>
      </w:pPr>
    </w:p>
    <w:p w14:paraId="1D35950D">
      <w:pPr>
        <w:pStyle w:val="5"/>
        <w:spacing w:line="360" w:lineRule="auto"/>
        <w:rPr>
          <w:color w:val="000000" w:themeColor="text1"/>
          <w:lang w:eastAsia="zh-CN"/>
          <w14:textFill>
            <w14:solidFill>
              <w14:schemeClr w14:val="tx1"/>
            </w14:solidFill>
          </w14:textFill>
        </w:rPr>
      </w:pPr>
    </w:p>
    <w:p w14:paraId="57BCE123">
      <w:pPr>
        <w:spacing w:line="360" w:lineRule="auto"/>
        <w:ind w:left="539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7"/>
          <w:lang w:eastAsia="zh-CN"/>
          <w14:textFill>
            <w14:solidFill>
              <w14:schemeClr w14:val="tx1"/>
            </w14:solidFill>
          </w14:textFill>
        </w:rPr>
        <w:t>202</w:t>
      </w:r>
      <w:r>
        <w:rPr>
          <w:rFonts w:hint="eastAsia" w:ascii="宋体" w:hAnsi="宋体" w:eastAsia="宋体" w:cs="宋体"/>
          <w:color w:val="000000" w:themeColor="text1"/>
          <w:spacing w:val="-7"/>
          <w:lang w:eastAsia="zh-CN"/>
          <w14:textFill>
            <w14:solidFill>
              <w14:schemeClr w14:val="tx1"/>
            </w14:solidFill>
          </w14:textFill>
        </w:rPr>
        <w:t>5</w:t>
      </w:r>
      <w:r>
        <w:rPr>
          <w:rFonts w:ascii="宋体" w:hAnsi="宋体" w:eastAsia="宋体" w:cs="宋体"/>
          <w:color w:val="000000" w:themeColor="text1"/>
          <w:spacing w:val="-7"/>
          <w:lang w:eastAsia="zh-CN"/>
          <w14:textFill>
            <w14:solidFill>
              <w14:schemeClr w14:val="tx1"/>
            </w14:solidFill>
          </w14:textFill>
        </w:rPr>
        <w:t>年</w:t>
      </w:r>
      <w:r>
        <w:rPr>
          <w:rFonts w:hint="eastAsia" w:ascii="宋体" w:hAnsi="宋体" w:eastAsia="宋体" w:cs="宋体"/>
          <w:color w:val="000000" w:themeColor="text1"/>
          <w:spacing w:val="-7"/>
          <w:lang w:eastAsia="zh-CN"/>
          <w14:textFill>
            <w14:solidFill>
              <w14:schemeClr w14:val="tx1"/>
            </w14:solidFill>
          </w14:textFill>
        </w:rPr>
        <w:t>6</w:t>
      </w:r>
      <w:r>
        <w:rPr>
          <w:rFonts w:ascii="宋体" w:hAnsi="宋体" w:eastAsia="宋体" w:cs="宋体"/>
          <w:color w:val="000000" w:themeColor="text1"/>
          <w:spacing w:val="-7"/>
          <w:lang w:eastAsia="zh-CN"/>
          <w14:textFill>
            <w14:solidFill>
              <w14:schemeClr w14:val="tx1"/>
            </w14:solidFill>
          </w14:textFill>
        </w:rPr>
        <w:t>月</w:t>
      </w:r>
      <w:r>
        <w:rPr>
          <w:rFonts w:hint="eastAsia" w:ascii="宋体" w:hAnsi="宋体" w:eastAsia="宋体" w:cs="宋体"/>
          <w:color w:val="000000" w:themeColor="text1"/>
          <w:spacing w:val="-28"/>
          <w:lang w:eastAsia="zh-CN"/>
          <w14:textFill>
            <w14:solidFill>
              <w14:schemeClr w14:val="tx1"/>
            </w14:solidFill>
          </w14:textFill>
        </w:rPr>
        <w:t xml:space="preserve"> 3</w:t>
      </w:r>
      <w:r>
        <w:rPr>
          <w:rFonts w:ascii="宋体" w:hAnsi="宋体" w:eastAsia="宋体" w:cs="宋体"/>
          <w:color w:val="000000" w:themeColor="text1"/>
          <w:spacing w:val="-7"/>
          <w:lang w:eastAsia="zh-CN"/>
          <w14:textFill>
            <w14:solidFill>
              <w14:schemeClr w14:val="tx1"/>
            </w14:solidFill>
          </w14:textFill>
        </w:rPr>
        <w:t xml:space="preserve"> 日</w:t>
      </w:r>
    </w:p>
    <w:p w14:paraId="3539FB38">
      <w:pPr>
        <w:rPr>
          <w:rFonts w:ascii="宋体" w:hAnsi="宋体" w:eastAsia="宋体" w:cs="宋体"/>
          <w:b/>
          <w:bCs/>
          <w:color w:val="000000" w:themeColor="text1"/>
          <w:spacing w:val="6"/>
          <w:sz w:val="31"/>
          <w:szCs w:val="31"/>
          <w:lang w:eastAsia="zh-CN"/>
          <w14:textFill>
            <w14:solidFill>
              <w14:schemeClr w14:val="tx1"/>
            </w14:solidFill>
          </w14:textFill>
        </w:rPr>
      </w:pPr>
      <w:r>
        <w:rPr>
          <w:rFonts w:ascii="宋体" w:hAnsi="宋体" w:eastAsia="宋体" w:cs="宋体"/>
          <w:b/>
          <w:bCs/>
          <w:color w:val="000000" w:themeColor="text1"/>
          <w:spacing w:val="6"/>
          <w:sz w:val="31"/>
          <w:szCs w:val="31"/>
          <w:lang w:eastAsia="zh-CN"/>
          <w14:textFill>
            <w14:solidFill>
              <w14:schemeClr w14:val="tx1"/>
            </w14:solidFill>
          </w14:textFill>
        </w:rPr>
        <w:br w:type="page"/>
      </w:r>
    </w:p>
    <w:p w14:paraId="6EA2275D">
      <w:pPr>
        <w:spacing w:line="360" w:lineRule="auto"/>
        <w:ind w:left="3212"/>
        <w:outlineLvl w:val="0"/>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6"/>
          <w:sz w:val="31"/>
          <w:szCs w:val="31"/>
          <w:lang w:eastAsia="zh-CN"/>
          <w14:textFill>
            <w14:solidFill>
              <w14:schemeClr w14:val="tx1"/>
            </w14:solidFill>
          </w14:textFill>
        </w:rPr>
        <w:t>第二章</w:t>
      </w:r>
      <w:r>
        <w:rPr>
          <w:rFonts w:ascii="宋体" w:hAnsi="宋体" w:eastAsia="宋体" w:cs="宋体"/>
          <w:color w:val="000000" w:themeColor="text1"/>
          <w:spacing w:val="6"/>
          <w:sz w:val="31"/>
          <w:szCs w:val="31"/>
          <w:lang w:eastAsia="zh-CN"/>
          <w14:textFill>
            <w14:solidFill>
              <w14:schemeClr w14:val="tx1"/>
            </w14:solidFill>
          </w14:textFill>
        </w:rPr>
        <w:t xml:space="preserve"> </w:t>
      </w:r>
      <w:r>
        <w:rPr>
          <w:rFonts w:ascii="宋体" w:hAnsi="宋体" w:eastAsia="宋体" w:cs="宋体"/>
          <w:b/>
          <w:bCs/>
          <w:color w:val="000000" w:themeColor="text1"/>
          <w:spacing w:val="6"/>
          <w:sz w:val="31"/>
          <w:szCs w:val="31"/>
          <w:lang w:eastAsia="zh-CN"/>
          <w14:textFill>
            <w14:solidFill>
              <w14:schemeClr w14:val="tx1"/>
            </w14:solidFill>
          </w14:textFill>
        </w:rPr>
        <w:t>供应商须知</w:t>
      </w:r>
      <w:bookmarkEnd w:id="3"/>
    </w:p>
    <w:p w14:paraId="4F1DC12D">
      <w:pPr>
        <w:spacing w:line="360" w:lineRule="auto"/>
        <w:ind w:left="391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供应商须知前附表</w:t>
      </w:r>
    </w:p>
    <w:p w14:paraId="4EE24F29">
      <w:pPr>
        <w:ind w:firstLine="400" w:firstLineChars="200"/>
        <w:rPr>
          <w:rFonts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 xml:space="preserve">本表关于采购的具体资料是对投标人须知的具体补充和修改，如有矛盾，应以本资料表为 </w:t>
      </w:r>
    </w:p>
    <w:p w14:paraId="31778DDF">
      <w:pPr>
        <w:rPr>
          <w:rFonts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准。此“供应商须知前附表”标注“★”为投标人必须满足的条件，如不满足，可导致投标无效。</w:t>
      </w:r>
    </w:p>
    <w:p w14:paraId="373C76B5">
      <w:pPr>
        <w:spacing w:line="360" w:lineRule="auto"/>
        <w:rPr>
          <w:color w:val="000000" w:themeColor="text1"/>
          <w:lang w:eastAsia="zh-CN"/>
          <w14:textFill>
            <w14:solidFill>
              <w14:schemeClr w14:val="tx1"/>
            </w14:solidFill>
          </w14:textFill>
        </w:rPr>
      </w:pPr>
    </w:p>
    <w:tbl>
      <w:tblPr>
        <w:tblStyle w:val="17"/>
        <w:tblW w:w="932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2258"/>
        <w:gridCol w:w="6068"/>
      </w:tblGrid>
      <w:tr w14:paraId="3CD75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2" w:type="dxa"/>
          </w:tcPr>
          <w:p w14:paraId="74E29DD6">
            <w:pPr>
              <w:pStyle w:val="18"/>
              <w:spacing w:line="360" w:lineRule="auto"/>
              <w:ind w:left="194"/>
              <w:rPr>
                <w:color w:val="000000" w:themeColor="text1"/>
                <w14:textFill>
                  <w14:solidFill>
                    <w14:schemeClr w14:val="tx1"/>
                  </w14:solidFill>
                </w14:textFill>
              </w:rPr>
            </w:pPr>
            <w:r>
              <w:rPr>
                <w:b/>
                <w:bCs/>
                <w:color w:val="000000" w:themeColor="text1"/>
                <w:spacing w:val="-4"/>
                <w14:textFill>
                  <w14:solidFill>
                    <w14:schemeClr w14:val="tx1"/>
                  </w14:solidFill>
                </w14:textFill>
              </w:rPr>
              <w:t>条款号</w:t>
            </w:r>
          </w:p>
        </w:tc>
        <w:tc>
          <w:tcPr>
            <w:tcW w:w="2258" w:type="dxa"/>
          </w:tcPr>
          <w:p w14:paraId="19397C21">
            <w:pPr>
              <w:pStyle w:val="18"/>
              <w:spacing w:line="360" w:lineRule="auto"/>
              <w:ind w:left="714"/>
              <w:rPr>
                <w:color w:val="000000" w:themeColor="text1"/>
                <w14:textFill>
                  <w14:solidFill>
                    <w14:schemeClr w14:val="tx1"/>
                  </w14:solidFill>
                </w14:textFill>
              </w:rPr>
            </w:pPr>
            <w:r>
              <w:rPr>
                <w:b/>
                <w:bCs/>
                <w:color w:val="000000" w:themeColor="text1"/>
                <w:spacing w:val="-4"/>
                <w14:textFill>
                  <w14:solidFill>
                    <w14:schemeClr w14:val="tx1"/>
                  </w14:solidFill>
                </w14:textFill>
              </w:rPr>
              <w:t>条款名称</w:t>
            </w:r>
          </w:p>
        </w:tc>
        <w:tc>
          <w:tcPr>
            <w:tcW w:w="6068" w:type="dxa"/>
          </w:tcPr>
          <w:p w14:paraId="5D0B0C4D">
            <w:pPr>
              <w:pStyle w:val="18"/>
              <w:spacing w:line="360" w:lineRule="auto"/>
              <w:ind w:left="2462"/>
              <w:rPr>
                <w:color w:val="000000" w:themeColor="text1"/>
                <w14:textFill>
                  <w14:solidFill>
                    <w14:schemeClr w14:val="tx1"/>
                  </w14:solidFill>
                </w14:textFill>
              </w:rPr>
            </w:pPr>
            <w:r>
              <w:rPr>
                <w:b/>
                <w:bCs/>
                <w:color w:val="000000" w:themeColor="text1"/>
                <w:spacing w:val="-4"/>
                <w14:textFill>
                  <w14:solidFill>
                    <w14:schemeClr w14:val="tx1"/>
                  </w14:solidFill>
                </w14:textFill>
              </w:rPr>
              <w:t>编列内容</w:t>
            </w:r>
          </w:p>
        </w:tc>
      </w:tr>
      <w:tr w14:paraId="3206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2" w:type="dxa"/>
            <w:vAlign w:val="center"/>
          </w:tcPr>
          <w:p w14:paraId="233782BF">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1.1.2</w:t>
            </w:r>
          </w:p>
        </w:tc>
        <w:tc>
          <w:tcPr>
            <w:tcW w:w="2258" w:type="dxa"/>
            <w:vAlign w:val="center"/>
          </w:tcPr>
          <w:p w14:paraId="45B26DF1">
            <w:pPr>
              <w:pStyle w:val="18"/>
              <w:spacing w:line="360" w:lineRule="auto"/>
              <w:ind w:left="820"/>
              <w:jc w:val="both"/>
              <w:rPr>
                <w:color w:val="000000" w:themeColor="text1"/>
                <w14:textFill>
                  <w14:solidFill>
                    <w14:schemeClr w14:val="tx1"/>
                  </w14:solidFill>
                </w14:textFill>
              </w:rPr>
            </w:pPr>
            <w:r>
              <w:rPr>
                <w:color w:val="000000" w:themeColor="text1"/>
                <w:spacing w:val="-2"/>
                <w14:textFill>
                  <w14:solidFill>
                    <w14:schemeClr w14:val="tx1"/>
                  </w14:solidFill>
                </w14:textFill>
              </w:rPr>
              <w:t>征集人</w:t>
            </w:r>
          </w:p>
        </w:tc>
        <w:tc>
          <w:tcPr>
            <w:tcW w:w="6068" w:type="dxa"/>
            <w:vAlign w:val="center"/>
          </w:tcPr>
          <w:p w14:paraId="238EF192">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名称： 河南城建学院</w:t>
            </w:r>
          </w:p>
          <w:p w14:paraId="01E8FB8A">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地址： 河南省平顶山市新城区龙翔大道</w:t>
            </w:r>
          </w:p>
          <w:p w14:paraId="364AAF6A">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联系人：郭先生</w:t>
            </w:r>
          </w:p>
          <w:p w14:paraId="00DDBA8E">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联系方式：0375-2089067</w:t>
            </w:r>
          </w:p>
        </w:tc>
      </w:tr>
      <w:tr w14:paraId="3531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002" w:type="dxa"/>
            <w:vAlign w:val="center"/>
          </w:tcPr>
          <w:p w14:paraId="4CA601C3">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1.1.3</w:t>
            </w:r>
          </w:p>
        </w:tc>
        <w:tc>
          <w:tcPr>
            <w:tcW w:w="2258" w:type="dxa"/>
            <w:vAlign w:val="center"/>
          </w:tcPr>
          <w:p w14:paraId="753E1D57">
            <w:pPr>
              <w:pStyle w:val="18"/>
              <w:spacing w:line="360" w:lineRule="auto"/>
              <w:ind w:left="502"/>
              <w:jc w:val="both"/>
              <w:rPr>
                <w:color w:val="000000" w:themeColor="text1"/>
                <w14:textFill>
                  <w14:solidFill>
                    <w14:schemeClr w14:val="tx1"/>
                  </w14:solidFill>
                </w14:textFill>
              </w:rPr>
            </w:pPr>
            <w:r>
              <w:rPr>
                <w:color w:val="000000" w:themeColor="text1"/>
                <w:spacing w:val="-1"/>
                <w14:textFill>
                  <w14:solidFill>
                    <w14:schemeClr w14:val="tx1"/>
                  </w14:solidFill>
                </w14:textFill>
              </w:rPr>
              <w:t>采购代理机构</w:t>
            </w:r>
          </w:p>
        </w:tc>
        <w:tc>
          <w:tcPr>
            <w:tcW w:w="6068" w:type="dxa"/>
            <w:vAlign w:val="center"/>
          </w:tcPr>
          <w:p w14:paraId="42A9B973">
            <w:pPr>
              <w:spacing w:line="360" w:lineRule="auto"/>
              <w:rPr>
                <w:rFonts w:ascii="宋体" w:hAnsi="宋体" w:eastAsia="宋体" w:cs="宋体"/>
                <w:color w:val="000000" w:themeColor="text1"/>
                <w:spacing w:val="-1"/>
                <w:lang w:eastAsia="zh-CN"/>
                <w14:textFill>
                  <w14:solidFill>
                    <w14:schemeClr w14:val="tx1"/>
                  </w14:solidFill>
                </w14:textFill>
              </w:rPr>
            </w:pPr>
            <w:bookmarkStart w:id="14" w:name="OLE_LINK6"/>
            <w:bookmarkStart w:id="15" w:name="OLE_LINK5"/>
            <w:r>
              <w:rPr>
                <w:rFonts w:hint="eastAsia" w:ascii="宋体" w:hAnsi="宋体" w:eastAsia="宋体" w:cs="宋体"/>
                <w:color w:val="000000" w:themeColor="text1"/>
                <w:spacing w:val="-1"/>
                <w:lang w:eastAsia="zh-CN"/>
                <w14:textFill>
                  <w14:solidFill>
                    <w14:schemeClr w14:val="tx1"/>
                  </w14:solidFill>
                </w14:textFill>
              </w:rPr>
              <w:t>采购代理机构：河南楷乐工程管理有限公司</w:t>
            </w:r>
          </w:p>
          <w:p w14:paraId="18FBE559">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地址：河南省平顶山市新华区建设路天湖苑北区10号楼三单元一楼东户</w:t>
            </w:r>
          </w:p>
          <w:p w14:paraId="2B50CAB7">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 xml:space="preserve">联系人：刘女士 </w:t>
            </w:r>
          </w:p>
          <w:p w14:paraId="7DD81C34">
            <w:pPr>
              <w:spacing w:line="360" w:lineRule="auto"/>
              <w:rPr>
                <w:rFonts w:ascii="宋体" w:hAnsi="宋体" w:eastAsia="宋体" w:cs="宋体"/>
                <w:color w:val="000000" w:themeColor="text1"/>
                <w:spacing w:val="-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电  话：</w:t>
            </w:r>
            <w:r>
              <w:rPr>
                <w:rFonts w:ascii="宋体" w:hAnsi="宋体" w:eastAsia="宋体" w:cs="宋体"/>
                <w:color w:val="000000" w:themeColor="text1"/>
                <w:spacing w:val="-1"/>
                <w:lang w:eastAsia="zh-CN"/>
                <w14:textFill>
                  <w14:solidFill>
                    <w14:schemeClr w14:val="tx1"/>
                  </w14:solidFill>
                </w14:textFill>
              </w:rPr>
              <w:t xml:space="preserve"> 13233723572</w:t>
            </w:r>
            <w:bookmarkEnd w:id="14"/>
            <w:bookmarkEnd w:id="15"/>
          </w:p>
        </w:tc>
      </w:tr>
      <w:tr w14:paraId="37EDC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02" w:type="dxa"/>
            <w:vAlign w:val="center"/>
          </w:tcPr>
          <w:p w14:paraId="01441D9F">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1.1.4</w:t>
            </w:r>
          </w:p>
        </w:tc>
        <w:tc>
          <w:tcPr>
            <w:tcW w:w="2258" w:type="dxa"/>
            <w:vAlign w:val="center"/>
          </w:tcPr>
          <w:p w14:paraId="5760AC88">
            <w:pPr>
              <w:pStyle w:val="18"/>
              <w:spacing w:line="360" w:lineRule="auto"/>
              <w:ind w:left="118" w:right="31" w:hanging="2"/>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适用框架协议的服务 对象范围</w:t>
            </w:r>
            <w:r>
              <w:rPr>
                <w:rFonts w:hint="eastAsia"/>
                <w:color w:val="000000" w:themeColor="text1"/>
                <w:lang w:eastAsia="zh-CN"/>
                <w14:textFill>
                  <w14:solidFill>
                    <w14:schemeClr w14:val="tx1"/>
                  </w14:solidFill>
                </w14:textFill>
              </w:rPr>
              <w:t>及服务地点</w:t>
            </w:r>
          </w:p>
        </w:tc>
        <w:tc>
          <w:tcPr>
            <w:tcW w:w="6068" w:type="dxa"/>
            <w:vAlign w:val="center"/>
          </w:tcPr>
          <w:p w14:paraId="5A2998B5">
            <w:pPr>
              <w:pStyle w:val="18"/>
              <w:spacing w:line="360" w:lineRule="auto"/>
              <w:ind w:left="118" w:right="31" w:hanging="2"/>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河南城建学院2025-2027年教职工体检服务项目</w:t>
            </w:r>
          </w:p>
          <w:p w14:paraId="5B6E1B7E">
            <w:pPr>
              <w:pStyle w:val="18"/>
              <w:spacing w:line="360" w:lineRule="auto"/>
              <w:ind w:left="118" w:right="31" w:hanging="2"/>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地点：体检地点应为平顶山市市区内</w:t>
            </w:r>
          </w:p>
        </w:tc>
      </w:tr>
      <w:tr w14:paraId="7C315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28962470">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1.2.1</w:t>
            </w:r>
          </w:p>
        </w:tc>
        <w:tc>
          <w:tcPr>
            <w:tcW w:w="2258" w:type="dxa"/>
            <w:vAlign w:val="center"/>
          </w:tcPr>
          <w:p w14:paraId="60D74E1B">
            <w:pPr>
              <w:pStyle w:val="18"/>
              <w:spacing w:line="360" w:lineRule="auto"/>
              <w:ind w:left="723"/>
              <w:jc w:val="both"/>
              <w:rPr>
                <w:color w:val="000000" w:themeColor="text1"/>
                <w14:textFill>
                  <w14:solidFill>
                    <w14:schemeClr w14:val="tx1"/>
                  </w14:solidFill>
                </w14:textFill>
              </w:rPr>
            </w:pPr>
            <w:r>
              <w:rPr>
                <w:color w:val="000000" w:themeColor="text1"/>
                <w:spacing w:val="-4"/>
                <w14:textFill>
                  <w14:solidFill>
                    <w14:schemeClr w14:val="tx1"/>
                  </w14:solidFill>
                </w14:textFill>
              </w:rPr>
              <w:t>资金来源</w:t>
            </w:r>
          </w:p>
        </w:tc>
        <w:tc>
          <w:tcPr>
            <w:tcW w:w="6068" w:type="dxa"/>
            <w:vAlign w:val="center"/>
          </w:tcPr>
          <w:p w14:paraId="0709D052">
            <w:pPr>
              <w:pStyle w:val="18"/>
              <w:spacing w:line="360" w:lineRule="auto"/>
              <w:ind w:left="114"/>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校内预算</w:t>
            </w:r>
          </w:p>
        </w:tc>
      </w:tr>
      <w:tr w14:paraId="5EB9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02" w:type="dxa"/>
            <w:vAlign w:val="center"/>
          </w:tcPr>
          <w:p w14:paraId="3D0C8993">
            <w:pPr>
              <w:pStyle w:val="18"/>
              <w:spacing w:line="360"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1.2.2</w:t>
            </w:r>
          </w:p>
        </w:tc>
        <w:tc>
          <w:tcPr>
            <w:tcW w:w="2258" w:type="dxa"/>
            <w:vAlign w:val="center"/>
          </w:tcPr>
          <w:p w14:paraId="6F8073D3">
            <w:pPr>
              <w:pStyle w:val="18"/>
              <w:spacing w:line="360" w:lineRule="auto"/>
              <w:jc w:val="center"/>
              <w:rPr>
                <w:color w:val="000000" w:themeColor="text1"/>
                <w:spacing w:val="-1"/>
                <w14:textFill>
                  <w14:solidFill>
                    <w14:schemeClr w14:val="tx1"/>
                  </w14:solidFill>
                </w14:textFill>
              </w:rPr>
            </w:pPr>
            <w:r>
              <w:rPr>
                <w:color w:val="000000" w:themeColor="text1"/>
                <w:spacing w:val="-1"/>
                <w14:textFill>
                  <w14:solidFill>
                    <w14:schemeClr w14:val="tx1"/>
                  </w14:solidFill>
                </w14:textFill>
              </w:rPr>
              <w:t>项目名称</w:t>
            </w:r>
          </w:p>
        </w:tc>
        <w:tc>
          <w:tcPr>
            <w:tcW w:w="6068" w:type="dxa"/>
            <w:vAlign w:val="center"/>
          </w:tcPr>
          <w:p w14:paraId="6ED10B21">
            <w:pPr>
              <w:pStyle w:val="18"/>
              <w:spacing w:line="360" w:lineRule="auto"/>
              <w:ind w:right="182"/>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河南城建学院2025-2027年教职工体检服务项目</w:t>
            </w:r>
          </w:p>
        </w:tc>
      </w:tr>
      <w:tr w14:paraId="0A9A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02" w:type="dxa"/>
            <w:vAlign w:val="center"/>
          </w:tcPr>
          <w:p w14:paraId="30A47F13">
            <w:pPr>
              <w:pStyle w:val="18"/>
              <w:spacing w:line="360" w:lineRule="auto"/>
              <w:ind w:left="261"/>
              <w:jc w:val="center"/>
              <w:rPr>
                <w:color w:val="000000" w:themeColor="text1"/>
                <w14:textFill>
                  <w14:solidFill>
                    <w14:schemeClr w14:val="tx1"/>
                  </w14:solidFill>
                </w14:textFill>
              </w:rPr>
            </w:pPr>
            <w:r>
              <w:rPr>
                <w:color w:val="000000" w:themeColor="text1"/>
                <w:spacing w:val="-4"/>
                <w14:textFill>
                  <w14:solidFill>
                    <w14:schemeClr w14:val="tx1"/>
                  </w14:solidFill>
                </w14:textFill>
              </w:rPr>
              <w:t>1.3.1</w:t>
            </w:r>
          </w:p>
        </w:tc>
        <w:tc>
          <w:tcPr>
            <w:tcW w:w="2258" w:type="dxa"/>
            <w:vAlign w:val="center"/>
          </w:tcPr>
          <w:p w14:paraId="39E004BF">
            <w:pPr>
              <w:pStyle w:val="18"/>
              <w:spacing w:line="360" w:lineRule="auto"/>
              <w:jc w:val="center"/>
              <w:rPr>
                <w:color w:val="000000" w:themeColor="text1"/>
                <w:spacing w:val="-1"/>
                <w14:textFill>
                  <w14:solidFill>
                    <w14:schemeClr w14:val="tx1"/>
                  </w14:solidFill>
                </w14:textFill>
              </w:rPr>
            </w:pPr>
            <w:r>
              <w:rPr>
                <w:color w:val="000000" w:themeColor="text1"/>
                <w:spacing w:val="-1"/>
                <w14:textFill>
                  <w14:solidFill>
                    <w14:schemeClr w14:val="tx1"/>
                  </w14:solidFill>
                </w14:textFill>
              </w:rPr>
              <w:t>采购范围</w:t>
            </w:r>
          </w:p>
        </w:tc>
        <w:tc>
          <w:tcPr>
            <w:tcW w:w="6068" w:type="dxa"/>
            <w:vAlign w:val="center"/>
          </w:tcPr>
          <w:p w14:paraId="002C9CB8">
            <w:pPr>
              <w:pStyle w:val="18"/>
              <w:spacing w:line="360" w:lineRule="auto"/>
              <w:rPr>
                <w:color w:val="000000" w:themeColor="text1"/>
                <w:spacing w:val="-1"/>
                <w14:textFill>
                  <w14:solidFill>
                    <w14:schemeClr w14:val="tx1"/>
                  </w14:solidFill>
                </w14:textFill>
              </w:rPr>
            </w:pPr>
            <w:r>
              <w:rPr>
                <w:rFonts w:hint="eastAsia"/>
                <w:color w:val="000000" w:themeColor="text1"/>
                <w:spacing w:val="-1"/>
                <w:lang w:eastAsia="zh-CN"/>
                <w14:textFill>
                  <w14:solidFill>
                    <w14:schemeClr w14:val="tx1"/>
                  </w14:solidFill>
                </w14:textFill>
              </w:rPr>
              <w:t>第六章采购需求</w:t>
            </w:r>
          </w:p>
        </w:tc>
      </w:tr>
      <w:tr w14:paraId="79604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02" w:type="dxa"/>
            <w:vAlign w:val="center"/>
          </w:tcPr>
          <w:p w14:paraId="4A96A626">
            <w:pPr>
              <w:spacing w:line="360" w:lineRule="auto"/>
              <w:jc w:val="both"/>
              <w:rPr>
                <w:color w:val="000000" w:themeColor="text1"/>
                <w14:textFill>
                  <w14:solidFill>
                    <w14:schemeClr w14:val="tx1"/>
                  </w14:solidFill>
                </w14:textFill>
              </w:rPr>
            </w:pPr>
          </w:p>
          <w:p w14:paraId="1E31AD71">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1.3.2</w:t>
            </w:r>
          </w:p>
        </w:tc>
        <w:tc>
          <w:tcPr>
            <w:tcW w:w="2258" w:type="dxa"/>
            <w:vAlign w:val="center"/>
          </w:tcPr>
          <w:p w14:paraId="5B18BBA5">
            <w:pPr>
              <w:pStyle w:val="18"/>
              <w:spacing w:line="360" w:lineRule="auto"/>
              <w:ind w:left="719" w:right="178" w:hanging="529"/>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支付标准</w:t>
            </w:r>
            <w:r>
              <w:rPr>
                <w:rFonts w:hint="eastAsia"/>
                <w:color w:val="000000" w:themeColor="text1"/>
                <w:spacing w:val="-1"/>
                <w:lang w:eastAsia="zh-CN"/>
                <w14:textFill>
                  <w14:solidFill>
                    <w14:schemeClr w14:val="tx1"/>
                  </w14:solidFill>
                </w14:textFill>
              </w:rPr>
              <w:t>、</w:t>
            </w:r>
            <w:r>
              <w:rPr>
                <w:color w:val="000000" w:themeColor="text1"/>
                <w:spacing w:val="-1"/>
                <w:lang w:eastAsia="zh-CN"/>
                <w14:textFill>
                  <w14:solidFill>
                    <w14:schemeClr w14:val="tx1"/>
                  </w14:solidFill>
                </w14:textFill>
              </w:rPr>
              <w:t>服务费用</w:t>
            </w:r>
            <w:r>
              <w:rPr>
                <w:color w:val="000000" w:themeColor="text1"/>
                <w:spacing w:val="2"/>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结算标准</w:t>
            </w:r>
            <w:r>
              <w:rPr>
                <w:rFonts w:hint="eastAsia"/>
                <w:color w:val="000000" w:themeColor="text1"/>
                <w:spacing w:val="-3"/>
                <w:lang w:eastAsia="zh-CN"/>
                <w14:textFill>
                  <w14:solidFill>
                    <w14:schemeClr w14:val="tx1"/>
                  </w14:solidFill>
                </w14:textFill>
              </w:rPr>
              <w:t>、支付方式</w:t>
            </w:r>
          </w:p>
        </w:tc>
        <w:tc>
          <w:tcPr>
            <w:tcW w:w="6068" w:type="dxa"/>
            <w:vAlign w:val="center"/>
          </w:tcPr>
          <w:p w14:paraId="06A1CD1D">
            <w:pPr>
              <w:spacing w:line="400" w:lineRule="exact"/>
              <w:rPr>
                <w:rFonts w:ascii="宋体" w:hAnsi="宋体" w:cs="宋体"/>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结算</w:t>
            </w:r>
            <w:r>
              <w:rPr>
                <w:rFonts w:ascii="宋体" w:hAnsi="宋体" w:eastAsia="宋体" w:cs="宋体"/>
                <w:color w:val="000000" w:themeColor="text1"/>
                <w:spacing w:val="-1"/>
                <w:lang w:eastAsia="zh-CN"/>
                <w14:textFill>
                  <w14:solidFill>
                    <w14:schemeClr w14:val="tx1"/>
                  </w14:solidFill>
                </w14:textFill>
              </w:rPr>
              <w:t>标准：</w:t>
            </w:r>
            <w:r>
              <w:rPr>
                <w:rFonts w:hint="eastAsia" w:ascii="宋体" w:hAnsi="宋体" w:cs="宋体"/>
                <w:color w:val="000000" w:themeColor="text1"/>
                <w:lang w:eastAsia="zh-CN"/>
                <w14:textFill>
                  <w14:solidFill>
                    <w14:schemeClr w14:val="tx1"/>
                  </w14:solidFill>
                </w14:textFill>
              </w:rPr>
              <w:t>预算总价：</w:t>
            </w:r>
            <w:r>
              <w:rPr>
                <w:rFonts w:ascii="宋体" w:hAnsi="宋体" w:cs="宋体"/>
                <w:color w:val="000000" w:themeColor="text1"/>
                <w:lang w:eastAsia="zh-CN"/>
                <w14:textFill>
                  <w14:solidFill>
                    <w14:schemeClr w14:val="tx1"/>
                  </w14:solidFill>
                </w14:textFill>
              </w:rPr>
              <w:t>633</w:t>
            </w:r>
            <w:r>
              <w:rPr>
                <w:rFonts w:hint="eastAsia" w:ascii="宋体" w:hAnsi="宋体" w:cs="宋体"/>
                <w:color w:val="000000" w:themeColor="text1"/>
                <w:lang w:eastAsia="zh-CN"/>
                <w14:textFill>
                  <w14:solidFill>
                    <w14:schemeClr w14:val="tx1"/>
                  </w14:solidFill>
                </w14:textFill>
              </w:rPr>
              <w:t>万元/</w:t>
            </w:r>
            <w:r>
              <w:rPr>
                <w:rFonts w:ascii="宋体" w:hAnsi="宋体" w:cs="宋体"/>
                <w:color w:val="000000" w:themeColor="text1"/>
                <w:lang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年。</w:t>
            </w:r>
          </w:p>
          <w:p w14:paraId="5050CA06">
            <w:pPr>
              <w:pStyle w:val="18"/>
              <w:spacing w:before="190" w:line="219"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45岁以</w:t>
            </w:r>
            <w:r>
              <w:rPr>
                <w:rFonts w:hint="eastAsia"/>
                <w:b/>
                <w:color w:val="000000" w:themeColor="text1"/>
                <w:lang w:eastAsia="zh-CN"/>
                <w14:textFill>
                  <w14:solidFill>
                    <w14:schemeClr w14:val="tx1"/>
                  </w14:solidFill>
                </w14:textFill>
              </w:rPr>
              <w:t>下</w:t>
            </w:r>
            <w:r>
              <w:rPr>
                <w:rFonts w:hint="eastAsia"/>
                <w:color w:val="000000" w:themeColor="text1"/>
                <w:lang w:eastAsia="zh-CN"/>
                <w14:textFill>
                  <w14:solidFill>
                    <w14:schemeClr w14:val="tx1"/>
                  </w14:solidFill>
                </w14:textFill>
              </w:rPr>
              <w:t>人均/年</w:t>
            </w:r>
            <w:r>
              <w:rPr>
                <w:color w:val="000000" w:themeColor="text1"/>
                <w:lang w:eastAsia="zh-CN"/>
                <w14:textFill>
                  <w14:solidFill>
                    <w14:schemeClr w14:val="tx1"/>
                  </w14:solidFill>
                </w14:textFill>
              </w:rPr>
              <w:t>950</w:t>
            </w:r>
            <w:r>
              <w:rPr>
                <w:rFonts w:hint="eastAsia"/>
                <w:color w:val="000000" w:themeColor="text1"/>
                <w:lang w:eastAsia="zh-CN"/>
                <w14:textFill>
                  <w14:solidFill>
                    <w14:schemeClr w14:val="tx1"/>
                  </w14:solidFill>
                </w14:textFill>
              </w:rPr>
              <w:t>元；</w:t>
            </w:r>
          </w:p>
          <w:p w14:paraId="45174B1C">
            <w:pPr>
              <w:pStyle w:val="18"/>
              <w:spacing w:before="190" w:line="219" w:lineRule="auto"/>
              <w:rPr>
                <w:rFonts w:ascii="微软雅黑" w:hAnsi="微软雅黑" w:eastAsia="微软雅黑" w:cs="微软雅黑"/>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45岁及以</w:t>
            </w:r>
            <w:r>
              <w:rPr>
                <w:rFonts w:hint="eastAsia"/>
                <w:b/>
                <w:color w:val="000000" w:themeColor="text1"/>
                <w:lang w:eastAsia="zh-CN"/>
                <w14:textFill>
                  <w14:solidFill>
                    <w14:schemeClr w14:val="tx1"/>
                  </w14:solidFill>
                </w14:textFill>
              </w:rPr>
              <w:t>上</w:t>
            </w:r>
            <w:r>
              <w:rPr>
                <w:rFonts w:hint="eastAsia"/>
                <w:color w:val="000000" w:themeColor="text1"/>
                <w:lang w:eastAsia="zh-CN"/>
                <w14:textFill>
                  <w14:solidFill>
                    <w14:schemeClr w14:val="tx1"/>
                  </w14:solidFill>
                </w14:textFill>
              </w:rPr>
              <w:t>人均/年</w:t>
            </w:r>
            <w:r>
              <w:rPr>
                <w:color w:val="000000" w:themeColor="text1"/>
                <w:lang w:eastAsia="zh-CN"/>
                <w14:textFill>
                  <w14:solidFill>
                    <w14:schemeClr w14:val="tx1"/>
                  </w14:solidFill>
                </w14:textFill>
              </w:rPr>
              <w:t>1300</w:t>
            </w:r>
            <w:r>
              <w:rPr>
                <w:rFonts w:hint="eastAsia"/>
                <w:color w:val="000000" w:themeColor="text1"/>
                <w:lang w:eastAsia="zh-CN"/>
                <w14:textFill>
                  <w14:solidFill>
                    <w14:schemeClr w14:val="tx1"/>
                  </w14:solidFill>
                </w14:textFill>
              </w:rPr>
              <w:t>元；</w:t>
            </w:r>
          </w:p>
          <w:p w14:paraId="778A9984">
            <w:pPr>
              <w:pStyle w:val="18"/>
              <w:spacing w:line="360" w:lineRule="auto"/>
              <w:ind w:left="113"/>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甲方按照职工所体检项目进行结算，最高结算价格不得超过最高人均限价，年龄依据身份证年龄，具体体检人员分类按甲方提供人员信息为准。</w:t>
            </w:r>
          </w:p>
          <w:p w14:paraId="707AA258">
            <w:pPr>
              <w:pStyle w:val="18"/>
              <w:spacing w:line="360" w:lineRule="auto"/>
              <w:ind w:left="113"/>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按要求完成当年体检工作，体检完成并出具完整体检报告，由乙方开具发票，在当年体检完成后30个工作日内，按照实际体检人数及费用，一次性支付体检费用。</w:t>
            </w:r>
          </w:p>
          <w:p w14:paraId="5F789315">
            <w:pPr>
              <w:pStyle w:val="18"/>
              <w:spacing w:line="360" w:lineRule="auto"/>
              <w:ind w:left="113"/>
              <w:jc w:val="both"/>
              <w:rPr>
                <w:color w:val="000000" w:themeColor="text1"/>
                <w:spacing w:val="-1"/>
                <w:lang w:eastAsia="zh-CN"/>
                <w14:textFill>
                  <w14:solidFill>
                    <w14:schemeClr w14:val="tx1"/>
                  </w14:solidFill>
                </w14:textFill>
              </w:rPr>
            </w:pPr>
            <w:r>
              <w:rPr>
                <w:rFonts w:hint="eastAsia"/>
                <w:color w:val="000000" w:themeColor="text1"/>
                <w:lang w:eastAsia="zh-CN"/>
                <w14:textFill>
                  <w14:solidFill>
                    <w14:schemeClr w14:val="tx1"/>
                  </w14:solidFill>
                </w14:textFill>
              </w:rPr>
              <w:t>结算方式为：（基础项+自选项）*（100%-优惠率）=体检费用（人均限价以内由甲方支付，限价以外由体检人自行支付）。</w:t>
            </w:r>
          </w:p>
        </w:tc>
      </w:tr>
      <w:tr w14:paraId="12311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2561DCC1">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1.3.3</w:t>
            </w:r>
          </w:p>
        </w:tc>
        <w:tc>
          <w:tcPr>
            <w:tcW w:w="2258" w:type="dxa"/>
            <w:vAlign w:val="center"/>
          </w:tcPr>
          <w:p w14:paraId="491A982C">
            <w:pPr>
              <w:pStyle w:val="18"/>
              <w:spacing w:line="360" w:lineRule="auto"/>
              <w:ind w:left="502"/>
              <w:jc w:val="both"/>
              <w:rPr>
                <w:color w:val="000000" w:themeColor="text1"/>
                <w14:textFill>
                  <w14:solidFill>
                    <w14:schemeClr w14:val="tx1"/>
                  </w14:solidFill>
                </w14:textFill>
              </w:rPr>
            </w:pPr>
            <w:r>
              <w:rPr>
                <w:rFonts w:hint="eastAsia"/>
                <w:color w:val="000000" w:themeColor="text1"/>
                <w:sz w:val="20"/>
                <w:szCs w:val="20"/>
                <w:lang w:eastAsia="zh-CN" w:bidi="ar"/>
                <w14:textFill>
                  <w14:solidFill>
                    <w14:schemeClr w14:val="tx1"/>
                  </w14:solidFill>
                </w14:textFill>
              </w:rPr>
              <w:t>★</w:t>
            </w:r>
            <w:r>
              <w:rPr>
                <w:color w:val="000000" w:themeColor="text1"/>
                <w:spacing w:val="-1"/>
                <w14:textFill>
                  <w14:solidFill>
                    <w14:schemeClr w14:val="tx1"/>
                  </w14:solidFill>
                </w14:textFill>
              </w:rPr>
              <w:t>框架协议期限</w:t>
            </w:r>
          </w:p>
        </w:tc>
        <w:tc>
          <w:tcPr>
            <w:tcW w:w="6068" w:type="dxa"/>
            <w:vAlign w:val="center"/>
          </w:tcPr>
          <w:p w14:paraId="0F9FE3F7">
            <w:pPr>
              <w:pStyle w:val="18"/>
              <w:spacing w:line="360" w:lineRule="auto"/>
              <w:ind w:left="147"/>
              <w:jc w:val="both"/>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自框架协议签订之日起3</w:t>
            </w:r>
            <w:r>
              <w:rPr>
                <w:color w:val="000000" w:themeColor="text1"/>
                <w:spacing w:val="-46"/>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年。</w:t>
            </w:r>
          </w:p>
        </w:tc>
      </w:tr>
      <w:tr w14:paraId="476A9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642BA0E0">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1.3.4</w:t>
            </w:r>
          </w:p>
        </w:tc>
        <w:tc>
          <w:tcPr>
            <w:tcW w:w="2258" w:type="dxa"/>
            <w:vAlign w:val="center"/>
          </w:tcPr>
          <w:p w14:paraId="006862EC">
            <w:pPr>
              <w:pStyle w:val="18"/>
              <w:spacing w:line="360" w:lineRule="auto"/>
              <w:ind w:firstLine="400" w:firstLineChars="200"/>
              <w:jc w:val="both"/>
              <w:rPr>
                <w:color w:val="000000" w:themeColor="text1"/>
                <w14:textFill>
                  <w14:solidFill>
                    <w14:schemeClr w14:val="tx1"/>
                  </w14:solidFill>
                </w14:textFill>
              </w:rPr>
            </w:pPr>
            <w:r>
              <w:rPr>
                <w:rFonts w:hint="eastAsia"/>
                <w:color w:val="000000" w:themeColor="text1"/>
                <w:sz w:val="20"/>
                <w:szCs w:val="20"/>
                <w:lang w:eastAsia="zh-CN" w:bidi="ar"/>
                <w14:textFill>
                  <w14:solidFill>
                    <w14:schemeClr w14:val="tx1"/>
                  </w14:solidFill>
                </w14:textFill>
              </w:rPr>
              <w:t>★</w:t>
            </w:r>
            <w:r>
              <w:rPr>
                <w:color w:val="000000" w:themeColor="text1"/>
                <w:spacing w:val="-2"/>
                <w14:textFill>
                  <w14:solidFill>
                    <w14:schemeClr w14:val="tx1"/>
                  </w14:solidFill>
                </w14:textFill>
              </w:rPr>
              <w:t>服务质量</w:t>
            </w:r>
          </w:p>
        </w:tc>
        <w:tc>
          <w:tcPr>
            <w:tcW w:w="6068" w:type="dxa"/>
            <w:vAlign w:val="center"/>
          </w:tcPr>
          <w:p w14:paraId="5EB067E7">
            <w:pPr>
              <w:pStyle w:val="18"/>
              <w:spacing w:line="360" w:lineRule="auto"/>
              <w:ind w:left="115"/>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符合国家及行业相关规范标准，达到采购人需求</w:t>
            </w:r>
            <w:r>
              <w:rPr>
                <w:color w:val="000000" w:themeColor="text1"/>
                <w:spacing w:val="-1"/>
                <w:lang w:eastAsia="zh-CN"/>
                <w14:textFill>
                  <w14:solidFill>
                    <w14:schemeClr w14:val="tx1"/>
                  </w14:solidFill>
                </w14:textFill>
              </w:rPr>
              <w:t>。</w:t>
            </w:r>
          </w:p>
        </w:tc>
      </w:tr>
      <w:tr w14:paraId="0AB36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02" w:type="dxa"/>
            <w:vAlign w:val="center"/>
          </w:tcPr>
          <w:p w14:paraId="312A8469">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1.4.1</w:t>
            </w:r>
          </w:p>
        </w:tc>
        <w:tc>
          <w:tcPr>
            <w:tcW w:w="2258" w:type="dxa"/>
            <w:vAlign w:val="center"/>
          </w:tcPr>
          <w:p w14:paraId="7CF3EFC1">
            <w:pPr>
              <w:pStyle w:val="18"/>
              <w:spacing w:line="360" w:lineRule="auto"/>
              <w:ind w:left="397"/>
              <w:jc w:val="both"/>
              <w:rPr>
                <w:color w:val="000000" w:themeColor="text1"/>
                <w14:textFill>
                  <w14:solidFill>
                    <w14:schemeClr w14:val="tx1"/>
                  </w14:solidFill>
                </w14:textFill>
              </w:rPr>
            </w:pPr>
            <w:r>
              <w:rPr>
                <w:rFonts w:hint="eastAsia"/>
                <w:color w:val="000000" w:themeColor="text1"/>
                <w:sz w:val="20"/>
                <w:szCs w:val="20"/>
                <w:lang w:eastAsia="zh-CN" w:bidi="ar"/>
                <w14:textFill>
                  <w14:solidFill>
                    <w14:schemeClr w14:val="tx1"/>
                  </w14:solidFill>
                </w14:textFill>
              </w:rPr>
              <w:t>★</w:t>
            </w:r>
            <w:r>
              <w:rPr>
                <w:color w:val="000000" w:themeColor="text1"/>
                <w:spacing w:val="-1"/>
                <w14:textFill>
                  <w14:solidFill>
                    <w14:schemeClr w14:val="tx1"/>
                  </w14:solidFill>
                </w14:textFill>
              </w:rPr>
              <w:t>供应商资格条件</w:t>
            </w:r>
          </w:p>
        </w:tc>
        <w:tc>
          <w:tcPr>
            <w:tcW w:w="6068" w:type="dxa"/>
            <w:vAlign w:val="center"/>
          </w:tcPr>
          <w:p w14:paraId="07E2209B">
            <w:pPr>
              <w:pStyle w:val="18"/>
              <w:spacing w:line="360" w:lineRule="auto"/>
              <w:ind w:left="115"/>
              <w:jc w:val="both"/>
              <w:rPr>
                <w:color w:val="000000" w:themeColor="text1"/>
                <w14:textFill>
                  <w14:solidFill>
                    <w14:schemeClr w14:val="tx1"/>
                  </w14:solidFill>
                </w14:textFill>
              </w:rPr>
            </w:pPr>
            <w:r>
              <w:rPr>
                <w:color w:val="000000" w:themeColor="text1"/>
                <w:spacing w:val="-3"/>
                <w14:textFill>
                  <w14:solidFill>
                    <w14:schemeClr w14:val="tx1"/>
                  </w14:solidFill>
                </w14:textFill>
              </w:rPr>
              <w:t>详见征集公告要求。</w:t>
            </w:r>
          </w:p>
        </w:tc>
      </w:tr>
      <w:tr w14:paraId="1F6B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02" w:type="dxa"/>
            <w:vAlign w:val="center"/>
          </w:tcPr>
          <w:p w14:paraId="7D697F11">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1.4.2</w:t>
            </w:r>
          </w:p>
        </w:tc>
        <w:tc>
          <w:tcPr>
            <w:tcW w:w="2258" w:type="dxa"/>
            <w:vAlign w:val="center"/>
          </w:tcPr>
          <w:p w14:paraId="48AE7934">
            <w:pPr>
              <w:pStyle w:val="18"/>
              <w:spacing w:line="360" w:lineRule="auto"/>
              <w:ind w:left="401"/>
              <w:jc w:val="both"/>
              <w:rPr>
                <w:color w:val="000000" w:themeColor="text1"/>
                <w14:textFill>
                  <w14:solidFill>
                    <w14:schemeClr w14:val="tx1"/>
                  </w14:solidFill>
                </w14:textFill>
              </w:rPr>
            </w:pPr>
            <w:r>
              <w:rPr>
                <w:color w:val="000000" w:themeColor="text1"/>
                <w:spacing w:val="-2"/>
                <w14:textFill>
                  <w14:solidFill>
                    <w14:schemeClr w14:val="tx1"/>
                  </w14:solidFill>
                </w14:textFill>
              </w:rPr>
              <w:t>是否接受联合体</w:t>
            </w:r>
          </w:p>
        </w:tc>
        <w:tc>
          <w:tcPr>
            <w:tcW w:w="6068" w:type="dxa"/>
            <w:vAlign w:val="center"/>
          </w:tcPr>
          <w:p w14:paraId="28BF82E1">
            <w:pPr>
              <w:pStyle w:val="18"/>
              <w:spacing w:line="360" w:lineRule="auto"/>
              <w:ind w:left="165"/>
              <w:jc w:val="both"/>
              <w:rPr>
                <w:color w:val="000000" w:themeColor="text1"/>
                <w14:textFill>
                  <w14:solidFill>
                    <w14:schemeClr w14:val="tx1"/>
                  </w14:solidFill>
                </w14:textFill>
              </w:rPr>
            </w:pPr>
            <w:r>
              <w:rPr>
                <w:color w:val="000000" w:themeColor="text1"/>
                <w:spacing w:val="-15"/>
                <w14:textFill>
                  <w14:solidFill>
                    <w14:schemeClr w14:val="tx1"/>
                  </w14:solidFill>
                </w14:textFill>
              </w:rPr>
              <w:t>不接受</w:t>
            </w:r>
          </w:p>
        </w:tc>
      </w:tr>
      <w:tr w14:paraId="63846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2" w:type="dxa"/>
            <w:vAlign w:val="center"/>
          </w:tcPr>
          <w:p w14:paraId="5DBE3E4E">
            <w:pPr>
              <w:pStyle w:val="18"/>
              <w:spacing w:line="360" w:lineRule="auto"/>
              <w:ind w:firstLine="206" w:firstLineChars="100"/>
              <w:rPr>
                <w:color w:val="000000" w:themeColor="text1"/>
                <w:spacing w:val="-2"/>
                <w14:textFill>
                  <w14:solidFill>
                    <w14:schemeClr w14:val="tx1"/>
                  </w14:solidFill>
                </w14:textFill>
              </w:rPr>
            </w:pPr>
            <w:r>
              <w:rPr>
                <w:color w:val="000000" w:themeColor="text1"/>
                <w:spacing w:val="-2"/>
                <w14:textFill>
                  <w14:solidFill>
                    <w14:schemeClr w14:val="tx1"/>
                  </w14:solidFill>
                </w14:textFill>
              </w:rPr>
              <w:t>1.5.1</w:t>
            </w:r>
          </w:p>
        </w:tc>
        <w:tc>
          <w:tcPr>
            <w:tcW w:w="2258" w:type="dxa"/>
            <w:vAlign w:val="center"/>
          </w:tcPr>
          <w:p w14:paraId="0CC5FA4A">
            <w:pPr>
              <w:pStyle w:val="18"/>
              <w:spacing w:line="360" w:lineRule="auto"/>
              <w:jc w:val="both"/>
              <w:rPr>
                <w:color w:val="000000" w:themeColor="text1"/>
                <w:spacing w:val="-2"/>
                <w14:textFill>
                  <w14:solidFill>
                    <w14:schemeClr w14:val="tx1"/>
                  </w14:solidFill>
                </w14:textFill>
              </w:rPr>
            </w:pPr>
            <w:r>
              <w:rPr>
                <w:rFonts w:hint="eastAsia"/>
                <w:color w:val="000000" w:themeColor="text1"/>
                <w:spacing w:val="-2"/>
                <w:lang w:eastAsia="zh-CN"/>
                <w14:textFill>
                  <w14:solidFill>
                    <w14:schemeClr w14:val="tx1"/>
                  </w14:solidFill>
                </w14:textFill>
              </w:rPr>
              <w:t>入围供应商</w:t>
            </w:r>
            <w:r>
              <w:rPr>
                <w:color w:val="000000" w:themeColor="text1"/>
                <w:spacing w:val="-2"/>
                <w14:textFill>
                  <w14:solidFill>
                    <w14:schemeClr w14:val="tx1"/>
                  </w14:solidFill>
                </w14:textFill>
              </w:rPr>
              <w:t>的数量</w:t>
            </w:r>
          </w:p>
        </w:tc>
        <w:tc>
          <w:tcPr>
            <w:tcW w:w="6068" w:type="dxa"/>
            <w:vAlign w:val="center"/>
          </w:tcPr>
          <w:p w14:paraId="78CB30B7">
            <w:pPr>
              <w:pStyle w:val="18"/>
              <w:spacing w:line="360" w:lineRule="auto"/>
              <w:ind w:left="112"/>
              <w:jc w:val="both"/>
              <w:rPr>
                <w:color w:val="000000" w:themeColor="text1"/>
                <w14:textFill>
                  <w14:solidFill>
                    <w14:schemeClr w14:val="tx1"/>
                  </w14:solidFill>
                </w14:textFill>
              </w:rPr>
            </w:pPr>
            <w:r>
              <w:rPr>
                <w:color w:val="000000" w:themeColor="text1"/>
                <w:spacing w:val="-1"/>
                <w14:textFill>
                  <w14:solidFill>
                    <w14:schemeClr w14:val="tx1"/>
                  </w14:solidFill>
                </w14:textFill>
              </w:rPr>
              <w:t>入围供应商数量：</w:t>
            </w:r>
            <w:r>
              <w:rPr>
                <w:color w:val="000000" w:themeColor="text1"/>
                <w:spacing w:val="-1"/>
                <w:lang w:eastAsia="zh-CN"/>
                <w14:textFill>
                  <w14:solidFill>
                    <w14:schemeClr w14:val="tx1"/>
                  </w14:solidFill>
                </w14:textFill>
              </w:rPr>
              <w:t>3</w:t>
            </w:r>
            <w:r>
              <w:rPr>
                <w:color w:val="000000" w:themeColor="text1"/>
                <w:spacing w:val="-39"/>
                <w14:textFill>
                  <w14:solidFill>
                    <w14:schemeClr w14:val="tx1"/>
                  </w14:solidFill>
                </w14:textFill>
              </w:rPr>
              <w:t xml:space="preserve"> </w:t>
            </w:r>
            <w:r>
              <w:rPr>
                <w:color w:val="000000" w:themeColor="text1"/>
                <w:spacing w:val="-1"/>
                <w14:textFill>
                  <w14:solidFill>
                    <w14:schemeClr w14:val="tx1"/>
                  </w14:solidFill>
                </w14:textFill>
              </w:rPr>
              <w:t>家</w:t>
            </w:r>
          </w:p>
        </w:tc>
      </w:tr>
      <w:tr w14:paraId="6D7A5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002" w:type="dxa"/>
            <w:vAlign w:val="center"/>
          </w:tcPr>
          <w:p w14:paraId="4EF03035">
            <w:pPr>
              <w:spacing w:line="360" w:lineRule="auto"/>
              <w:jc w:val="both"/>
              <w:rPr>
                <w:color w:val="000000" w:themeColor="text1"/>
                <w14:textFill>
                  <w14:solidFill>
                    <w14:schemeClr w14:val="tx1"/>
                  </w14:solidFill>
                </w14:textFill>
              </w:rPr>
            </w:pPr>
          </w:p>
          <w:p w14:paraId="2C203130">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1.5.2</w:t>
            </w:r>
          </w:p>
        </w:tc>
        <w:tc>
          <w:tcPr>
            <w:tcW w:w="2258" w:type="dxa"/>
            <w:vAlign w:val="center"/>
          </w:tcPr>
          <w:p w14:paraId="117300AE">
            <w:pPr>
              <w:spacing w:line="360" w:lineRule="auto"/>
              <w:jc w:val="both"/>
              <w:rPr>
                <w:b/>
                <w:bCs/>
                <w:color w:val="000000" w:themeColor="text1"/>
                <w:lang w:eastAsia="zh-CN"/>
                <w14:textFill>
                  <w14:solidFill>
                    <w14:schemeClr w14:val="tx1"/>
                  </w14:solidFill>
                </w14:textFill>
              </w:rPr>
            </w:pPr>
          </w:p>
          <w:p w14:paraId="4185DCE6">
            <w:pPr>
              <w:pStyle w:val="18"/>
              <w:spacing w:line="360" w:lineRule="auto"/>
              <w:ind w:left="923" w:right="178" w:hanging="734"/>
              <w:jc w:val="both"/>
              <w:rPr>
                <w:b/>
                <w:bCs/>
                <w:color w:val="000000" w:themeColor="text1"/>
                <w:lang w:eastAsia="zh-CN"/>
                <w14:textFill>
                  <w14:solidFill>
                    <w14:schemeClr w14:val="tx1"/>
                  </w14:solidFill>
                </w14:textFill>
              </w:rPr>
            </w:pPr>
            <w:r>
              <w:rPr>
                <w:b/>
                <w:bCs/>
                <w:color w:val="000000" w:themeColor="text1"/>
                <w:spacing w:val="-1"/>
                <w:lang w:eastAsia="zh-CN"/>
                <w14:textFill>
                  <w14:solidFill>
                    <w14:schemeClr w14:val="tx1"/>
                  </w14:solidFill>
                </w14:textFill>
              </w:rPr>
              <w:t>确定入围供应商的淘</w:t>
            </w:r>
            <w:r>
              <w:rPr>
                <w:b/>
                <w:bCs/>
                <w:color w:val="000000" w:themeColor="text1"/>
                <w:spacing w:val="-2"/>
                <w:lang w:eastAsia="zh-CN"/>
                <w14:textFill>
                  <w14:solidFill>
                    <w14:schemeClr w14:val="tx1"/>
                  </w14:solidFill>
                </w14:textFill>
              </w:rPr>
              <w:t>汰率</w:t>
            </w:r>
          </w:p>
        </w:tc>
        <w:tc>
          <w:tcPr>
            <w:tcW w:w="6068" w:type="dxa"/>
            <w:vAlign w:val="center"/>
          </w:tcPr>
          <w:p w14:paraId="4EDEC5E2">
            <w:pPr>
              <w:pStyle w:val="18"/>
              <w:spacing w:line="360" w:lineRule="auto"/>
              <w:ind w:left="113" w:right="76"/>
              <w:jc w:val="both"/>
              <w:rPr>
                <w:b/>
                <w:bCs/>
                <w:color w:val="000000" w:themeColor="text1"/>
                <w:lang w:eastAsia="zh-CN"/>
                <w14:textFill>
                  <w14:solidFill>
                    <w14:schemeClr w14:val="tx1"/>
                  </w14:solidFill>
                </w14:textFill>
              </w:rPr>
            </w:pPr>
            <w:r>
              <w:rPr>
                <w:b/>
                <w:bCs/>
                <w:color w:val="000000" w:themeColor="text1"/>
                <w:spacing w:val="-5"/>
                <w:lang w:eastAsia="zh-CN"/>
                <w14:textFill>
                  <w14:solidFill>
                    <w14:schemeClr w14:val="tx1"/>
                  </w14:solidFill>
                </w14:textFill>
              </w:rPr>
              <w:t>确定入围供应商时，提交响应文件和符合资格条件、实质性要</w:t>
            </w:r>
            <w:r>
              <w:rPr>
                <w:b/>
                <w:bCs/>
                <w:color w:val="000000" w:themeColor="text1"/>
                <w:spacing w:val="-3"/>
                <w:lang w:eastAsia="zh-CN"/>
                <w14:textFill>
                  <w14:solidFill>
                    <w14:schemeClr w14:val="tx1"/>
                  </w14:solidFill>
                </w14:textFill>
              </w:rPr>
              <w:t>求的供应商应当均不少于2家，淘汰比例一般不得低于</w:t>
            </w:r>
            <w:r>
              <w:rPr>
                <w:b/>
                <w:bCs/>
                <w:color w:val="000000" w:themeColor="text1"/>
                <w:spacing w:val="-41"/>
                <w:lang w:eastAsia="zh-CN"/>
                <w14:textFill>
                  <w14:solidFill>
                    <w14:schemeClr w14:val="tx1"/>
                  </w14:solidFill>
                </w14:textFill>
              </w:rPr>
              <w:t xml:space="preserve"> </w:t>
            </w:r>
            <w:r>
              <w:rPr>
                <w:b/>
                <w:bCs/>
                <w:color w:val="000000" w:themeColor="text1"/>
                <w:spacing w:val="-3"/>
                <w:lang w:eastAsia="zh-CN"/>
                <w14:textFill>
                  <w14:solidFill>
                    <w14:schemeClr w14:val="tx1"/>
                  </w14:solidFill>
                </w14:textFill>
              </w:rPr>
              <w:t>20</w:t>
            </w:r>
            <w:r>
              <w:rPr>
                <w:b/>
                <w:bCs/>
                <w:color w:val="000000" w:themeColor="text1"/>
                <w:spacing w:val="-4"/>
                <w:lang w:eastAsia="zh-CN"/>
                <w14:textFill>
                  <w14:solidFill>
                    <w14:schemeClr w14:val="tx1"/>
                  </w14:solidFill>
                </w14:textFill>
              </w:rPr>
              <w:t>%，</w:t>
            </w:r>
            <w:r>
              <w:rPr>
                <w:b/>
                <w:bCs/>
                <w:color w:val="000000" w:themeColor="text1"/>
                <w:lang w:eastAsia="zh-CN"/>
                <w14:textFill>
                  <w14:solidFill>
                    <w14:schemeClr w14:val="tx1"/>
                  </w14:solidFill>
                </w14:textFill>
              </w:rPr>
              <w:t xml:space="preserve"> </w:t>
            </w:r>
            <w:r>
              <w:rPr>
                <w:b/>
                <w:bCs/>
                <w:color w:val="000000" w:themeColor="text1"/>
                <w:spacing w:val="-2"/>
                <w:lang w:eastAsia="zh-CN"/>
                <w14:textFill>
                  <w14:solidFill>
                    <w14:schemeClr w14:val="tx1"/>
                  </w14:solidFill>
                </w14:textFill>
              </w:rPr>
              <w:t>且至少淘汰一家供应商。</w:t>
            </w:r>
          </w:p>
        </w:tc>
      </w:tr>
      <w:tr w14:paraId="27A51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792B3D31">
            <w:pPr>
              <w:pStyle w:val="18"/>
              <w:spacing w:line="360" w:lineRule="auto"/>
              <w:ind w:left="366"/>
              <w:jc w:val="both"/>
              <w:rPr>
                <w:color w:val="000000" w:themeColor="text1"/>
                <w14:textFill>
                  <w14:solidFill>
                    <w14:schemeClr w14:val="tx1"/>
                  </w14:solidFill>
                </w14:textFill>
              </w:rPr>
            </w:pPr>
            <w:r>
              <w:rPr>
                <w:color w:val="000000" w:themeColor="text1"/>
                <w:spacing w:val="-5"/>
                <w14:textFill>
                  <w14:solidFill>
                    <w14:schemeClr w14:val="tx1"/>
                  </w14:solidFill>
                </w14:textFill>
              </w:rPr>
              <w:t>1.7</w:t>
            </w:r>
          </w:p>
        </w:tc>
        <w:tc>
          <w:tcPr>
            <w:tcW w:w="2258" w:type="dxa"/>
            <w:vAlign w:val="center"/>
          </w:tcPr>
          <w:p w14:paraId="3C740786">
            <w:pPr>
              <w:pStyle w:val="18"/>
              <w:spacing w:line="360" w:lineRule="auto"/>
              <w:ind w:left="926"/>
              <w:jc w:val="both"/>
              <w:rPr>
                <w:color w:val="000000" w:themeColor="text1"/>
                <w14:textFill>
                  <w14:solidFill>
                    <w14:schemeClr w14:val="tx1"/>
                  </w14:solidFill>
                </w14:textFill>
              </w:rPr>
            </w:pPr>
            <w:r>
              <w:rPr>
                <w:color w:val="000000" w:themeColor="text1"/>
                <w:spacing w:val="-3"/>
                <w14:textFill>
                  <w14:solidFill>
                    <w14:schemeClr w14:val="tx1"/>
                  </w14:solidFill>
                </w14:textFill>
              </w:rPr>
              <w:t>分包</w:t>
            </w:r>
          </w:p>
        </w:tc>
        <w:tc>
          <w:tcPr>
            <w:tcW w:w="6068" w:type="dxa"/>
            <w:vAlign w:val="center"/>
          </w:tcPr>
          <w:p w14:paraId="6C010897">
            <w:pPr>
              <w:pStyle w:val="18"/>
              <w:spacing w:line="360" w:lineRule="auto"/>
              <w:ind w:left="165"/>
              <w:jc w:val="both"/>
              <w:rPr>
                <w:color w:val="000000" w:themeColor="text1"/>
                <w14:textFill>
                  <w14:solidFill>
                    <w14:schemeClr w14:val="tx1"/>
                  </w14:solidFill>
                </w14:textFill>
              </w:rPr>
            </w:pPr>
            <w:r>
              <w:rPr>
                <w:color w:val="000000" w:themeColor="text1"/>
                <w:spacing w:val="-15"/>
                <w14:textFill>
                  <w14:solidFill>
                    <w14:schemeClr w14:val="tx1"/>
                  </w14:solidFill>
                </w14:textFill>
              </w:rPr>
              <w:t>不允许</w:t>
            </w:r>
          </w:p>
        </w:tc>
      </w:tr>
      <w:tr w14:paraId="10EDC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45815E4C">
            <w:pPr>
              <w:pStyle w:val="18"/>
              <w:spacing w:line="360" w:lineRule="auto"/>
              <w:ind w:left="261"/>
              <w:jc w:val="both"/>
              <w:rPr>
                <w:color w:val="000000" w:themeColor="text1"/>
                <w14:textFill>
                  <w14:solidFill>
                    <w14:schemeClr w14:val="tx1"/>
                  </w14:solidFill>
                </w14:textFill>
              </w:rPr>
            </w:pPr>
            <w:r>
              <w:rPr>
                <w:color w:val="000000" w:themeColor="text1"/>
                <w:spacing w:val="-4"/>
                <w14:textFill>
                  <w14:solidFill>
                    <w14:schemeClr w14:val="tx1"/>
                  </w14:solidFill>
                </w14:textFill>
              </w:rPr>
              <w:t>1.8.1</w:t>
            </w:r>
          </w:p>
        </w:tc>
        <w:tc>
          <w:tcPr>
            <w:tcW w:w="2258" w:type="dxa"/>
            <w:vAlign w:val="center"/>
          </w:tcPr>
          <w:p w14:paraId="5DD341D3">
            <w:pPr>
              <w:pStyle w:val="18"/>
              <w:spacing w:line="360" w:lineRule="auto"/>
              <w:ind w:left="614"/>
              <w:jc w:val="both"/>
              <w:rPr>
                <w:color w:val="000000" w:themeColor="text1"/>
                <w14:textFill>
                  <w14:solidFill>
                    <w14:schemeClr w14:val="tx1"/>
                  </w14:solidFill>
                </w14:textFill>
              </w:rPr>
            </w:pPr>
            <w:r>
              <w:rPr>
                <w:color w:val="000000" w:themeColor="text1"/>
                <w:spacing w:val="-2"/>
                <w14:textFill>
                  <w14:solidFill>
                    <w14:schemeClr w14:val="tx1"/>
                  </w14:solidFill>
                </w14:textFill>
              </w:rPr>
              <w:t>实质性偏差</w:t>
            </w:r>
          </w:p>
        </w:tc>
        <w:tc>
          <w:tcPr>
            <w:tcW w:w="6068" w:type="dxa"/>
            <w:vAlign w:val="center"/>
          </w:tcPr>
          <w:p w14:paraId="65A997D4">
            <w:pPr>
              <w:pStyle w:val="18"/>
              <w:spacing w:line="360" w:lineRule="auto"/>
              <w:ind w:left="116"/>
              <w:jc w:val="both"/>
              <w:rPr>
                <w:color w:val="000000" w:themeColor="text1"/>
                <w14:textFill>
                  <w14:solidFill>
                    <w14:schemeClr w14:val="tx1"/>
                  </w14:solidFill>
                </w14:textFill>
              </w:rPr>
            </w:pPr>
            <w:r>
              <w:rPr>
                <w:color w:val="000000" w:themeColor="text1"/>
                <w:spacing w:val="-2"/>
                <w14:textFill>
                  <w14:solidFill>
                    <w14:schemeClr w14:val="tx1"/>
                  </w14:solidFill>
                </w14:textFill>
              </w:rPr>
              <w:t>不允许负偏离</w:t>
            </w:r>
          </w:p>
        </w:tc>
      </w:tr>
      <w:tr w14:paraId="4BFF3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02" w:type="dxa"/>
            <w:vMerge w:val="restart"/>
            <w:tcBorders>
              <w:bottom w:val="nil"/>
            </w:tcBorders>
            <w:vAlign w:val="center"/>
          </w:tcPr>
          <w:p w14:paraId="709CBF2A">
            <w:pPr>
              <w:spacing w:line="360" w:lineRule="auto"/>
              <w:jc w:val="both"/>
              <w:rPr>
                <w:color w:val="000000" w:themeColor="text1"/>
                <w14:textFill>
                  <w14:solidFill>
                    <w14:schemeClr w14:val="tx1"/>
                  </w14:solidFill>
                </w14:textFill>
              </w:rPr>
            </w:pPr>
          </w:p>
          <w:p w14:paraId="40A779F5">
            <w:pPr>
              <w:pStyle w:val="18"/>
              <w:spacing w:line="360" w:lineRule="auto"/>
              <w:ind w:left="248"/>
              <w:jc w:val="both"/>
              <w:rPr>
                <w:color w:val="000000" w:themeColor="text1"/>
                <w14:textFill>
                  <w14:solidFill>
                    <w14:schemeClr w14:val="tx1"/>
                  </w14:solidFill>
                </w14:textFill>
              </w:rPr>
            </w:pPr>
            <w:r>
              <w:rPr>
                <w:color w:val="000000" w:themeColor="text1"/>
                <w:spacing w:val="-2"/>
                <w14:textFill>
                  <w14:solidFill>
                    <w14:schemeClr w14:val="tx1"/>
                  </w14:solidFill>
                </w14:textFill>
              </w:rPr>
              <w:t>2.2.1</w:t>
            </w:r>
          </w:p>
        </w:tc>
        <w:tc>
          <w:tcPr>
            <w:tcW w:w="2258" w:type="dxa"/>
            <w:vMerge w:val="restart"/>
            <w:tcBorders>
              <w:bottom w:val="nil"/>
            </w:tcBorders>
            <w:vAlign w:val="center"/>
          </w:tcPr>
          <w:p w14:paraId="64EA2640">
            <w:pPr>
              <w:pStyle w:val="18"/>
              <w:spacing w:line="360" w:lineRule="auto"/>
              <w:ind w:left="925" w:right="178" w:hanging="736"/>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供应商要求澄清征集</w:t>
            </w:r>
            <w:r>
              <w:rPr>
                <w:color w:val="000000" w:themeColor="text1"/>
                <w:spacing w:val="3"/>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文件</w:t>
            </w:r>
          </w:p>
        </w:tc>
        <w:tc>
          <w:tcPr>
            <w:tcW w:w="6068" w:type="dxa"/>
            <w:vAlign w:val="center"/>
          </w:tcPr>
          <w:p w14:paraId="1D52525E">
            <w:pPr>
              <w:pStyle w:val="18"/>
              <w:spacing w:line="360" w:lineRule="auto"/>
              <w:ind w:left="123"/>
              <w:jc w:val="both"/>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时间：响应文件提交截止时间前</w:t>
            </w:r>
            <w:r>
              <w:rPr>
                <w:color w:val="000000" w:themeColor="text1"/>
                <w:spacing w:val="-41"/>
                <w:lang w:eastAsia="zh-CN"/>
                <w14:textFill>
                  <w14:solidFill>
                    <w14:schemeClr w14:val="tx1"/>
                  </w14:solidFill>
                </w14:textFill>
              </w:rPr>
              <w:t xml:space="preserve"> </w:t>
            </w:r>
            <w:r>
              <w:rPr>
                <w:color w:val="000000" w:themeColor="text1"/>
                <w:spacing w:val="-81"/>
                <w:u w:val="single"/>
                <w:lang w:eastAsia="zh-CN"/>
                <w14:textFill>
                  <w14:solidFill>
                    <w14:schemeClr w14:val="tx1"/>
                  </w14:solidFill>
                </w14:textFill>
              </w:rPr>
              <w:t xml:space="preserve"> </w:t>
            </w:r>
            <w:r>
              <w:rPr>
                <w:color w:val="000000" w:themeColor="text1"/>
                <w:spacing w:val="-3"/>
                <w:u w:val="single"/>
                <w:lang w:eastAsia="zh-CN"/>
                <w14:textFill>
                  <w14:solidFill>
                    <w14:schemeClr w14:val="tx1"/>
                  </w14:solidFill>
                </w14:textFill>
              </w:rPr>
              <w:t>15</w:t>
            </w:r>
            <w:r>
              <w:rPr>
                <w:color w:val="000000" w:themeColor="text1"/>
                <w:spacing w:val="-54"/>
                <w:u w:val="single"/>
                <w:lang w:eastAsia="zh-CN"/>
                <w14:textFill>
                  <w14:solidFill>
                    <w14:schemeClr w14:val="tx1"/>
                  </w14:solidFill>
                </w14:textFill>
              </w:rPr>
              <w:t xml:space="preserve"> </w:t>
            </w:r>
            <w:r>
              <w:rPr>
                <w:color w:val="000000" w:themeColor="text1"/>
                <w:spacing w:val="-6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日</w:t>
            </w:r>
          </w:p>
        </w:tc>
      </w:tr>
      <w:tr w14:paraId="5BC71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Merge w:val="continue"/>
            <w:tcBorders>
              <w:top w:val="nil"/>
            </w:tcBorders>
            <w:vAlign w:val="center"/>
          </w:tcPr>
          <w:p w14:paraId="5642C767">
            <w:pPr>
              <w:spacing w:line="360" w:lineRule="auto"/>
              <w:jc w:val="both"/>
              <w:rPr>
                <w:color w:val="000000" w:themeColor="text1"/>
                <w:lang w:eastAsia="zh-CN"/>
                <w14:textFill>
                  <w14:solidFill>
                    <w14:schemeClr w14:val="tx1"/>
                  </w14:solidFill>
                </w14:textFill>
              </w:rPr>
            </w:pPr>
          </w:p>
        </w:tc>
        <w:tc>
          <w:tcPr>
            <w:tcW w:w="2258" w:type="dxa"/>
            <w:vMerge w:val="continue"/>
            <w:tcBorders>
              <w:top w:val="nil"/>
            </w:tcBorders>
            <w:vAlign w:val="center"/>
          </w:tcPr>
          <w:p w14:paraId="133779F4">
            <w:pPr>
              <w:spacing w:line="360" w:lineRule="auto"/>
              <w:jc w:val="both"/>
              <w:rPr>
                <w:color w:val="000000" w:themeColor="text1"/>
                <w:lang w:eastAsia="zh-CN"/>
                <w14:textFill>
                  <w14:solidFill>
                    <w14:schemeClr w14:val="tx1"/>
                  </w14:solidFill>
                </w14:textFill>
              </w:rPr>
            </w:pPr>
          </w:p>
        </w:tc>
        <w:tc>
          <w:tcPr>
            <w:tcW w:w="6068" w:type="dxa"/>
            <w:vAlign w:val="center"/>
          </w:tcPr>
          <w:p w14:paraId="781ECEB0">
            <w:pPr>
              <w:pStyle w:val="18"/>
              <w:spacing w:line="360" w:lineRule="auto"/>
              <w:ind w:left="115"/>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形式：书面形式向代理机构提出</w:t>
            </w:r>
          </w:p>
        </w:tc>
      </w:tr>
      <w:tr w14:paraId="49DBE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002" w:type="dxa"/>
            <w:shd w:val="clear" w:color="auto" w:fill="auto"/>
            <w:vAlign w:val="center"/>
          </w:tcPr>
          <w:p w14:paraId="63C6DE36">
            <w:pPr>
              <w:spacing w:line="360" w:lineRule="auto"/>
              <w:jc w:val="both"/>
              <w:rPr>
                <w:color w:val="000000" w:themeColor="text1"/>
                <w:lang w:eastAsia="zh-CN"/>
                <w14:textFill>
                  <w14:solidFill>
                    <w14:schemeClr w14:val="tx1"/>
                  </w14:solidFill>
                </w14:textFill>
              </w:rPr>
            </w:pPr>
          </w:p>
          <w:p w14:paraId="0B837E05">
            <w:pPr>
              <w:pStyle w:val="18"/>
              <w:spacing w:line="360" w:lineRule="auto"/>
              <w:ind w:left="248"/>
              <w:jc w:val="both"/>
              <w:rPr>
                <w:color w:val="000000" w:themeColor="text1"/>
                <w14:textFill>
                  <w14:solidFill>
                    <w14:schemeClr w14:val="tx1"/>
                  </w14:solidFill>
                </w14:textFill>
              </w:rPr>
            </w:pPr>
            <w:r>
              <w:rPr>
                <w:color w:val="000000" w:themeColor="text1"/>
                <w:spacing w:val="-2"/>
                <w14:textFill>
                  <w14:solidFill>
                    <w14:schemeClr w14:val="tx1"/>
                  </w14:solidFill>
                </w14:textFill>
              </w:rPr>
              <w:t>2.2.2</w:t>
            </w:r>
          </w:p>
        </w:tc>
        <w:tc>
          <w:tcPr>
            <w:tcW w:w="2258" w:type="dxa"/>
            <w:shd w:val="clear" w:color="auto" w:fill="auto"/>
            <w:vAlign w:val="center"/>
          </w:tcPr>
          <w:p w14:paraId="29AA64B9">
            <w:pPr>
              <w:pStyle w:val="18"/>
              <w:spacing w:line="360" w:lineRule="auto"/>
              <w:ind w:left="925" w:right="178" w:hanging="734"/>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征集文件澄清发出的</w:t>
            </w:r>
            <w:r>
              <w:rPr>
                <w:color w:val="000000" w:themeColor="text1"/>
                <w:spacing w:val="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形式</w:t>
            </w:r>
          </w:p>
        </w:tc>
        <w:tc>
          <w:tcPr>
            <w:tcW w:w="6068" w:type="dxa"/>
            <w:shd w:val="clear" w:color="auto" w:fill="auto"/>
            <w:vAlign w:val="center"/>
          </w:tcPr>
          <w:p w14:paraId="4B1EBFF1">
            <w:pPr>
              <w:pStyle w:val="18"/>
              <w:spacing w:line="360" w:lineRule="auto"/>
              <w:ind w:left="112" w:right="102"/>
              <w:jc w:val="both"/>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在河南省公共资源交易中心发布，请登录“河南省公共资源交易中心网站”，凭企业身份认证锁下载征集文件</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澄清且同时在原公告媒体发布澄清公告。</w:t>
            </w:r>
          </w:p>
        </w:tc>
      </w:tr>
      <w:tr w14:paraId="0D96A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002" w:type="dxa"/>
            <w:vAlign w:val="center"/>
          </w:tcPr>
          <w:p w14:paraId="6FE5DF88">
            <w:pPr>
              <w:pStyle w:val="18"/>
              <w:spacing w:line="360" w:lineRule="auto"/>
              <w:ind w:left="248"/>
              <w:jc w:val="both"/>
              <w:rPr>
                <w:color w:val="000000" w:themeColor="text1"/>
                <w14:textFill>
                  <w14:solidFill>
                    <w14:schemeClr w14:val="tx1"/>
                  </w14:solidFill>
                </w14:textFill>
              </w:rPr>
            </w:pPr>
            <w:r>
              <w:rPr>
                <w:color w:val="000000" w:themeColor="text1"/>
                <w:spacing w:val="-2"/>
                <w14:textFill>
                  <w14:solidFill>
                    <w14:schemeClr w14:val="tx1"/>
                  </w14:solidFill>
                </w14:textFill>
              </w:rPr>
              <w:t>2.3.2</w:t>
            </w:r>
          </w:p>
        </w:tc>
        <w:tc>
          <w:tcPr>
            <w:tcW w:w="2258" w:type="dxa"/>
            <w:vAlign w:val="center"/>
          </w:tcPr>
          <w:p w14:paraId="1F1F1B80">
            <w:pPr>
              <w:pStyle w:val="18"/>
              <w:spacing w:line="360" w:lineRule="auto"/>
              <w:ind w:left="925" w:right="178" w:hanging="734"/>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征集文件修改发出的</w:t>
            </w:r>
            <w:r>
              <w:rPr>
                <w:color w:val="000000" w:themeColor="text1"/>
                <w:spacing w:val="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形式</w:t>
            </w:r>
          </w:p>
        </w:tc>
        <w:tc>
          <w:tcPr>
            <w:tcW w:w="6068" w:type="dxa"/>
            <w:vAlign w:val="center"/>
          </w:tcPr>
          <w:p w14:paraId="268CB21B">
            <w:pPr>
              <w:pStyle w:val="18"/>
              <w:spacing w:line="360" w:lineRule="auto"/>
              <w:ind w:left="118" w:right="102" w:hanging="6"/>
              <w:jc w:val="both"/>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在河南省公共资源交易中心发布，请登录“河南省公共资源交易中心网站”，凭企业身份认证锁</w:t>
            </w:r>
            <w:r>
              <w:rPr>
                <w:color w:val="000000" w:themeColor="text1"/>
                <w:spacing w:val="-6"/>
                <w:lang w:eastAsia="zh-CN"/>
                <w14:textFill>
                  <w14:solidFill>
                    <w14:schemeClr w14:val="tx1"/>
                  </w14:solidFill>
                </w14:textFill>
              </w:rPr>
              <w:t>下载征集文件</w:t>
            </w:r>
            <w:r>
              <w:rPr>
                <w:color w:val="000000" w:themeColor="text1"/>
                <w:spacing w:val="-2"/>
                <w:lang w:eastAsia="zh-CN"/>
                <w14:textFill>
                  <w14:solidFill>
                    <w14:schemeClr w14:val="tx1"/>
                  </w14:solidFill>
                </w14:textFill>
              </w:rPr>
              <w:t>澄清且同时在原公告媒体发布变更公告。</w:t>
            </w:r>
          </w:p>
        </w:tc>
      </w:tr>
      <w:tr w14:paraId="545FE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02" w:type="dxa"/>
            <w:vAlign w:val="center"/>
          </w:tcPr>
          <w:p w14:paraId="2708FE59">
            <w:pPr>
              <w:pStyle w:val="18"/>
              <w:spacing w:line="360" w:lineRule="auto"/>
              <w:ind w:left="248"/>
              <w:jc w:val="both"/>
              <w:rPr>
                <w:color w:val="000000" w:themeColor="text1"/>
                <w:lang w:eastAsia="zh-CN"/>
                <w14:textFill>
                  <w14:solidFill>
                    <w14:schemeClr w14:val="tx1"/>
                  </w14:solidFill>
                </w14:textFill>
              </w:rPr>
            </w:pPr>
            <w:r>
              <w:rPr>
                <w:color w:val="000000" w:themeColor="text1"/>
                <w:spacing w:val="-2"/>
                <w14:textFill>
                  <w14:solidFill>
                    <w14:schemeClr w14:val="tx1"/>
                  </w14:solidFill>
                </w14:textFill>
              </w:rPr>
              <w:t>2.3.</w:t>
            </w:r>
            <w:r>
              <w:rPr>
                <w:rFonts w:hint="eastAsia"/>
                <w:color w:val="000000" w:themeColor="text1"/>
                <w:spacing w:val="-2"/>
                <w:lang w:eastAsia="zh-CN"/>
                <w14:textFill>
                  <w14:solidFill>
                    <w14:schemeClr w14:val="tx1"/>
                  </w14:solidFill>
                </w14:textFill>
              </w:rPr>
              <w:t>3</w:t>
            </w:r>
          </w:p>
        </w:tc>
        <w:tc>
          <w:tcPr>
            <w:tcW w:w="2258" w:type="dxa"/>
            <w:vAlign w:val="center"/>
          </w:tcPr>
          <w:p w14:paraId="0D194A96">
            <w:pPr>
              <w:pStyle w:val="18"/>
              <w:spacing w:line="360" w:lineRule="auto"/>
              <w:ind w:left="189"/>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供应商确认收到征集</w:t>
            </w:r>
          </w:p>
          <w:p w14:paraId="4D21B852">
            <w:pPr>
              <w:pStyle w:val="18"/>
              <w:spacing w:line="360" w:lineRule="auto"/>
              <w:ind w:left="716"/>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文件修改</w:t>
            </w:r>
          </w:p>
        </w:tc>
        <w:tc>
          <w:tcPr>
            <w:tcW w:w="6068" w:type="dxa"/>
            <w:vAlign w:val="center"/>
          </w:tcPr>
          <w:p w14:paraId="7BF1F2A7">
            <w:pPr>
              <w:pStyle w:val="18"/>
              <w:spacing w:line="360" w:lineRule="auto"/>
              <w:ind w:left="113" w:right="105"/>
              <w:jc w:val="both"/>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供应商自行在河南省公共资源交易中心</w:t>
            </w:r>
            <w:r>
              <w:rPr>
                <w:color w:val="000000" w:themeColor="text1"/>
                <w:spacing w:val="2"/>
                <w:lang w:eastAsia="zh-CN"/>
                <w14:textFill>
                  <w14:solidFill>
                    <w14:schemeClr w14:val="tx1"/>
                  </w14:solidFill>
                </w14:textFill>
              </w:rPr>
              <w:t>系统查</w:t>
            </w:r>
            <w:r>
              <w:rPr>
                <w:color w:val="000000" w:themeColor="text1"/>
                <w:spacing w:val="-3"/>
                <w:lang w:eastAsia="zh-CN"/>
                <w14:textFill>
                  <w14:solidFill>
                    <w14:schemeClr w14:val="tx1"/>
                  </w14:solidFill>
                </w14:textFill>
              </w:rPr>
              <w:t>看，无需确认。</w:t>
            </w:r>
          </w:p>
        </w:tc>
      </w:tr>
      <w:tr w14:paraId="4DF5D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47ADA9F5">
            <w:pPr>
              <w:pStyle w:val="18"/>
              <w:spacing w:line="360" w:lineRule="auto"/>
              <w:ind w:left="249"/>
              <w:jc w:val="both"/>
              <w:rPr>
                <w:color w:val="000000" w:themeColor="text1"/>
                <w14:textFill>
                  <w14:solidFill>
                    <w14:schemeClr w14:val="tx1"/>
                  </w14:solidFill>
                </w14:textFill>
              </w:rPr>
            </w:pPr>
            <w:bookmarkStart w:id="16" w:name="_Hlk199851083"/>
            <w:r>
              <w:rPr>
                <w:color w:val="000000" w:themeColor="text1"/>
                <w:spacing w:val="-2"/>
                <w14:textFill>
                  <w14:solidFill>
                    <w14:schemeClr w14:val="tx1"/>
                  </w14:solidFill>
                </w14:textFill>
              </w:rPr>
              <w:t>3.2.1</w:t>
            </w:r>
          </w:p>
        </w:tc>
        <w:tc>
          <w:tcPr>
            <w:tcW w:w="2258" w:type="dxa"/>
            <w:vAlign w:val="center"/>
          </w:tcPr>
          <w:p w14:paraId="5045F697">
            <w:pPr>
              <w:pStyle w:val="18"/>
              <w:spacing w:line="360" w:lineRule="auto"/>
              <w:ind w:left="294" w:firstLine="210" w:firstLineChars="100"/>
              <w:jc w:val="both"/>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招标控制价</w:t>
            </w:r>
          </w:p>
        </w:tc>
        <w:tc>
          <w:tcPr>
            <w:tcW w:w="6068" w:type="dxa"/>
            <w:vAlign w:val="center"/>
          </w:tcPr>
          <w:p w14:paraId="6C1AE279">
            <w:pPr>
              <w:pStyle w:val="18"/>
              <w:spacing w:before="190" w:line="219"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优惠率不得低于</w:t>
            </w:r>
            <w:r>
              <w:rPr>
                <w:color w:val="000000" w:themeColor="text1"/>
                <w:lang w:eastAsia="zh-CN"/>
                <w14:textFill>
                  <w14:solidFill>
                    <w14:schemeClr w14:val="tx1"/>
                  </w14:solidFill>
                </w14:textFill>
              </w:rPr>
              <w:t>10</w:t>
            </w:r>
            <w:r>
              <w:rPr>
                <w:rFonts w:hint="eastAsia"/>
                <w:color w:val="000000" w:themeColor="text1"/>
                <w:lang w:eastAsia="zh-CN"/>
                <w14:textFill>
                  <w14:solidFill>
                    <w14:schemeClr w14:val="tx1"/>
                  </w14:solidFill>
                </w14:textFill>
              </w:rPr>
              <w:t>%。投标报价（优惠率）低于1</w:t>
            </w:r>
            <w:r>
              <w:rPr>
                <w:color w:val="000000" w:themeColor="text1"/>
                <w:lang w:eastAsia="zh-CN"/>
                <w14:textFill>
                  <w14:solidFill>
                    <w14:schemeClr w14:val="tx1"/>
                  </w14:solidFill>
                </w14:textFill>
              </w:rPr>
              <w:t>0%</w:t>
            </w:r>
            <w:r>
              <w:rPr>
                <w:rFonts w:hint="eastAsia"/>
                <w:color w:val="000000" w:themeColor="text1"/>
                <w:lang w:eastAsia="zh-CN"/>
                <w14:textFill>
                  <w14:solidFill>
                    <w14:schemeClr w14:val="tx1"/>
                  </w14:solidFill>
                </w14:textFill>
              </w:rPr>
              <w:t>按废标处理。</w:t>
            </w:r>
          </w:p>
          <w:p w14:paraId="760EF357">
            <w:pPr>
              <w:pStyle w:val="18"/>
              <w:spacing w:before="190" w:line="219"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体检项目单单价表后附</w:t>
            </w:r>
          </w:p>
        </w:tc>
      </w:tr>
      <w:bookmarkEnd w:id="16"/>
      <w:tr w14:paraId="10C24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6DE35603">
            <w:pPr>
              <w:pStyle w:val="18"/>
              <w:spacing w:line="360" w:lineRule="auto"/>
              <w:ind w:left="249"/>
              <w:jc w:val="both"/>
              <w:rPr>
                <w:color w:val="000000" w:themeColor="text1"/>
                <w14:textFill>
                  <w14:solidFill>
                    <w14:schemeClr w14:val="tx1"/>
                  </w14:solidFill>
                </w14:textFill>
              </w:rPr>
            </w:pPr>
            <w:bookmarkStart w:id="17" w:name="_Hlk199851002"/>
            <w:r>
              <w:rPr>
                <w:color w:val="000000" w:themeColor="text1"/>
                <w:spacing w:val="-2"/>
                <w14:textFill>
                  <w14:solidFill>
                    <w14:schemeClr w14:val="tx1"/>
                  </w14:solidFill>
                </w14:textFill>
              </w:rPr>
              <w:t>3.3.1</w:t>
            </w:r>
          </w:p>
        </w:tc>
        <w:tc>
          <w:tcPr>
            <w:tcW w:w="2258" w:type="dxa"/>
            <w:vAlign w:val="center"/>
          </w:tcPr>
          <w:p w14:paraId="3D2E9DBE">
            <w:pPr>
              <w:pStyle w:val="18"/>
              <w:spacing w:line="360" w:lineRule="auto"/>
              <w:ind w:left="408"/>
              <w:jc w:val="both"/>
              <w:rPr>
                <w:color w:val="000000" w:themeColor="text1"/>
                <w14:textFill>
                  <w14:solidFill>
                    <w14:schemeClr w14:val="tx1"/>
                  </w14:solidFill>
                </w14:textFill>
              </w:rPr>
            </w:pPr>
            <w:r>
              <w:rPr>
                <w:color w:val="000000" w:themeColor="text1"/>
                <w:spacing w:val="-3"/>
                <w14:textFill>
                  <w14:solidFill>
                    <w14:schemeClr w14:val="tx1"/>
                  </w14:solidFill>
                </w14:textFill>
              </w:rPr>
              <w:t>响应文件有效期</w:t>
            </w:r>
          </w:p>
        </w:tc>
        <w:tc>
          <w:tcPr>
            <w:tcW w:w="6068" w:type="dxa"/>
            <w:vAlign w:val="center"/>
          </w:tcPr>
          <w:p w14:paraId="45511798">
            <w:pPr>
              <w:pStyle w:val="18"/>
              <w:spacing w:line="360" w:lineRule="auto"/>
              <w:ind w:left="114"/>
              <w:jc w:val="both"/>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提交响应文件的截止之日起</w:t>
            </w:r>
            <w:r>
              <w:rPr>
                <w:color w:val="000000" w:themeColor="text1"/>
                <w:spacing w:val="-27"/>
                <w:lang w:eastAsia="zh-CN"/>
                <w14:textFill>
                  <w14:solidFill>
                    <w14:schemeClr w14:val="tx1"/>
                  </w14:solidFill>
                </w14:textFill>
              </w:rPr>
              <w:t xml:space="preserve"> </w:t>
            </w:r>
            <w:r>
              <w:rPr>
                <w:color w:val="000000" w:themeColor="text1"/>
                <w:spacing w:val="-5"/>
                <w:u w:val="single"/>
                <w:lang w:eastAsia="zh-CN"/>
                <w14:textFill>
                  <w14:solidFill>
                    <w14:schemeClr w14:val="tx1"/>
                  </w14:solidFill>
                </w14:textFill>
              </w:rPr>
              <w:t>60</w:t>
            </w:r>
            <w:r>
              <w:rPr>
                <w:color w:val="000000" w:themeColor="text1"/>
                <w:spacing w:val="-54"/>
                <w:u w:val="single"/>
                <w:lang w:eastAsia="zh-CN"/>
                <w14:textFill>
                  <w14:solidFill>
                    <w14:schemeClr w14:val="tx1"/>
                  </w14:solidFill>
                </w14:textFill>
              </w:rPr>
              <w:t xml:space="preserve"> </w:t>
            </w:r>
            <w:r>
              <w:rPr>
                <w:color w:val="000000" w:themeColor="text1"/>
                <w:spacing w:val="-6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日历天。</w:t>
            </w:r>
          </w:p>
        </w:tc>
      </w:tr>
      <w:bookmarkEnd w:id="17"/>
      <w:tr w14:paraId="0BA74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002" w:type="dxa"/>
            <w:vAlign w:val="center"/>
          </w:tcPr>
          <w:p w14:paraId="35082582">
            <w:pPr>
              <w:pStyle w:val="18"/>
              <w:spacing w:line="360" w:lineRule="auto"/>
              <w:ind w:left="249"/>
              <w:jc w:val="both"/>
              <w:rPr>
                <w:color w:val="000000" w:themeColor="text1"/>
                <w14:textFill>
                  <w14:solidFill>
                    <w14:schemeClr w14:val="tx1"/>
                  </w14:solidFill>
                </w14:textFill>
              </w:rPr>
            </w:pPr>
            <w:r>
              <w:rPr>
                <w:color w:val="000000" w:themeColor="text1"/>
                <w:spacing w:val="-2"/>
                <w14:textFill>
                  <w14:solidFill>
                    <w14:schemeClr w14:val="tx1"/>
                  </w14:solidFill>
                </w14:textFill>
              </w:rPr>
              <w:t>3.4.1</w:t>
            </w:r>
          </w:p>
        </w:tc>
        <w:tc>
          <w:tcPr>
            <w:tcW w:w="2258" w:type="dxa"/>
            <w:vAlign w:val="center"/>
          </w:tcPr>
          <w:p w14:paraId="47A05B24">
            <w:pPr>
              <w:pStyle w:val="18"/>
              <w:spacing w:line="360" w:lineRule="auto"/>
              <w:ind w:left="608"/>
              <w:jc w:val="both"/>
              <w:rPr>
                <w:color w:val="000000" w:themeColor="text1"/>
                <w14:textFill>
                  <w14:solidFill>
                    <w14:schemeClr w14:val="tx1"/>
                  </w14:solidFill>
                </w14:textFill>
              </w:rPr>
            </w:pPr>
            <w:r>
              <w:rPr>
                <w:color w:val="000000" w:themeColor="text1"/>
                <w:spacing w:val="-1"/>
                <w14:textFill>
                  <w14:solidFill>
                    <w14:schemeClr w14:val="tx1"/>
                  </w14:solidFill>
                </w14:textFill>
              </w:rPr>
              <w:t>入围保证金</w:t>
            </w:r>
          </w:p>
        </w:tc>
        <w:tc>
          <w:tcPr>
            <w:tcW w:w="6068" w:type="dxa"/>
            <w:vAlign w:val="center"/>
          </w:tcPr>
          <w:p w14:paraId="34ED6542">
            <w:pPr>
              <w:pStyle w:val="18"/>
              <w:spacing w:line="360" w:lineRule="auto"/>
              <w:ind w:left="114"/>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本次采购不收取入围保证金。</w:t>
            </w:r>
          </w:p>
        </w:tc>
      </w:tr>
      <w:tr w14:paraId="60153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7" w:hRule="atLeast"/>
        </w:trPr>
        <w:tc>
          <w:tcPr>
            <w:tcW w:w="1002" w:type="dxa"/>
            <w:vAlign w:val="center"/>
          </w:tcPr>
          <w:p w14:paraId="47751D70">
            <w:pPr>
              <w:pStyle w:val="18"/>
              <w:spacing w:line="360" w:lineRule="auto"/>
              <w:ind w:left="117"/>
              <w:jc w:val="both"/>
              <w:rPr>
                <w:color w:val="000000" w:themeColor="text1"/>
                <w14:textFill>
                  <w14:solidFill>
                    <w14:schemeClr w14:val="tx1"/>
                  </w14:solidFill>
                </w14:textFill>
              </w:rPr>
            </w:pPr>
            <w:r>
              <w:rPr>
                <w:color w:val="000000" w:themeColor="text1"/>
                <w:spacing w:val="-1"/>
                <w14:textFill>
                  <w14:solidFill>
                    <w14:schemeClr w14:val="tx1"/>
                  </w14:solidFill>
                </w14:textFill>
              </w:rPr>
              <w:t>4.1.1</w:t>
            </w:r>
          </w:p>
        </w:tc>
        <w:tc>
          <w:tcPr>
            <w:tcW w:w="2258" w:type="dxa"/>
            <w:vAlign w:val="center"/>
          </w:tcPr>
          <w:p w14:paraId="0DBE1C07">
            <w:pPr>
              <w:pStyle w:val="18"/>
              <w:spacing w:line="360" w:lineRule="auto"/>
              <w:ind w:left="199"/>
              <w:jc w:val="both"/>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响应文件的密封、签</w:t>
            </w:r>
          </w:p>
          <w:p w14:paraId="4C63B444">
            <w:pPr>
              <w:pStyle w:val="18"/>
              <w:spacing w:line="360" w:lineRule="auto"/>
              <w:ind w:left="189"/>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署及电子响应文件加</w:t>
            </w:r>
          </w:p>
          <w:p w14:paraId="02242513">
            <w:pPr>
              <w:pStyle w:val="18"/>
              <w:spacing w:line="360" w:lineRule="auto"/>
              <w:ind w:left="818"/>
              <w:jc w:val="both"/>
              <w:rPr>
                <w:color w:val="000000" w:themeColor="text1"/>
                <w14:textFill>
                  <w14:solidFill>
                    <w14:schemeClr w14:val="tx1"/>
                  </w14:solidFill>
                </w14:textFill>
              </w:rPr>
            </w:pPr>
            <w:r>
              <w:rPr>
                <w:color w:val="000000" w:themeColor="text1"/>
                <w:spacing w:val="-2"/>
                <w14:textFill>
                  <w14:solidFill>
                    <w14:schemeClr w14:val="tx1"/>
                  </w14:solidFill>
                </w14:textFill>
              </w:rPr>
              <w:t>密要求</w:t>
            </w:r>
          </w:p>
        </w:tc>
        <w:tc>
          <w:tcPr>
            <w:tcW w:w="6068" w:type="dxa"/>
            <w:vAlign w:val="center"/>
          </w:tcPr>
          <w:p w14:paraId="15A9D8B3">
            <w:pPr>
              <w:pStyle w:val="18"/>
              <w:spacing w:line="360" w:lineRule="auto"/>
              <w:ind w:left="113"/>
              <w:jc w:val="both"/>
              <w:rPr>
                <w:rFonts w:ascii="Arial"/>
                <w:color w:val="000000" w:themeColor="text1"/>
                <w:lang w:eastAsia="zh-CN"/>
                <w14:textFill>
                  <w14:solidFill>
                    <w14:schemeClr w14:val="tx1"/>
                  </w14:solidFill>
                </w14:textFill>
              </w:rPr>
            </w:pPr>
            <w:r>
              <w:rPr>
                <w:b/>
                <w:bCs/>
                <w:color w:val="000000" w:themeColor="text1"/>
                <w:spacing w:val="-9"/>
                <w:lang w:eastAsia="zh-CN"/>
                <w14:textFill>
                  <w14:solidFill>
                    <w14:schemeClr w14:val="tx1"/>
                  </w14:solidFill>
                </w14:textFill>
              </w:rPr>
              <w:t>签字盖章要求：</w:t>
            </w:r>
          </w:p>
          <w:p w14:paraId="120ADE65">
            <w:pPr>
              <w:pStyle w:val="18"/>
              <w:spacing w:line="360" w:lineRule="auto"/>
              <w:ind w:left="116" w:right="186" w:firstLine="2"/>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（1）所有要求供应商加盖公章的地方均用供应商的</w:t>
            </w:r>
            <w:r>
              <w:rPr>
                <w:color w:val="000000" w:themeColor="text1"/>
                <w:spacing w:val="-4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CA</w:t>
            </w:r>
            <w:r>
              <w:rPr>
                <w:color w:val="000000" w:themeColor="text1"/>
                <w:spacing w:val="-44"/>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锁进</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行电子签章。</w:t>
            </w:r>
          </w:p>
          <w:p w14:paraId="0C7D1154">
            <w:pPr>
              <w:pStyle w:val="18"/>
              <w:spacing w:line="360" w:lineRule="auto"/>
              <w:ind w:left="112" w:right="102" w:firstLine="7"/>
              <w:jc w:val="both"/>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（2）所有要求法定代表人签字或盖章的地方均用法定代表人</w:t>
            </w:r>
            <w:r>
              <w:rPr>
                <w:color w:val="000000" w:themeColor="text1"/>
                <w:spacing w:val="18"/>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的</w:t>
            </w:r>
            <w:r>
              <w:rPr>
                <w:color w:val="000000" w:themeColor="text1"/>
                <w:spacing w:val="-34"/>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CA</w:t>
            </w:r>
            <w:r>
              <w:rPr>
                <w:color w:val="000000" w:themeColor="text1"/>
                <w:spacing w:val="-46"/>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锁进行电子签章。若由委托代理人签字或盖章，且委托</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代理人没有</w:t>
            </w:r>
            <w:r>
              <w:rPr>
                <w:color w:val="000000" w:themeColor="text1"/>
                <w:spacing w:val="-34"/>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CA</w:t>
            </w:r>
            <w:r>
              <w:rPr>
                <w:color w:val="000000" w:themeColor="text1"/>
                <w:spacing w:val="-46"/>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锁的，则投标（响应）文件需上传有委托代理</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人手写签名的扫描件。</w:t>
            </w:r>
          </w:p>
          <w:p w14:paraId="61D44B8E">
            <w:pPr>
              <w:pStyle w:val="18"/>
              <w:spacing w:line="360" w:lineRule="auto"/>
              <w:ind w:left="113" w:right="102" w:firstLine="6"/>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（3）加密要求：系统中提交的响应文件需使用供</w:t>
            </w:r>
            <w:r>
              <w:rPr>
                <w:color w:val="000000" w:themeColor="text1"/>
                <w:spacing w:val="-2"/>
                <w:lang w:eastAsia="zh-CN"/>
                <w14:textFill>
                  <w14:solidFill>
                    <w14:schemeClr w14:val="tx1"/>
                  </w14:solidFill>
                </w14:textFill>
              </w:rPr>
              <w:t>应商 CA 锁</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签章并进行加密后上传。</w:t>
            </w:r>
          </w:p>
        </w:tc>
      </w:tr>
      <w:tr w14:paraId="144CC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002" w:type="dxa"/>
            <w:vAlign w:val="center"/>
          </w:tcPr>
          <w:p w14:paraId="73A011FC">
            <w:pPr>
              <w:pStyle w:val="18"/>
              <w:spacing w:line="360" w:lineRule="auto"/>
              <w:ind w:left="244"/>
              <w:jc w:val="both"/>
              <w:rPr>
                <w:color w:val="000000" w:themeColor="text1"/>
                <w14:textFill>
                  <w14:solidFill>
                    <w14:schemeClr w14:val="tx1"/>
                  </w14:solidFill>
                </w14:textFill>
              </w:rPr>
            </w:pPr>
            <w:r>
              <w:rPr>
                <w:color w:val="000000" w:themeColor="text1"/>
                <w:spacing w:val="-1"/>
                <w14:textFill>
                  <w14:solidFill>
                    <w14:schemeClr w14:val="tx1"/>
                  </w14:solidFill>
                </w14:textFill>
              </w:rPr>
              <w:t>4.2.1</w:t>
            </w:r>
          </w:p>
        </w:tc>
        <w:tc>
          <w:tcPr>
            <w:tcW w:w="2258" w:type="dxa"/>
            <w:vAlign w:val="center"/>
          </w:tcPr>
          <w:p w14:paraId="0B9BA75A">
            <w:pPr>
              <w:pStyle w:val="18"/>
              <w:spacing w:line="360" w:lineRule="auto"/>
              <w:ind w:left="113" w:right="102" w:firstLine="6"/>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响应文件提交截止</w:t>
            </w:r>
          </w:p>
          <w:p w14:paraId="1A5A4C86">
            <w:pPr>
              <w:pStyle w:val="18"/>
              <w:spacing w:line="360" w:lineRule="auto"/>
              <w:ind w:left="113" w:right="102" w:firstLine="6"/>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时间</w:t>
            </w:r>
          </w:p>
        </w:tc>
        <w:tc>
          <w:tcPr>
            <w:tcW w:w="6068" w:type="dxa"/>
            <w:vAlign w:val="center"/>
          </w:tcPr>
          <w:p w14:paraId="5E956788">
            <w:pPr>
              <w:pStyle w:val="18"/>
              <w:spacing w:line="360" w:lineRule="auto"/>
              <w:ind w:left="113" w:right="102" w:firstLine="6"/>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202</w:t>
            </w:r>
            <w:r>
              <w:rPr>
                <w:rFonts w:hint="eastAsia"/>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年 </w:t>
            </w:r>
            <w:r>
              <w:rPr>
                <w:rFonts w:hint="eastAsia"/>
                <w:color w:val="000000" w:themeColor="text1"/>
                <w:lang w:eastAsia="zh-CN"/>
                <w14:textFill>
                  <w14:solidFill>
                    <w14:schemeClr w14:val="tx1"/>
                  </w14:solidFill>
                </w14:textFill>
              </w:rPr>
              <w:t xml:space="preserve">6 </w:t>
            </w:r>
            <w:r>
              <w:rPr>
                <w:color w:val="000000" w:themeColor="text1"/>
                <w:lang w:eastAsia="zh-CN"/>
                <w14:textFill>
                  <w14:solidFill>
                    <w14:schemeClr w14:val="tx1"/>
                  </w14:solidFill>
                </w14:textFill>
              </w:rPr>
              <w:t xml:space="preserve">月 </w:t>
            </w:r>
            <w:r>
              <w:rPr>
                <w:rFonts w:hint="eastAsia"/>
                <w:color w:val="000000" w:themeColor="text1"/>
                <w:lang w:eastAsia="zh-CN"/>
                <w14:textFill>
                  <w14:solidFill>
                    <w14:schemeClr w14:val="tx1"/>
                  </w14:solidFill>
                </w14:textFill>
              </w:rPr>
              <w:t>24</w:t>
            </w:r>
            <w:r>
              <w:rPr>
                <w:color w:val="000000" w:themeColor="text1"/>
                <w:lang w:eastAsia="zh-CN"/>
                <w14:textFill>
                  <w14:solidFill>
                    <w14:schemeClr w14:val="tx1"/>
                  </w14:solidFill>
                </w14:textFill>
              </w:rPr>
              <w:t>日  9时 00 分（北京时间）</w:t>
            </w:r>
          </w:p>
        </w:tc>
      </w:tr>
      <w:tr w14:paraId="39296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2" w:hRule="atLeast"/>
        </w:trPr>
        <w:tc>
          <w:tcPr>
            <w:tcW w:w="1002" w:type="dxa"/>
          </w:tcPr>
          <w:p w14:paraId="42762B24">
            <w:pPr>
              <w:spacing w:line="360" w:lineRule="auto"/>
              <w:rPr>
                <w:color w:val="000000" w:themeColor="text1"/>
                <w:lang w:eastAsia="zh-CN"/>
                <w14:textFill>
                  <w14:solidFill>
                    <w14:schemeClr w14:val="tx1"/>
                  </w14:solidFill>
                </w14:textFill>
              </w:rPr>
            </w:pPr>
            <w:bookmarkStart w:id="18" w:name="_Hlk200124602"/>
          </w:p>
          <w:p w14:paraId="709F768C">
            <w:pPr>
              <w:spacing w:line="360" w:lineRule="auto"/>
              <w:rPr>
                <w:color w:val="000000" w:themeColor="text1"/>
                <w:lang w:eastAsia="zh-CN"/>
                <w14:textFill>
                  <w14:solidFill>
                    <w14:schemeClr w14:val="tx1"/>
                  </w14:solidFill>
                </w14:textFill>
              </w:rPr>
            </w:pPr>
          </w:p>
          <w:p w14:paraId="3DE1A880">
            <w:pPr>
              <w:spacing w:line="360" w:lineRule="auto"/>
              <w:rPr>
                <w:color w:val="000000" w:themeColor="text1"/>
                <w:lang w:eastAsia="zh-CN"/>
                <w14:textFill>
                  <w14:solidFill>
                    <w14:schemeClr w14:val="tx1"/>
                  </w14:solidFill>
                </w14:textFill>
              </w:rPr>
            </w:pPr>
          </w:p>
          <w:p w14:paraId="67F03586">
            <w:pPr>
              <w:spacing w:line="360" w:lineRule="auto"/>
              <w:rPr>
                <w:color w:val="000000" w:themeColor="text1"/>
                <w:lang w:eastAsia="zh-CN"/>
                <w14:textFill>
                  <w14:solidFill>
                    <w14:schemeClr w14:val="tx1"/>
                  </w14:solidFill>
                </w14:textFill>
              </w:rPr>
            </w:pPr>
          </w:p>
          <w:p w14:paraId="30F183D8">
            <w:pPr>
              <w:spacing w:line="360" w:lineRule="auto"/>
              <w:rPr>
                <w:color w:val="000000" w:themeColor="text1"/>
                <w:lang w:eastAsia="zh-CN"/>
                <w14:textFill>
                  <w14:solidFill>
                    <w14:schemeClr w14:val="tx1"/>
                  </w14:solidFill>
                </w14:textFill>
              </w:rPr>
            </w:pPr>
          </w:p>
          <w:p w14:paraId="67482D6F">
            <w:pPr>
              <w:spacing w:line="360" w:lineRule="auto"/>
              <w:rPr>
                <w:color w:val="000000" w:themeColor="text1"/>
                <w:lang w:eastAsia="zh-CN"/>
                <w14:textFill>
                  <w14:solidFill>
                    <w14:schemeClr w14:val="tx1"/>
                  </w14:solidFill>
                </w14:textFill>
              </w:rPr>
            </w:pPr>
          </w:p>
          <w:p w14:paraId="22DF5CA5">
            <w:pPr>
              <w:spacing w:line="360" w:lineRule="auto"/>
              <w:rPr>
                <w:color w:val="000000" w:themeColor="text1"/>
                <w:lang w:eastAsia="zh-CN"/>
                <w14:textFill>
                  <w14:solidFill>
                    <w14:schemeClr w14:val="tx1"/>
                  </w14:solidFill>
                </w14:textFill>
              </w:rPr>
            </w:pPr>
          </w:p>
          <w:p w14:paraId="7E3128A9">
            <w:pPr>
              <w:spacing w:line="360" w:lineRule="auto"/>
              <w:rPr>
                <w:color w:val="000000" w:themeColor="text1"/>
                <w:lang w:eastAsia="zh-CN"/>
                <w14:textFill>
                  <w14:solidFill>
                    <w14:schemeClr w14:val="tx1"/>
                  </w14:solidFill>
                </w14:textFill>
              </w:rPr>
            </w:pPr>
          </w:p>
          <w:p w14:paraId="570F53FA">
            <w:pPr>
              <w:spacing w:line="360" w:lineRule="auto"/>
              <w:rPr>
                <w:color w:val="000000" w:themeColor="text1"/>
                <w:lang w:eastAsia="zh-CN"/>
                <w14:textFill>
                  <w14:solidFill>
                    <w14:schemeClr w14:val="tx1"/>
                  </w14:solidFill>
                </w14:textFill>
              </w:rPr>
            </w:pPr>
          </w:p>
          <w:p w14:paraId="074CA422">
            <w:pPr>
              <w:pStyle w:val="18"/>
              <w:spacing w:line="360" w:lineRule="auto"/>
              <w:ind w:left="244"/>
              <w:rPr>
                <w:color w:val="000000" w:themeColor="text1"/>
                <w14:textFill>
                  <w14:solidFill>
                    <w14:schemeClr w14:val="tx1"/>
                  </w14:solidFill>
                </w14:textFill>
              </w:rPr>
            </w:pPr>
            <w:r>
              <w:rPr>
                <w:color w:val="000000" w:themeColor="text1"/>
                <w:spacing w:val="-1"/>
                <w14:textFill>
                  <w14:solidFill>
                    <w14:schemeClr w14:val="tx1"/>
                  </w14:solidFill>
                </w14:textFill>
              </w:rPr>
              <w:t>4.2.2</w:t>
            </w:r>
          </w:p>
        </w:tc>
        <w:tc>
          <w:tcPr>
            <w:tcW w:w="2258" w:type="dxa"/>
          </w:tcPr>
          <w:p w14:paraId="3470341E">
            <w:pPr>
              <w:spacing w:line="360" w:lineRule="auto"/>
              <w:rPr>
                <w:color w:val="000000" w:themeColor="text1"/>
                <w:lang w:eastAsia="zh-CN"/>
                <w14:textFill>
                  <w14:solidFill>
                    <w14:schemeClr w14:val="tx1"/>
                  </w14:solidFill>
                </w14:textFill>
              </w:rPr>
            </w:pPr>
          </w:p>
          <w:p w14:paraId="29C81C81">
            <w:pPr>
              <w:spacing w:line="360" w:lineRule="auto"/>
              <w:rPr>
                <w:color w:val="000000" w:themeColor="text1"/>
                <w:lang w:eastAsia="zh-CN"/>
                <w14:textFill>
                  <w14:solidFill>
                    <w14:schemeClr w14:val="tx1"/>
                  </w14:solidFill>
                </w14:textFill>
              </w:rPr>
            </w:pPr>
          </w:p>
          <w:p w14:paraId="466B0CDC">
            <w:pPr>
              <w:spacing w:line="360" w:lineRule="auto"/>
              <w:rPr>
                <w:color w:val="000000" w:themeColor="text1"/>
                <w:lang w:eastAsia="zh-CN"/>
                <w14:textFill>
                  <w14:solidFill>
                    <w14:schemeClr w14:val="tx1"/>
                  </w14:solidFill>
                </w14:textFill>
              </w:rPr>
            </w:pPr>
          </w:p>
          <w:p w14:paraId="2CEFAB1D">
            <w:pPr>
              <w:spacing w:line="360" w:lineRule="auto"/>
              <w:rPr>
                <w:color w:val="000000" w:themeColor="text1"/>
                <w:lang w:eastAsia="zh-CN"/>
                <w14:textFill>
                  <w14:solidFill>
                    <w14:schemeClr w14:val="tx1"/>
                  </w14:solidFill>
                </w14:textFill>
              </w:rPr>
            </w:pPr>
          </w:p>
          <w:p w14:paraId="4A5662CC">
            <w:pPr>
              <w:spacing w:line="360" w:lineRule="auto"/>
              <w:rPr>
                <w:color w:val="000000" w:themeColor="text1"/>
                <w:lang w:eastAsia="zh-CN"/>
                <w14:textFill>
                  <w14:solidFill>
                    <w14:schemeClr w14:val="tx1"/>
                  </w14:solidFill>
                </w14:textFill>
              </w:rPr>
            </w:pPr>
          </w:p>
          <w:p w14:paraId="2A080449">
            <w:pPr>
              <w:spacing w:line="360" w:lineRule="auto"/>
              <w:rPr>
                <w:color w:val="000000" w:themeColor="text1"/>
                <w:lang w:eastAsia="zh-CN"/>
                <w14:textFill>
                  <w14:solidFill>
                    <w14:schemeClr w14:val="tx1"/>
                  </w14:solidFill>
                </w14:textFill>
              </w:rPr>
            </w:pPr>
          </w:p>
          <w:p w14:paraId="5A438F0F">
            <w:pPr>
              <w:spacing w:line="360" w:lineRule="auto"/>
              <w:rPr>
                <w:color w:val="000000" w:themeColor="text1"/>
                <w:lang w:eastAsia="zh-CN"/>
                <w14:textFill>
                  <w14:solidFill>
                    <w14:schemeClr w14:val="tx1"/>
                  </w14:solidFill>
                </w14:textFill>
              </w:rPr>
            </w:pPr>
          </w:p>
          <w:p w14:paraId="458DA221">
            <w:pPr>
              <w:spacing w:line="360" w:lineRule="auto"/>
              <w:rPr>
                <w:color w:val="000000" w:themeColor="text1"/>
                <w:lang w:eastAsia="zh-CN"/>
                <w14:textFill>
                  <w14:solidFill>
                    <w14:schemeClr w14:val="tx1"/>
                  </w14:solidFill>
                </w14:textFill>
              </w:rPr>
            </w:pPr>
          </w:p>
          <w:p w14:paraId="59CCB6DB">
            <w:pPr>
              <w:pStyle w:val="18"/>
              <w:spacing w:line="360" w:lineRule="auto"/>
              <w:ind w:left="923" w:right="178" w:hanging="724"/>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响应文件提交地点及</w:t>
            </w:r>
            <w:r>
              <w:rPr>
                <w:color w:val="000000" w:themeColor="text1"/>
                <w:spacing w:val="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方式</w:t>
            </w:r>
          </w:p>
        </w:tc>
        <w:tc>
          <w:tcPr>
            <w:tcW w:w="6068" w:type="dxa"/>
          </w:tcPr>
          <w:p w14:paraId="6516AD19">
            <w:pPr>
              <w:pStyle w:val="18"/>
              <w:spacing w:line="360" w:lineRule="auto"/>
              <w:ind w:left="114" w:right="182" w:firstLine="14"/>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1.加密电子响应文件须在提交响应文件截止时间前通过“</w:t>
            </w:r>
            <w:r>
              <w:rPr>
                <w:rFonts w:hint="eastAsia"/>
                <w:color w:val="000000" w:themeColor="text1"/>
                <w:spacing w:val="-1"/>
                <w:lang w:eastAsia="zh-CN"/>
                <w14:textFill>
                  <w14:solidFill>
                    <w14:schemeClr w14:val="tx1"/>
                  </w14:solidFill>
                </w14:textFill>
              </w:rPr>
              <w:t>河南省</w:t>
            </w:r>
            <w:r>
              <w:rPr>
                <w:color w:val="000000" w:themeColor="text1"/>
                <w:spacing w:val="-2"/>
                <w:lang w:eastAsia="zh-CN"/>
                <w14:textFill>
                  <w14:solidFill>
                    <w14:schemeClr w14:val="tx1"/>
                  </w14:solidFill>
                </w14:textFill>
              </w:rPr>
              <w:t>公共资源交易中心</w:t>
            </w:r>
            <w:r>
              <w:rPr>
                <w:color w:val="000000" w:themeColor="text1"/>
                <w:spacing w:val="-72"/>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”加密上传，使用本单位</w:t>
            </w:r>
            <w:r>
              <w:rPr>
                <w:color w:val="000000" w:themeColor="text1"/>
                <w:spacing w:val="-45"/>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CA</w:t>
            </w:r>
            <w:r>
              <w:rPr>
                <w:color w:val="000000" w:themeColor="text1"/>
                <w:spacing w:val="-46"/>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锁登陆</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后上传加密的电子响应文件到指定位置。</w:t>
            </w:r>
          </w:p>
          <w:p w14:paraId="3FB2A259">
            <w:pPr>
              <w:pStyle w:val="18"/>
              <w:spacing w:line="360" w:lineRule="auto"/>
              <w:ind w:left="115" w:right="182"/>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2.上传时必须得到电脑“上传成功</w:t>
            </w:r>
            <w:r>
              <w:rPr>
                <w:color w:val="000000" w:themeColor="text1"/>
                <w:spacing w:val="-77"/>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”的确</w:t>
            </w:r>
            <w:r>
              <w:rPr>
                <w:color w:val="000000" w:themeColor="text1"/>
                <w:spacing w:val="-2"/>
                <w:lang w:eastAsia="zh-CN"/>
                <w14:textFill>
                  <w14:solidFill>
                    <w14:schemeClr w14:val="tx1"/>
                  </w14:solidFill>
                </w14:textFill>
              </w:rPr>
              <w:t>认回复后方为上传</w:t>
            </w:r>
            <w:r>
              <w:rPr>
                <w:color w:val="000000" w:themeColor="text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成功。</w:t>
            </w:r>
          </w:p>
          <w:p w14:paraId="37A76F26">
            <w:pPr>
              <w:pStyle w:val="18"/>
              <w:spacing w:line="360" w:lineRule="auto"/>
              <w:ind w:left="114" w:right="182" w:firstLine="3"/>
              <w:rPr>
                <w:rFonts w:ascii="Arial"/>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3.供应商在上传响应文件前，务必认真检</w:t>
            </w:r>
            <w:r>
              <w:rPr>
                <w:color w:val="000000" w:themeColor="text1"/>
                <w:spacing w:val="-1"/>
                <w:lang w:eastAsia="zh-CN"/>
                <w14:textFill>
                  <w14:solidFill>
                    <w14:schemeClr w14:val="tx1"/>
                  </w14:solidFill>
                </w14:textFill>
              </w:rPr>
              <w:t>查上传文件是否完</w:t>
            </w:r>
            <w:r>
              <w:rPr>
                <w:color w:val="000000" w:themeColor="text1"/>
                <w:spacing w:val="-5"/>
                <w:lang w:eastAsia="zh-CN"/>
                <w14:textFill>
                  <w14:solidFill>
                    <w14:schemeClr w14:val="tx1"/>
                  </w14:solidFill>
                </w14:textFill>
              </w:rPr>
              <w:t>整、正确。</w:t>
            </w:r>
          </w:p>
          <w:p w14:paraId="372B2659">
            <w:pPr>
              <w:pStyle w:val="18"/>
              <w:spacing w:line="360" w:lineRule="auto"/>
              <w:ind w:left="113"/>
              <w:rPr>
                <w:rFonts w:ascii="Arial"/>
                <w:color w:val="000000" w:themeColor="text1"/>
                <w:lang w:eastAsia="zh-CN"/>
                <w14:textFill>
                  <w14:solidFill>
                    <w14:schemeClr w14:val="tx1"/>
                  </w14:solidFill>
                </w14:textFill>
              </w:rPr>
            </w:pPr>
            <w:r>
              <w:rPr>
                <w:b/>
                <w:bCs/>
                <w:color w:val="000000" w:themeColor="text1"/>
                <w:spacing w:val="-11"/>
                <w:lang w:eastAsia="zh-CN"/>
                <w14:textFill>
                  <w14:solidFill>
                    <w14:schemeClr w14:val="tx1"/>
                  </w14:solidFill>
                </w14:textFill>
              </w:rPr>
              <w:t>特别提醒：</w:t>
            </w:r>
          </w:p>
          <w:p w14:paraId="00BFF669">
            <w:pPr>
              <w:pStyle w:val="18"/>
              <w:spacing w:line="360" w:lineRule="auto"/>
              <w:ind w:left="115" w:right="182"/>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上传文件建议在响应截止时间前提前完成，以</w:t>
            </w:r>
            <w:r>
              <w:rPr>
                <w:color w:val="000000" w:themeColor="text1"/>
                <w:spacing w:val="-1"/>
                <w:lang w:eastAsia="zh-CN"/>
                <w14:textFill>
                  <w14:solidFill>
                    <w14:schemeClr w14:val="tx1"/>
                  </w14:solidFill>
                </w14:textFill>
              </w:rPr>
              <w:t>避免网络拥堵</w:t>
            </w:r>
            <w:r>
              <w:rPr>
                <w:color w:val="000000" w:themeColor="text1"/>
                <w:lang w:eastAsia="zh-CN"/>
                <w14:textFill>
                  <w14:solidFill>
                    <w14:schemeClr w14:val="tx1"/>
                  </w14:solidFill>
                </w14:textFill>
              </w:rPr>
              <w:t xml:space="preserve"> 或其他原因造成上传失败。由于响应文件未</w:t>
            </w:r>
            <w:r>
              <w:rPr>
                <w:color w:val="000000" w:themeColor="text1"/>
                <w:spacing w:val="-1"/>
                <w:lang w:eastAsia="zh-CN"/>
                <w14:textFill>
                  <w14:solidFill>
                    <w14:schemeClr w14:val="tx1"/>
                  </w14:solidFill>
                </w14:textFill>
              </w:rPr>
              <w:t>按时提交所造成</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的后果由供应商自行承担。</w:t>
            </w:r>
          </w:p>
        </w:tc>
      </w:tr>
      <w:bookmarkEnd w:id="18"/>
      <w:tr w14:paraId="426B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002" w:type="dxa"/>
            <w:vAlign w:val="center"/>
          </w:tcPr>
          <w:p w14:paraId="1DC2CE8E">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5.1.1</w:t>
            </w:r>
          </w:p>
        </w:tc>
        <w:tc>
          <w:tcPr>
            <w:tcW w:w="2258" w:type="dxa"/>
            <w:vAlign w:val="center"/>
          </w:tcPr>
          <w:p w14:paraId="54048A3F">
            <w:pPr>
              <w:pStyle w:val="18"/>
              <w:spacing w:line="360" w:lineRule="auto"/>
              <w:ind w:left="922" w:right="178" w:hanging="723"/>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响应文件开启时间和</w:t>
            </w:r>
            <w:r>
              <w:rPr>
                <w:color w:val="000000" w:themeColor="text1"/>
                <w:spacing w:val="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地点</w:t>
            </w:r>
          </w:p>
        </w:tc>
        <w:tc>
          <w:tcPr>
            <w:tcW w:w="6068" w:type="dxa"/>
            <w:vAlign w:val="center"/>
          </w:tcPr>
          <w:p w14:paraId="4434C328">
            <w:pPr>
              <w:pStyle w:val="18"/>
              <w:spacing w:line="360" w:lineRule="auto"/>
              <w:ind w:left="114"/>
              <w:jc w:val="both"/>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开启时间：同响应文件提交截止时间。</w:t>
            </w:r>
          </w:p>
          <w:p w14:paraId="77375157">
            <w:pPr>
              <w:pStyle w:val="18"/>
              <w:spacing w:line="360" w:lineRule="auto"/>
              <w:ind w:left="114"/>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开启地点：</w:t>
            </w:r>
            <w:r>
              <w:rPr>
                <w:color w:val="000000" w:themeColor="text1"/>
                <w:spacing w:val="3"/>
                <w:lang w:eastAsia="zh-CN"/>
                <w14:textFill>
                  <w14:solidFill>
                    <w14:schemeClr w14:val="tx1"/>
                  </w14:solidFill>
                </w14:textFill>
              </w:rPr>
              <w:t>河南省公共资源交易中心</w:t>
            </w:r>
            <w:r>
              <w:rPr>
                <w:color w:val="000000" w:themeColor="text1"/>
                <w:spacing w:val="-1"/>
                <w:lang w:eastAsia="zh-CN"/>
                <w14:textFill>
                  <w14:solidFill>
                    <w14:schemeClr w14:val="tx1"/>
                  </w14:solidFill>
                </w14:textFill>
              </w:rPr>
              <w:t>不见面开标大厅。</w:t>
            </w:r>
          </w:p>
        </w:tc>
      </w:tr>
      <w:tr w14:paraId="552B9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453D8839">
            <w:pPr>
              <w:pStyle w:val="18"/>
              <w:spacing w:line="360" w:lineRule="auto"/>
              <w:ind w:left="249"/>
              <w:jc w:val="both"/>
              <w:rPr>
                <w:color w:val="000000" w:themeColor="text1"/>
                <w14:textFill>
                  <w14:solidFill>
                    <w14:schemeClr w14:val="tx1"/>
                  </w14:solidFill>
                </w14:textFill>
              </w:rPr>
            </w:pPr>
            <w:r>
              <w:rPr>
                <w:color w:val="000000" w:themeColor="text1"/>
                <w:spacing w:val="-2"/>
                <w14:textFill>
                  <w14:solidFill>
                    <w14:schemeClr w14:val="tx1"/>
                  </w14:solidFill>
                </w14:textFill>
              </w:rPr>
              <w:t>5.2.1</w:t>
            </w:r>
          </w:p>
        </w:tc>
        <w:tc>
          <w:tcPr>
            <w:tcW w:w="2258" w:type="dxa"/>
            <w:vAlign w:val="center"/>
          </w:tcPr>
          <w:p w14:paraId="2066A06A">
            <w:pPr>
              <w:pStyle w:val="18"/>
              <w:spacing w:line="360" w:lineRule="auto"/>
              <w:ind w:left="723"/>
              <w:jc w:val="both"/>
              <w:rPr>
                <w:color w:val="000000" w:themeColor="text1"/>
                <w14:textFill>
                  <w14:solidFill>
                    <w14:schemeClr w14:val="tx1"/>
                  </w14:solidFill>
                </w14:textFill>
              </w:rPr>
            </w:pPr>
            <w:r>
              <w:rPr>
                <w:color w:val="000000" w:themeColor="text1"/>
                <w:spacing w:val="-4"/>
                <w14:textFill>
                  <w14:solidFill>
                    <w14:schemeClr w14:val="tx1"/>
                  </w14:solidFill>
                </w14:textFill>
              </w:rPr>
              <w:t>资格审查</w:t>
            </w:r>
          </w:p>
        </w:tc>
        <w:tc>
          <w:tcPr>
            <w:tcW w:w="6068" w:type="dxa"/>
            <w:vAlign w:val="center"/>
          </w:tcPr>
          <w:p w14:paraId="283B7F40">
            <w:pPr>
              <w:pStyle w:val="18"/>
              <w:spacing w:line="360" w:lineRule="auto"/>
              <w:ind w:left="138"/>
              <w:jc w:val="both"/>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由采购人或代理机构对供应商的资格进行审查。</w:t>
            </w:r>
          </w:p>
        </w:tc>
      </w:tr>
      <w:tr w14:paraId="1253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002" w:type="dxa"/>
            <w:vAlign w:val="center"/>
          </w:tcPr>
          <w:p w14:paraId="15F01383">
            <w:pPr>
              <w:pStyle w:val="18"/>
              <w:spacing w:line="360" w:lineRule="auto"/>
              <w:ind w:left="249"/>
              <w:jc w:val="both"/>
              <w:rPr>
                <w:color w:val="000000" w:themeColor="text1"/>
                <w14:textFill>
                  <w14:solidFill>
                    <w14:schemeClr w14:val="tx1"/>
                  </w14:solidFill>
                </w14:textFill>
              </w:rPr>
            </w:pPr>
            <w:r>
              <w:rPr>
                <w:color w:val="000000" w:themeColor="text1"/>
                <w:spacing w:val="-2"/>
                <w14:textFill>
                  <w14:solidFill>
                    <w14:schemeClr w14:val="tx1"/>
                  </w14:solidFill>
                </w14:textFill>
              </w:rPr>
              <w:t>5.3.1</w:t>
            </w:r>
          </w:p>
        </w:tc>
        <w:tc>
          <w:tcPr>
            <w:tcW w:w="2258" w:type="dxa"/>
            <w:vAlign w:val="center"/>
          </w:tcPr>
          <w:p w14:paraId="7406BDD7">
            <w:pPr>
              <w:pStyle w:val="18"/>
              <w:spacing w:line="360" w:lineRule="auto"/>
              <w:ind w:left="713"/>
              <w:jc w:val="both"/>
              <w:rPr>
                <w:color w:val="000000" w:themeColor="text1"/>
                <w14:textFill>
                  <w14:solidFill>
                    <w14:schemeClr w14:val="tx1"/>
                  </w14:solidFill>
                </w14:textFill>
              </w:rPr>
            </w:pPr>
            <w:r>
              <w:rPr>
                <w:color w:val="000000" w:themeColor="text1"/>
                <w:spacing w:val="-1"/>
                <w14:textFill>
                  <w14:solidFill>
                    <w14:schemeClr w14:val="tx1"/>
                  </w14:solidFill>
                </w14:textFill>
              </w:rPr>
              <w:t>评审小组</w:t>
            </w:r>
          </w:p>
        </w:tc>
        <w:tc>
          <w:tcPr>
            <w:tcW w:w="6068" w:type="dxa"/>
            <w:vAlign w:val="center"/>
          </w:tcPr>
          <w:p w14:paraId="0D936F9D">
            <w:pPr>
              <w:pStyle w:val="18"/>
              <w:spacing w:line="360" w:lineRule="auto"/>
              <w:ind w:left="114" w:right="102" w:hanging="2"/>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 xml:space="preserve">评审小组由征集人代表和评审专家组成，成员人数为 </w:t>
            </w:r>
            <w:r>
              <w:rPr>
                <w:color w:val="000000" w:themeColor="text1"/>
                <w:spacing w:val="-1"/>
                <w:u w:val="single"/>
                <w:lang w:eastAsia="zh-CN"/>
                <w14:textFill>
                  <w14:solidFill>
                    <w14:schemeClr w14:val="tx1"/>
                  </w14:solidFill>
                </w14:textFill>
              </w:rPr>
              <w:t xml:space="preserve">5 </w:t>
            </w:r>
            <w:r>
              <w:rPr>
                <w:color w:val="000000" w:themeColor="text1"/>
                <w:spacing w:val="-1"/>
                <w:lang w:eastAsia="zh-CN"/>
                <w14:textFill>
                  <w14:solidFill>
                    <w14:schemeClr w14:val="tx1"/>
                  </w14:solidFill>
                </w14:textFill>
              </w:rPr>
              <w:t>人以</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上单数，其中评审专家不得少于成员总数的三分之二，从</w:t>
            </w:r>
            <w:r>
              <w:rPr>
                <w:color w:val="000000" w:themeColor="text1"/>
                <w:spacing w:val="-6"/>
                <w:lang w:eastAsia="zh-CN"/>
                <w14:textFill>
                  <w14:solidFill>
                    <w14:schemeClr w14:val="tx1"/>
                  </w14:solidFill>
                </w14:textFill>
              </w:rPr>
              <w:t>财政</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部门设立的政府采购评审专家库中，通过随机方式抽取。</w:t>
            </w:r>
          </w:p>
        </w:tc>
      </w:tr>
      <w:tr w14:paraId="33D3E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02" w:type="dxa"/>
            <w:vAlign w:val="center"/>
          </w:tcPr>
          <w:p w14:paraId="65592EBF">
            <w:pPr>
              <w:pStyle w:val="18"/>
              <w:spacing w:line="360" w:lineRule="auto"/>
              <w:ind w:left="247"/>
              <w:jc w:val="both"/>
              <w:rPr>
                <w:color w:val="000000" w:themeColor="text1"/>
                <w14:textFill>
                  <w14:solidFill>
                    <w14:schemeClr w14:val="tx1"/>
                  </w14:solidFill>
                </w14:textFill>
              </w:rPr>
            </w:pPr>
            <w:r>
              <w:rPr>
                <w:color w:val="000000" w:themeColor="text1"/>
                <w:spacing w:val="-2"/>
                <w14:textFill>
                  <w14:solidFill>
                    <w14:schemeClr w14:val="tx1"/>
                  </w14:solidFill>
                </w14:textFill>
              </w:rPr>
              <w:t>6.4.1</w:t>
            </w:r>
          </w:p>
        </w:tc>
        <w:tc>
          <w:tcPr>
            <w:tcW w:w="2258" w:type="dxa"/>
            <w:vAlign w:val="center"/>
          </w:tcPr>
          <w:p w14:paraId="1C507C5A">
            <w:pPr>
              <w:pStyle w:val="18"/>
              <w:spacing w:line="360" w:lineRule="auto"/>
              <w:ind w:left="612"/>
              <w:jc w:val="both"/>
              <w:rPr>
                <w:color w:val="000000" w:themeColor="text1"/>
                <w14:textFill>
                  <w14:solidFill>
                    <w14:schemeClr w14:val="tx1"/>
                  </w14:solidFill>
                </w14:textFill>
              </w:rPr>
            </w:pPr>
            <w:r>
              <w:rPr>
                <w:color w:val="000000" w:themeColor="text1"/>
                <w:spacing w:val="-2"/>
                <w14:textFill>
                  <w14:solidFill>
                    <w14:schemeClr w14:val="tx1"/>
                  </w14:solidFill>
                </w14:textFill>
              </w:rPr>
              <w:t>履约保证金</w:t>
            </w:r>
          </w:p>
        </w:tc>
        <w:tc>
          <w:tcPr>
            <w:tcW w:w="6068" w:type="dxa"/>
            <w:vAlign w:val="center"/>
          </w:tcPr>
          <w:p w14:paraId="76267749">
            <w:pPr>
              <w:pStyle w:val="18"/>
              <w:spacing w:line="360" w:lineRule="auto"/>
              <w:ind w:left="116"/>
              <w:jc w:val="both"/>
              <w:rPr>
                <w:color w:val="000000" w:themeColor="text1"/>
                <w14:textFill>
                  <w14:solidFill>
                    <w14:schemeClr w14:val="tx1"/>
                  </w14:solidFill>
                </w14:textFill>
              </w:rPr>
            </w:pPr>
            <w:r>
              <w:rPr>
                <w:color w:val="000000" w:themeColor="text1"/>
                <w:spacing w:val="-2"/>
                <w14:textFill>
                  <w14:solidFill>
                    <w14:schemeClr w14:val="tx1"/>
                  </w14:solidFill>
                </w14:textFill>
              </w:rPr>
              <w:t>不要求</w:t>
            </w:r>
          </w:p>
        </w:tc>
      </w:tr>
      <w:tr w14:paraId="23CE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1002" w:type="dxa"/>
            <w:tcBorders>
              <w:bottom w:val="single" w:color="auto" w:sz="4" w:space="0"/>
            </w:tcBorders>
            <w:vAlign w:val="center"/>
          </w:tcPr>
          <w:p w14:paraId="57F92932">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6.6.1</w:t>
            </w:r>
          </w:p>
        </w:tc>
        <w:tc>
          <w:tcPr>
            <w:tcW w:w="2258" w:type="dxa"/>
            <w:tcBorders>
              <w:bottom w:val="single" w:color="auto" w:sz="4" w:space="0"/>
            </w:tcBorders>
            <w:vAlign w:val="center"/>
          </w:tcPr>
          <w:p w14:paraId="43D0DA23">
            <w:pPr>
              <w:pStyle w:val="18"/>
              <w:spacing w:line="360" w:lineRule="auto"/>
              <w:ind w:left="835" w:right="178" w:hanging="646"/>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第二阶段成交供应商</w:t>
            </w:r>
            <w:r>
              <w:rPr>
                <w:color w:val="000000" w:themeColor="text1"/>
                <w:spacing w:val="3"/>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的选定</w:t>
            </w:r>
          </w:p>
        </w:tc>
        <w:tc>
          <w:tcPr>
            <w:tcW w:w="6068" w:type="dxa"/>
            <w:tcBorders>
              <w:bottom w:val="single" w:color="auto" w:sz="4" w:space="0"/>
            </w:tcBorders>
            <w:vAlign w:val="center"/>
          </w:tcPr>
          <w:p w14:paraId="2A28C128">
            <w:pPr>
              <w:pStyle w:val="18"/>
              <w:spacing w:line="360" w:lineRule="auto"/>
              <w:ind w:left="112" w:right="104" w:firstLine="10"/>
              <w:jc w:val="both"/>
              <w:rPr>
                <w:color w:val="000000" w:themeColor="text1"/>
                <w:spacing w:val="-1"/>
                <w:lang w:eastAsia="zh-CN"/>
                <w14:textFill>
                  <w14:solidFill>
                    <w14:schemeClr w14:val="tx1"/>
                  </w14:solidFill>
                </w14:textFill>
              </w:rPr>
            </w:pPr>
            <w:r>
              <w:rPr>
                <w:rFonts w:ascii="Wingdings" w:hAnsi="Wingdings" w:eastAsia="Wingdings" w:cs="Wingdings"/>
                <w:color w:val="000000" w:themeColor="text1"/>
                <w:spacing w:val="3"/>
                <w:lang w:eastAsia="zh-CN"/>
                <w14:textFill>
                  <w14:solidFill>
                    <w14:schemeClr w14:val="tx1"/>
                  </w14:solidFill>
                </w14:textFill>
              </w:rPr>
              <w:t></w:t>
            </w:r>
            <w:r>
              <w:rPr>
                <w:color w:val="000000" w:themeColor="text1"/>
                <w:spacing w:val="3"/>
                <w:lang w:eastAsia="zh-CN"/>
                <w14:textFill>
                  <w14:solidFill>
                    <w14:schemeClr w14:val="tx1"/>
                  </w14:solidFill>
                </w14:textFill>
              </w:rPr>
              <w:t>顺序轮候，按供应商入围顺序采用轮候方式确定中介机构</w:t>
            </w:r>
            <w:r>
              <w:rPr>
                <w:color w:val="000000" w:themeColor="text1"/>
                <w:spacing w:val="-1"/>
                <w:lang w:eastAsia="zh-CN"/>
                <w14:textFill>
                  <w14:solidFill>
                    <w14:schemeClr w14:val="tx1"/>
                  </w14:solidFill>
                </w14:textFill>
              </w:rPr>
              <w:t>及服务项目，所有中介机构轮流一遍为一轮。</w:t>
            </w:r>
          </w:p>
          <w:p w14:paraId="3F0115C4">
            <w:pPr>
              <w:pStyle w:val="18"/>
              <w:spacing w:line="360" w:lineRule="auto"/>
              <w:ind w:left="112" w:right="104" w:firstLine="10"/>
              <w:jc w:val="both"/>
              <w:rPr>
                <w:rFonts w:ascii="Arial"/>
                <w:color w:val="000000" w:themeColor="text1"/>
                <w:lang w:eastAsia="zh-CN"/>
                <w14:textFill>
                  <w14:solidFill>
                    <w14:schemeClr w14:val="tx1"/>
                  </w14:solidFill>
                </w14:textFill>
              </w:rPr>
            </w:pPr>
            <w:r>
              <w:rPr>
                <w:rFonts w:ascii="Wingdings" w:hAnsi="Wingdings" w:eastAsia="Wingdings" w:cs="Wingdings"/>
                <w:color w:val="000000" w:themeColor="text1"/>
                <w:spacing w:val="3"/>
                <w:lang w:eastAsia="zh-CN"/>
                <w14:textFill>
                  <w14:solidFill>
                    <w14:schemeClr w14:val="tx1"/>
                  </w14:solidFill>
                </w14:textFill>
              </w:rPr>
              <w:t></w:t>
            </w:r>
            <w:r>
              <w:rPr>
                <w:rFonts w:hint="eastAsia" w:cs="Wingdings" w:asciiTheme="minorEastAsia" w:hAnsiTheme="minorEastAsia" w:eastAsiaTheme="minorEastAsia"/>
                <w:color w:val="000000" w:themeColor="text1"/>
                <w:spacing w:val="3"/>
                <w:lang w:eastAsia="zh-CN"/>
                <w14:textFill>
                  <w14:solidFill>
                    <w14:schemeClr w14:val="tx1"/>
                  </w14:solidFill>
                </w14:textFill>
              </w:rPr>
              <w:t>二次竞价，从入围供应商中选择所有符合竞价需求的供应商参与二次竞价，确定报价最低的为成交供应商的方式。</w:t>
            </w:r>
          </w:p>
          <w:p w14:paraId="25B771E4">
            <w:pPr>
              <w:pStyle w:val="18"/>
              <w:spacing w:line="360" w:lineRule="auto"/>
              <w:ind w:left="113" w:right="103" w:firstLine="9"/>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drawing>
                <wp:inline distT="0" distB="0" distL="0" distR="0">
                  <wp:extent cx="107950" cy="1035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2"/>
                          <a:stretch>
                            <a:fillRect/>
                          </a:stretch>
                        </pic:blipFill>
                        <pic:spPr>
                          <a:xfrm>
                            <a:off x="0" y="0"/>
                            <a:ext cx="108362" cy="103668"/>
                          </a:xfrm>
                          <a:prstGeom prst="rect">
                            <a:avLst/>
                          </a:prstGeom>
                        </pic:spPr>
                      </pic:pic>
                    </a:graphicData>
                  </a:graphic>
                </wp:inline>
              </w:drawing>
            </w:r>
            <w:r>
              <w:rPr>
                <w:color w:val="000000" w:themeColor="text1"/>
                <w:spacing w:val="25"/>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直接选定，确定第二阶段成交供应商由采购人或者服务对</w:t>
            </w:r>
            <w:r>
              <w:rPr>
                <w:color w:val="000000" w:themeColor="text1"/>
                <w:spacing w:val="-5"/>
                <w:lang w:eastAsia="zh-CN"/>
                <w14:textFill>
                  <w14:solidFill>
                    <w14:schemeClr w14:val="tx1"/>
                  </w14:solidFill>
                </w14:textFill>
              </w:rPr>
              <w:t>象依据服务质量以及服务便利性、用户评价等因素，从入围供</w:t>
            </w:r>
            <w:r>
              <w:rPr>
                <w:color w:val="000000" w:themeColor="text1"/>
                <w:spacing w:val="-1"/>
                <w:lang w:eastAsia="zh-CN"/>
                <w14:textFill>
                  <w14:solidFill>
                    <w14:schemeClr w14:val="tx1"/>
                  </w14:solidFill>
                </w14:textFill>
              </w:rPr>
              <w:t>应商中直接选定。</w:t>
            </w:r>
          </w:p>
        </w:tc>
      </w:tr>
      <w:tr w14:paraId="30AA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002" w:type="dxa"/>
            <w:tcBorders>
              <w:top w:val="single" w:color="auto" w:sz="4" w:space="0"/>
              <w:left w:val="single" w:color="auto" w:sz="4" w:space="0"/>
              <w:bottom w:val="nil"/>
              <w:right w:val="single" w:color="auto" w:sz="4" w:space="0"/>
            </w:tcBorders>
            <w:vAlign w:val="center"/>
          </w:tcPr>
          <w:p w14:paraId="1750D5A2">
            <w:pPr>
              <w:pStyle w:val="18"/>
              <w:spacing w:line="360" w:lineRule="auto"/>
              <w:ind w:left="247"/>
              <w:jc w:val="both"/>
              <w:rPr>
                <w:color w:val="000000" w:themeColor="text1"/>
                <w14:textFill>
                  <w14:solidFill>
                    <w14:schemeClr w14:val="tx1"/>
                  </w14:solidFill>
                </w14:textFill>
              </w:rPr>
            </w:pPr>
            <w:r>
              <w:rPr>
                <w:color w:val="000000" w:themeColor="text1"/>
                <w:spacing w:val="-2"/>
                <w14:textFill>
                  <w14:solidFill>
                    <w14:schemeClr w14:val="tx1"/>
                  </w14:solidFill>
                </w14:textFill>
              </w:rPr>
              <w:t>6.7.1</w:t>
            </w:r>
          </w:p>
        </w:tc>
        <w:tc>
          <w:tcPr>
            <w:tcW w:w="2258" w:type="dxa"/>
            <w:tcBorders>
              <w:top w:val="single" w:color="auto" w:sz="4" w:space="0"/>
              <w:left w:val="single" w:color="auto" w:sz="4" w:space="0"/>
              <w:bottom w:val="nil"/>
              <w:right w:val="single" w:color="auto" w:sz="4" w:space="0"/>
            </w:tcBorders>
            <w:vAlign w:val="center"/>
          </w:tcPr>
          <w:p w14:paraId="2E2BCABF">
            <w:pPr>
              <w:pStyle w:val="18"/>
              <w:spacing w:line="360" w:lineRule="auto"/>
              <w:ind w:left="293"/>
              <w:jc w:val="both"/>
              <w:rPr>
                <w:color w:val="000000" w:themeColor="text1"/>
                <w14:textFill>
                  <w14:solidFill>
                    <w14:schemeClr w14:val="tx1"/>
                  </w14:solidFill>
                </w14:textFill>
              </w:rPr>
            </w:pPr>
            <w:r>
              <w:rPr>
                <w:color w:val="000000" w:themeColor="text1"/>
                <w:spacing w:val="-1"/>
                <w14:textFill>
                  <w14:solidFill>
                    <w14:schemeClr w14:val="tx1"/>
                  </w14:solidFill>
                </w14:textFill>
              </w:rPr>
              <w:t>入围供应商的清退</w:t>
            </w:r>
          </w:p>
        </w:tc>
        <w:tc>
          <w:tcPr>
            <w:tcW w:w="6068" w:type="dxa"/>
            <w:tcBorders>
              <w:top w:val="single" w:color="auto" w:sz="4" w:space="0"/>
              <w:left w:val="single" w:color="auto" w:sz="4" w:space="0"/>
              <w:bottom w:val="nil"/>
              <w:right w:val="single" w:color="auto" w:sz="4" w:space="0"/>
            </w:tcBorders>
            <w:vAlign w:val="center"/>
          </w:tcPr>
          <w:p w14:paraId="29249ABC">
            <w:pPr>
              <w:pStyle w:val="18"/>
              <w:spacing w:line="360" w:lineRule="auto"/>
              <w:ind w:left="114" w:right="182" w:firstLine="2"/>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一、入围供应商有下列情形之一，尚未签订</w:t>
            </w:r>
            <w:r>
              <w:rPr>
                <w:color w:val="000000" w:themeColor="text1"/>
                <w:spacing w:val="-1"/>
                <w:lang w:eastAsia="zh-CN"/>
                <w14:textFill>
                  <w14:solidFill>
                    <w14:schemeClr w14:val="tx1"/>
                  </w14:solidFill>
                </w14:textFill>
              </w:rPr>
              <w:t>框架协议的，取</w:t>
            </w:r>
            <w:r>
              <w:rPr>
                <w:color w:val="000000" w:themeColor="text1"/>
                <w:lang w:eastAsia="zh-CN"/>
                <w14:textFill>
                  <w14:solidFill>
                    <w14:schemeClr w14:val="tx1"/>
                  </w14:solidFill>
                </w14:textFill>
              </w:rPr>
              <w:t xml:space="preserve"> 消其入围资格；已经签订框架协议的，解除与其</w:t>
            </w:r>
            <w:r>
              <w:rPr>
                <w:color w:val="000000" w:themeColor="text1"/>
                <w:spacing w:val="-1"/>
                <w:lang w:eastAsia="zh-CN"/>
                <w14:textFill>
                  <w14:solidFill>
                    <w14:schemeClr w14:val="tx1"/>
                  </w14:solidFill>
                </w14:textFill>
              </w:rPr>
              <w:t>签订的框架</w:t>
            </w:r>
            <w:r>
              <w:rPr>
                <w:color w:val="000000" w:themeColor="text1"/>
                <w:lang w:eastAsia="zh-CN"/>
                <w14:textFill>
                  <w14:solidFill>
                    <w14:schemeClr w14:val="tx1"/>
                  </w14:solidFill>
                </w14:textFill>
              </w:rPr>
              <w:t xml:space="preserve"> </w:t>
            </w:r>
            <w:r>
              <w:rPr>
                <w:color w:val="000000" w:themeColor="text1"/>
                <w:spacing w:val="-13"/>
                <w:lang w:eastAsia="zh-CN"/>
                <w14:textFill>
                  <w14:solidFill>
                    <w14:schemeClr w14:val="tx1"/>
                  </w14:solidFill>
                </w14:textFill>
              </w:rPr>
              <w:t>协议：</w:t>
            </w:r>
          </w:p>
          <w:p w14:paraId="5C1EDC8C">
            <w:pPr>
              <w:pStyle w:val="18"/>
              <w:spacing w:line="360" w:lineRule="auto"/>
              <w:ind w:left="119"/>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（一）恶意串通谋取入围或者合同成交的；</w:t>
            </w:r>
          </w:p>
          <w:p w14:paraId="4474BDA5">
            <w:pPr>
              <w:pStyle w:val="18"/>
              <w:spacing w:line="360" w:lineRule="auto"/>
              <w:ind w:left="119"/>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（二）提供虚假材料谋取入围或者合同成交的；</w:t>
            </w:r>
          </w:p>
          <w:p w14:paraId="65778E89">
            <w:pPr>
              <w:pStyle w:val="18"/>
              <w:spacing w:line="360" w:lineRule="auto"/>
              <w:ind w:left="119"/>
              <w:jc w:val="both"/>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（三）无正当理由拒不接受合同授予的；</w:t>
            </w:r>
          </w:p>
          <w:p w14:paraId="50A0702B">
            <w:pPr>
              <w:pStyle w:val="18"/>
              <w:spacing w:line="360" w:lineRule="auto"/>
              <w:ind w:left="111" w:right="191" w:firstLine="7"/>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（四）不履行合同义务或者履行合同义务不符合约定，经采</w:t>
            </w:r>
            <w:r>
              <w:rPr>
                <w:color w:val="000000" w:themeColor="text1"/>
                <w:spacing w:val="7"/>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购人请求履行后仍不履行或者仍未按约定履行的；</w:t>
            </w:r>
          </w:p>
          <w:p w14:paraId="36086810">
            <w:pPr>
              <w:pStyle w:val="18"/>
              <w:spacing w:line="360" w:lineRule="auto"/>
              <w:ind w:left="112" w:right="191" w:firstLine="7"/>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（五）框架协议有效期内，因违法行为被禁止或限制参加政</w:t>
            </w:r>
            <w:r>
              <w:rPr>
                <w:color w:val="000000" w:themeColor="text1"/>
                <w:spacing w:val="7"/>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府采购活动的</w:t>
            </w:r>
            <w:r>
              <w:rPr>
                <w:rFonts w:hint="eastAsia"/>
                <w:color w:val="000000" w:themeColor="text1"/>
                <w:spacing w:val="-5"/>
                <w:lang w:eastAsia="zh-CN"/>
                <w14:textFill>
                  <w14:solidFill>
                    <w14:schemeClr w14:val="tx1"/>
                  </w14:solidFill>
                </w14:textFill>
              </w:rPr>
              <w:t>；</w:t>
            </w:r>
          </w:p>
          <w:p w14:paraId="480266C1">
            <w:pPr>
              <w:pStyle w:val="18"/>
              <w:spacing w:line="360" w:lineRule="auto"/>
              <w:ind w:left="119"/>
              <w:jc w:val="both"/>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（六）框架协议约定的其他情形：</w:t>
            </w:r>
          </w:p>
          <w:p w14:paraId="0B33664E">
            <w:pPr>
              <w:pStyle w:val="18"/>
              <w:spacing w:line="360" w:lineRule="auto"/>
              <w:ind w:left="112" w:right="191" w:firstLine="7"/>
              <w:jc w:val="both"/>
              <w:rPr>
                <w:color w:val="000000" w:themeColor="text1"/>
                <w:spacing w:val="-1"/>
                <w:lang w:eastAsia="zh-CN"/>
                <w14:textFill>
                  <w14:solidFill>
                    <w14:schemeClr w14:val="tx1"/>
                  </w14:solidFill>
                </w14:textFill>
              </w:rPr>
            </w:pPr>
            <w:r>
              <w:rPr>
                <w:color w:val="000000" w:themeColor="text1"/>
                <w:spacing w:val="-1"/>
                <w:lang w:eastAsia="zh-CN"/>
                <w14:textFill>
                  <w14:solidFill>
                    <w14:schemeClr w14:val="tx1"/>
                  </w14:solidFill>
                </w14:textFill>
              </w:rPr>
              <w:t>1）入围供应商实质性违反本合同约定的；</w:t>
            </w:r>
          </w:p>
          <w:p w14:paraId="64AAF0E3">
            <w:pPr>
              <w:pStyle w:val="18"/>
              <w:spacing w:line="360" w:lineRule="auto"/>
              <w:ind w:left="112" w:right="191" w:firstLine="7"/>
              <w:jc w:val="both"/>
              <w:rPr>
                <w:color w:val="000000" w:themeColor="text1"/>
                <w:spacing w:val="-1"/>
                <w:lang w:eastAsia="zh-CN"/>
                <w14:textFill>
                  <w14:solidFill>
                    <w14:schemeClr w14:val="tx1"/>
                  </w14:solidFill>
                </w14:textFill>
              </w:rPr>
            </w:pPr>
            <w:r>
              <w:rPr>
                <w:color w:val="000000" w:themeColor="text1"/>
                <w:spacing w:val="-1"/>
                <w:lang w:eastAsia="zh-CN"/>
                <w14:textFill>
                  <w14:solidFill>
                    <w14:schemeClr w14:val="tx1"/>
                  </w14:solidFill>
                </w14:textFill>
              </w:rPr>
              <w:t>2）入围供应商有违反合同约定或其职责、义务的行为，在征集人指定期限内未予以纠正或补救的；</w:t>
            </w:r>
          </w:p>
          <w:p w14:paraId="00E3AD5A">
            <w:pPr>
              <w:pStyle w:val="18"/>
              <w:spacing w:line="360" w:lineRule="auto"/>
              <w:ind w:left="112" w:right="191" w:firstLine="7"/>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3）入围供应商泄漏委托方的秘密或与第三方串通损害征集人利益的；由此造成的经济损失，咨询方应予赔偿；</w:t>
            </w:r>
          </w:p>
        </w:tc>
      </w:tr>
      <w:tr w14:paraId="574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9" w:hRule="atLeast"/>
        </w:trPr>
        <w:tc>
          <w:tcPr>
            <w:tcW w:w="1002" w:type="dxa"/>
            <w:tcBorders>
              <w:top w:val="nil"/>
              <w:left w:val="single" w:color="auto" w:sz="4" w:space="0"/>
              <w:bottom w:val="single" w:color="auto" w:sz="4" w:space="0"/>
              <w:right w:val="single" w:color="auto" w:sz="4" w:space="0"/>
            </w:tcBorders>
          </w:tcPr>
          <w:p w14:paraId="6631283B">
            <w:pPr>
              <w:spacing w:line="360" w:lineRule="auto"/>
              <w:rPr>
                <w:color w:val="000000" w:themeColor="text1"/>
                <w:lang w:eastAsia="zh-CN"/>
                <w14:textFill>
                  <w14:solidFill>
                    <w14:schemeClr w14:val="tx1"/>
                  </w14:solidFill>
                </w14:textFill>
              </w:rPr>
            </w:pPr>
          </w:p>
        </w:tc>
        <w:tc>
          <w:tcPr>
            <w:tcW w:w="2258" w:type="dxa"/>
            <w:tcBorders>
              <w:top w:val="nil"/>
              <w:left w:val="single" w:color="auto" w:sz="4" w:space="0"/>
              <w:bottom w:val="single" w:color="auto" w:sz="4" w:space="0"/>
              <w:right w:val="single" w:color="auto" w:sz="4" w:space="0"/>
            </w:tcBorders>
          </w:tcPr>
          <w:p w14:paraId="2161988E">
            <w:pPr>
              <w:spacing w:line="360" w:lineRule="auto"/>
              <w:rPr>
                <w:color w:val="000000" w:themeColor="text1"/>
                <w:lang w:eastAsia="zh-CN"/>
                <w14:textFill>
                  <w14:solidFill>
                    <w14:schemeClr w14:val="tx1"/>
                  </w14:solidFill>
                </w14:textFill>
              </w:rPr>
            </w:pPr>
          </w:p>
        </w:tc>
        <w:tc>
          <w:tcPr>
            <w:tcW w:w="6068" w:type="dxa"/>
            <w:tcBorders>
              <w:top w:val="nil"/>
              <w:left w:val="single" w:color="auto" w:sz="4" w:space="0"/>
              <w:bottom w:val="single" w:color="auto" w:sz="4" w:space="0"/>
              <w:right w:val="single" w:color="auto" w:sz="4" w:space="0"/>
            </w:tcBorders>
          </w:tcPr>
          <w:p w14:paraId="40EA6166">
            <w:pPr>
              <w:pStyle w:val="18"/>
              <w:spacing w:line="360" w:lineRule="auto"/>
              <w:ind w:right="182"/>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存在违法违规行为的，由相关部门进行处理；</w:t>
            </w:r>
          </w:p>
          <w:p w14:paraId="7EEE8FA7">
            <w:pPr>
              <w:pStyle w:val="18"/>
              <w:spacing w:line="360" w:lineRule="auto"/>
              <w:ind w:left="112" w:right="191" w:firstLine="7"/>
              <w:jc w:val="both"/>
              <w:rPr>
                <w:color w:val="000000" w:themeColor="text1"/>
                <w:spacing w:val="-1"/>
                <w:lang w:eastAsia="zh-CN"/>
                <w14:textFill>
                  <w14:solidFill>
                    <w14:schemeClr w14:val="tx1"/>
                  </w14:solidFill>
                </w14:textFill>
              </w:rPr>
            </w:pPr>
            <w:r>
              <w:rPr>
                <w:color w:val="000000" w:themeColor="text1"/>
                <w:spacing w:val="-1"/>
                <w:lang w:eastAsia="zh-CN"/>
                <w14:textFill>
                  <w14:solidFill>
                    <w14:schemeClr w14:val="tx1"/>
                  </w14:solidFill>
                </w14:textFill>
              </w:rPr>
              <w:t>4）征集人针对项目完成时限、质量有权提出要求，由于入围供应商原因，项目完成时限超出委托时限或质量不合格的</w:t>
            </w:r>
            <w:r>
              <w:rPr>
                <w:rFonts w:hint="eastAsia"/>
                <w:color w:val="000000" w:themeColor="text1"/>
                <w:spacing w:val="-1"/>
                <w:lang w:eastAsia="zh-CN"/>
                <w14:textFill>
                  <w14:solidFill>
                    <w14:schemeClr w14:val="tx1"/>
                  </w14:solidFill>
                </w14:textFill>
              </w:rPr>
              <w:t>；</w:t>
            </w:r>
          </w:p>
          <w:p w14:paraId="22B4FFF0">
            <w:pPr>
              <w:pStyle w:val="18"/>
              <w:spacing w:line="360" w:lineRule="auto"/>
              <w:ind w:left="112" w:right="191" w:firstLine="7"/>
              <w:jc w:val="both"/>
              <w:rPr>
                <w:color w:val="000000" w:themeColor="text1"/>
                <w:spacing w:val="-1"/>
                <w:lang w:eastAsia="zh-CN"/>
                <w14:textFill>
                  <w14:solidFill>
                    <w14:schemeClr w14:val="tx1"/>
                  </w14:solidFill>
                </w14:textFill>
              </w:rPr>
            </w:pPr>
            <w:r>
              <w:rPr>
                <w:color w:val="000000" w:themeColor="text1"/>
                <w:spacing w:val="-1"/>
                <w:lang w:eastAsia="zh-CN"/>
                <w14:textFill>
                  <w14:solidFill>
                    <w14:schemeClr w14:val="tx1"/>
                  </w14:solidFill>
                </w14:textFill>
              </w:rPr>
              <w:t>5）入围供应商将征集人提供的相关资料丢失的；由此造成的经济损失，入围供应商应予赔偿；存在违法违规行为的，由相关部门进行处理；</w:t>
            </w:r>
          </w:p>
          <w:p w14:paraId="3FEC09C3">
            <w:pPr>
              <w:pStyle w:val="18"/>
              <w:spacing w:line="360" w:lineRule="auto"/>
              <w:ind w:left="112" w:right="191" w:firstLine="7"/>
              <w:jc w:val="both"/>
              <w:rPr>
                <w:color w:val="000000" w:themeColor="text1"/>
                <w:spacing w:val="-1"/>
                <w:lang w:eastAsia="zh-CN"/>
                <w14:textFill>
                  <w14:solidFill>
                    <w14:schemeClr w14:val="tx1"/>
                  </w14:solidFill>
                </w14:textFill>
              </w:rPr>
            </w:pPr>
            <w:r>
              <w:rPr>
                <w:color w:val="000000" w:themeColor="text1"/>
                <w:spacing w:val="-1"/>
                <w:lang w:eastAsia="zh-CN"/>
                <w14:textFill>
                  <w14:solidFill>
                    <w14:schemeClr w14:val="tx1"/>
                  </w14:solidFill>
                </w14:textFill>
              </w:rPr>
              <w:t>6）入围供应商提供服务时，需按委托人要求时限</w:t>
            </w:r>
            <w:r>
              <w:rPr>
                <w:rFonts w:hint="eastAsia"/>
                <w:color w:val="000000" w:themeColor="text1"/>
                <w:spacing w:val="-1"/>
                <w:lang w:eastAsia="zh-CN"/>
                <w14:textFill>
                  <w14:solidFill>
                    <w14:schemeClr w14:val="tx1"/>
                  </w14:solidFill>
                </w14:textFill>
              </w:rPr>
              <w:t>完成</w:t>
            </w:r>
            <w:r>
              <w:rPr>
                <w:color w:val="000000" w:themeColor="text1"/>
                <w:spacing w:val="-1"/>
                <w:lang w:eastAsia="zh-CN"/>
                <w14:textFill>
                  <w14:solidFill>
                    <w14:schemeClr w14:val="tx1"/>
                  </w14:solidFill>
                </w14:textFill>
              </w:rPr>
              <w:t>，无正当理由，未按时完成的将解除合同。</w:t>
            </w:r>
          </w:p>
          <w:p w14:paraId="618EAEBB">
            <w:pPr>
              <w:pStyle w:val="18"/>
              <w:spacing w:line="360" w:lineRule="auto"/>
              <w:ind w:left="115" w:right="182" w:firstLine="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二、如乙方因项目规模及金额较小或因乙方</w:t>
            </w:r>
            <w:r>
              <w:rPr>
                <w:color w:val="000000" w:themeColor="text1"/>
                <w:spacing w:val="-1"/>
                <w:lang w:eastAsia="zh-CN"/>
                <w14:textFill>
                  <w14:solidFill>
                    <w14:schemeClr w14:val="tx1"/>
                  </w14:solidFill>
                </w14:textFill>
              </w:rPr>
              <w:t>其他原因出现拒</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绝服务情况，将直接退出框架协议。</w:t>
            </w:r>
          </w:p>
          <w:p w14:paraId="575A0C7C">
            <w:pPr>
              <w:pStyle w:val="18"/>
              <w:spacing w:line="360" w:lineRule="auto"/>
              <w:ind w:left="133" w:right="182" w:hanging="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三、被取消入围资格或者被解除框架协议的供应商</w:t>
            </w:r>
            <w:r>
              <w:rPr>
                <w:color w:val="000000" w:themeColor="text1"/>
                <w:spacing w:val="-1"/>
                <w:lang w:eastAsia="zh-CN"/>
                <w14:textFill>
                  <w14:solidFill>
                    <w14:schemeClr w14:val="tx1"/>
                  </w14:solidFill>
                </w14:textFill>
              </w:rPr>
              <w:t>不得参加</w:t>
            </w:r>
            <w:r>
              <w:rPr>
                <w:color w:val="000000" w:themeColor="text1"/>
                <w:spacing w:val="-4"/>
                <w:lang w:eastAsia="zh-CN"/>
                <w14:textFill>
                  <w14:solidFill>
                    <w14:schemeClr w14:val="tx1"/>
                  </w14:solidFill>
                </w14:textFill>
              </w:rPr>
              <w:t>同一封闭式框架协议补充征集。</w:t>
            </w:r>
          </w:p>
        </w:tc>
      </w:tr>
      <w:tr w14:paraId="47BE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1002" w:type="dxa"/>
            <w:tcBorders>
              <w:top w:val="single" w:color="auto" w:sz="4" w:space="0"/>
            </w:tcBorders>
            <w:vAlign w:val="center"/>
          </w:tcPr>
          <w:p w14:paraId="7FBA739F">
            <w:pPr>
              <w:pStyle w:val="18"/>
              <w:spacing w:line="360" w:lineRule="auto"/>
              <w:ind w:left="247"/>
              <w:jc w:val="center"/>
              <w:rPr>
                <w:color w:val="000000" w:themeColor="text1"/>
                <w14:textFill>
                  <w14:solidFill>
                    <w14:schemeClr w14:val="tx1"/>
                  </w14:solidFill>
                </w14:textFill>
              </w:rPr>
            </w:pPr>
            <w:r>
              <w:rPr>
                <w:color w:val="000000" w:themeColor="text1"/>
                <w:spacing w:val="-2"/>
                <w14:textFill>
                  <w14:solidFill>
                    <w14:schemeClr w14:val="tx1"/>
                  </w14:solidFill>
                </w14:textFill>
              </w:rPr>
              <w:t>6.7.2</w:t>
            </w:r>
          </w:p>
        </w:tc>
        <w:tc>
          <w:tcPr>
            <w:tcW w:w="2258" w:type="dxa"/>
            <w:tcBorders>
              <w:top w:val="single" w:color="auto" w:sz="4" w:space="0"/>
            </w:tcBorders>
            <w:vAlign w:val="center"/>
          </w:tcPr>
          <w:p w14:paraId="728D925C">
            <w:pPr>
              <w:pStyle w:val="18"/>
              <w:spacing w:line="360" w:lineRule="auto"/>
              <w:ind w:left="293"/>
              <w:jc w:val="center"/>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入围供应商的补充</w:t>
            </w:r>
            <w:r>
              <w:rPr>
                <w:rFonts w:hint="eastAsia"/>
                <w:color w:val="000000" w:themeColor="text1"/>
                <w:spacing w:val="-1"/>
                <w:lang w:eastAsia="zh-CN"/>
                <w14:textFill>
                  <w14:solidFill>
                    <w14:schemeClr w14:val="tx1"/>
                  </w14:solidFill>
                </w14:textFill>
              </w:rPr>
              <w:t>（框架协议管理暂行办法第三十一条）</w:t>
            </w:r>
          </w:p>
        </w:tc>
        <w:tc>
          <w:tcPr>
            <w:tcW w:w="6068" w:type="dxa"/>
            <w:tcBorders>
              <w:top w:val="single" w:color="auto" w:sz="4" w:space="0"/>
            </w:tcBorders>
          </w:tcPr>
          <w:p w14:paraId="5942BFD4">
            <w:pPr>
              <w:pStyle w:val="18"/>
              <w:spacing w:line="360" w:lineRule="auto"/>
              <w:ind w:left="116" w:right="107" w:hanging="3"/>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除</w:t>
            </w:r>
            <w:r>
              <w:rPr>
                <w:color w:val="000000" w:themeColor="text1"/>
                <w:spacing w:val="2"/>
                <w:lang w:eastAsia="zh-CN"/>
                <w14:textFill>
                  <w14:solidFill>
                    <w14:schemeClr w14:val="tx1"/>
                  </w14:solidFill>
                </w14:textFill>
              </w:rPr>
              <w:t>剩余入围供应商不足入围供应商总数 70%且影响框架协议执</w:t>
            </w:r>
            <w:r>
              <w:rPr>
                <w:color w:val="000000" w:themeColor="text1"/>
                <w:spacing w:val="15"/>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行的</w:t>
            </w:r>
            <w:r>
              <w:rPr>
                <w:rFonts w:hint="eastAsia"/>
                <w:color w:val="000000" w:themeColor="text1"/>
                <w:spacing w:val="-1"/>
                <w:lang w:eastAsia="zh-CN"/>
                <w14:textFill>
                  <w14:solidFill>
                    <w14:schemeClr w14:val="tx1"/>
                  </w14:solidFill>
                </w14:textFill>
              </w:rPr>
              <w:t>情形外</w:t>
            </w:r>
            <w:r>
              <w:rPr>
                <w:color w:val="000000" w:themeColor="text1"/>
                <w:spacing w:val="-1"/>
                <w:lang w:eastAsia="zh-CN"/>
                <w14:textFill>
                  <w14:solidFill>
                    <w14:schemeClr w14:val="tx1"/>
                  </w14:solidFill>
                </w14:textFill>
              </w:rPr>
              <w:t>，框架协议有效期内，征集人</w:t>
            </w:r>
            <w:r>
              <w:rPr>
                <w:rFonts w:hint="eastAsia"/>
                <w:color w:val="000000" w:themeColor="text1"/>
                <w:spacing w:val="-1"/>
                <w:lang w:val="en-US" w:eastAsia="zh-CN"/>
                <w14:textFill>
                  <w14:solidFill>
                    <w14:schemeClr w14:val="tx1"/>
                  </w14:solidFill>
                </w14:textFill>
              </w:rPr>
              <w:t>不得</w:t>
            </w:r>
            <w:bookmarkStart w:id="117" w:name="_GoBack"/>
            <w:bookmarkEnd w:id="117"/>
            <w:r>
              <w:rPr>
                <w:color w:val="000000" w:themeColor="text1"/>
                <w:spacing w:val="-1"/>
                <w:lang w:eastAsia="zh-CN"/>
                <w14:textFill>
                  <w14:solidFill>
                    <w14:schemeClr w14:val="tx1"/>
                  </w14:solidFill>
                </w14:textFill>
              </w:rPr>
              <w:t>补充征集供</w:t>
            </w:r>
            <w:r>
              <w:rPr>
                <w:color w:val="000000" w:themeColor="text1"/>
                <w:spacing w:val="-2"/>
                <w:lang w:eastAsia="zh-CN"/>
                <w14:textFill>
                  <w14:solidFill>
                    <w14:schemeClr w14:val="tx1"/>
                  </w14:solidFill>
                </w14:textFill>
              </w:rPr>
              <w:t>应商。</w:t>
            </w:r>
          </w:p>
          <w:p w14:paraId="3648F24A">
            <w:pPr>
              <w:pStyle w:val="18"/>
              <w:spacing w:line="360" w:lineRule="auto"/>
              <w:ind w:left="114" w:right="103" w:firstLine="1"/>
              <w:jc w:val="both"/>
              <w:rPr>
                <w:color w:val="000000" w:themeColor="text1"/>
                <w14:textFill>
                  <w14:solidFill>
                    <w14:schemeClr w14:val="tx1"/>
                  </w14:solidFill>
                </w14:textFill>
              </w:rPr>
            </w:pPr>
            <w:r>
              <w:rPr>
                <w:color w:val="000000" w:themeColor="text1"/>
                <w:spacing w:val="-5"/>
                <w:lang w:eastAsia="zh-CN"/>
                <w14:textFill>
                  <w14:solidFill>
                    <w14:schemeClr w14:val="tx1"/>
                  </w14:solidFill>
                </w14:textFill>
              </w:rPr>
              <w:t>征集人补充征集供应商的，补充征集</w:t>
            </w:r>
            <w:r>
              <w:rPr>
                <w:rFonts w:hint="eastAsia"/>
                <w:color w:val="000000" w:themeColor="text1"/>
                <w:spacing w:val="-5"/>
                <w:lang w:eastAsia="zh-CN"/>
                <w14:textFill>
                  <w14:solidFill>
                    <w14:schemeClr w14:val="tx1"/>
                  </w14:solidFill>
                </w14:textFill>
              </w:rPr>
              <w:t>规则应当在框架协议中约定，补充征集</w:t>
            </w:r>
            <w:r>
              <w:rPr>
                <w:color w:val="000000" w:themeColor="text1"/>
                <w:spacing w:val="-5"/>
                <w:lang w:eastAsia="zh-CN"/>
                <w14:textFill>
                  <w14:solidFill>
                    <w14:schemeClr w14:val="tx1"/>
                  </w14:solidFill>
                </w14:textFill>
              </w:rPr>
              <w:t>的条件、程序、评</w:t>
            </w:r>
            <w:r>
              <w:rPr>
                <w:color w:val="000000" w:themeColor="text1"/>
                <w:spacing w:val="-6"/>
                <w:lang w:eastAsia="zh-CN"/>
                <w14:textFill>
                  <w14:solidFill>
                    <w14:schemeClr w14:val="tx1"/>
                  </w14:solidFill>
                </w14:textFill>
              </w:rPr>
              <w:t>审方法</w:t>
            </w:r>
            <w:r>
              <w:rPr>
                <w:color w:val="000000" w:themeColor="text1"/>
                <w:spacing w:val="3"/>
                <w:lang w:eastAsia="zh-CN"/>
                <w14:textFill>
                  <w14:solidFill>
                    <w14:schemeClr w14:val="tx1"/>
                  </w14:solidFill>
                </w14:textFill>
              </w:rPr>
              <w:t>和淘汰比例与初次征集相同。补充征集遵守</w:t>
            </w:r>
            <w:r>
              <w:rPr>
                <w:color w:val="000000" w:themeColor="text1"/>
                <w:spacing w:val="2"/>
                <w:lang w:eastAsia="zh-CN"/>
                <w14:textFill>
                  <w14:solidFill>
                    <w14:schemeClr w14:val="tx1"/>
                  </w14:solidFill>
                </w14:textFill>
              </w:rPr>
              <w:t>原框架协议的有</w:t>
            </w:r>
            <w:r>
              <w:rPr>
                <w:color w:val="000000" w:themeColor="text1"/>
                <w:spacing w:val="-1"/>
                <w:lang w:eastAsia="zh-CN"/>
                <w14:textFill>
                  <w14:solidFill>
                    <w14:schemeClr w14:val="tx1"/>
                  </w14:solidFill>
                </w14:textFill>
              </w:rPr>
              <w:t>效期。</w:t>
            </w:r>
            <w:r>
              <w:rPr>
                <w:color w:val="000000" w:themeColor="text1"/>
                <w:spacing w:val="-1"/>
                <w14:textFill>
                  <w14:solidFill>
                    <w14:schemeClr w14:val="tx1"/>
                  </w14:solidFill>
                </w14:textFill>
              </w:rPr>
              <w:t>补充征集期间，原框架协议继续履行。</w:t>
            </w:r>
          </w:p>
        </w:tc>
      </w:tr>
      <w:tr w14:paraId="05E51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center"/>
          </w:tcPr>
          <w:p w14:paraId="799EDE49">
            <w:pPr>
              <w:pStyle w:val="18"/>
              <w:spacing w:line="360" w:lineRule="auto"/>
              <w:ind w:left="352"/>
              <w:jc w:val="both"/>
              <w:rPr>
                <w:color w:val="000000" w:themeColor="text1"/>
                <w14:textFill>
                  <w14:solidFill>
                    <w14:schemeClr w14:val="tx1"/>
                  </w14:solidFill>
                </w14:textFill>
              </w:rPr>
            </w:pPr>
            <w:r>
              <w:rPr>
                <w:color w:val="000000" w:themeColor="text1"/>
                <w:spacing w:val="-2"/>
                <w14:textFill>
                  <w14:solidFill>
                    <w14:schemeClr w14:val="tx1"/>
                  </w14:solidFill>
                </w14:textFill>
              </w:rPr>
              <w:t>8.1</w:t>
            </w:r>
          </w:p>
        </w:tc>
        <w:tc>
          <w:tcPr>
            <w:tcW w:w="8326" w:type="dxa"/>
            <w:gridSpan w:val="2"/>
            <w:vAlign w:val="center"/>
          </w:tcPr>
          <w:p w14:paraId="42055F82">
            <w:pPr>
              <w:pStyle w:val="18"/>
              <w:spacing w:line="360" w:lineRule="auto"/>
              <w:ind w:left="115" w:firstLine="618" w:firstLineChars="300"/>
              <w:jc w:val="both"/>
              <w:rPr>
                <w:color w:val="000000" w:themeColor="text1"/>
                <w14:textFill>
                  <w14:solidFill>
                    <w14:schemeClr w14:val="tx1"/>
                  </w14:solidFill>
                </w14:textFill>
              </w:rPr>
            </w:pPr>
            <w:r>
              <w:rPr>
                <w:color w:val="000000" w:themeColor="text1"/>
                <w:spacing w:val="-2"/>
                <w14:textFill>
                  <w14:solidFill>
                    <w14:schemeClr w14:val="tx1"/>
                  </w14:solidFill>
                </w14:textFill>
              </w:rPr>
              <w:t>其他</w:t>
            </w:r>
          </w:p>
        </w:tc>
      </w:tr>
      <w:tr w14:paraId="02C9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1002" w:type="dxa"/>
            <w:vAlign w:val="center"/>
          </w:tcPr>
          <w:p w14:paraId="5979954A">
            <w:pPr>
              <w:pStyle w:val="18"/>
              <w:spacing w:line="360" w:lineRule="auto"/>
              <w:ind w:left="246"/>
              <w:jc w:val="center"/>
              <w:rPr>
                <w:color w:val="000000" w:themeColor="text1"/>
                <w14:textFill>
                  <w14:solidFill>
                    <w14:schemeClr w14:val="tx1"/>
                  </w14:solidFill>
                </w14:textFill>
              </w:rPr>
            </w:pPr>
            <w:r>
              <w:rPr>
                <w:color w:val="000000" w:themeColor="text1"/>
                <w:spacing w:val="-2"/>
                <w14:textFill>
                  <w14:solidFill>
                    <w14:schemeClr w14:val="tx1"/>
                  </w14:solidFill>
                </w14:textFill>
              </w:rPr>
              <w:t>8.1.1</w:t>
            </w:r>
          </w:p>
        </w:tc>
        <w:tc>
          <w:tcPr>
            <w:tcW w:w="2258" w:type="dxa"/>
            <w:vAlign w:val="center"/>
          </w:tcPr>
          <w:p w14:paraId="018746FD">
            <w:pPr>
              <w:pStyle w:val="18"/>
              <w:spacing w:line="360" w:lineRule="auto"/>
              <w:ind w:left="924" w:right="178" w:hanging="736"/>
              <w:jc w:val="both"/>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代理费用收取方式及</w:t>
            </w:r>
            <w:r>
              <w:rPr>
                <w:color w:val="000000" w:themeColor="text1"/>
                <w:spacing w:val="4"/>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标准</w:t>
            </w:r>
          </w:p>
        </w:tc>
        <w:tc>
          <w:tcPr>
            <w:tcW w:w="6068" w:type="dxa"/>
            <w:vAlign w:val="center"/>
          </w:tcPr>
          <w:p w14:paraId="5A78AA3E">
            <w:pPr>
              <w:pStyle w:val="18"/>
              <w:spacing w:line="360" w:lineRule="auto"/>
              <w:ind w:left="114" w:right="45" w:hanging="2"/>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代理服务费：由入围的各供应商一次性向采购代理机构缴纳，</w:t>
            </w:r>
            <w:r>
              <w:rPr>
                <w:color w:val="000000" w:themeColor="text1"/>
                <w:spacing w:val="5"/>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按每家入围单位人</w:t>
            </w:r>
            <w:r>
              <w:rPr>
                <w:color w:val="000000" w:themeColor="text1"/>
                <w:spacing w:val="-3"/>
                <w:lang w:eastAsia="zh-CN"/>
                <w14:textFill>
                  <w14:solidFill>
                    <w14:schemeClr w14:val="tx1"/>
                  </w14:solidFill>
                </w14:textFill>
              </w:rPr>
              <w:t>民币</w:t>
            </w:r>
            <w:r>
              <w:rPr>
                <w:color w:val="000000" w:themeColor="text1"/>
                <w:spacing w:val="-3"/>
                <w:u w:val="single"/>
                <w:lang w:eastAsia="zh-CN"/>
                <w14:textFill>
                  <w14:solidFill>
                    <w14:schemeClr w14:val="tx1"/>
                  </w14:solidFill>
                </w14:textFill>
              </w:rPr>
              <w:t>35000.00</w:t>
            </w:r>
            <w:r>
              <w:rPr>
                <w:color w:val="000000" w:themeColor="text1"/>
                <w:spacing w:val="-3"/>
                <w:lang w:eastAsia="zh-CN"/>
                <w14:textFill>
                  <w14:solidFill>
                    <w14:schemeClr w14:val="tx1"/>
                  </w14:solidFill>
                </w14:textFill>
              </w:rPr>
              <w:t>元收</w:t>
            </w:r>
            <w:r>
              <w:rPr>
                <w:color w:val="000000" w:themeColor="text1"/>
                <w:spacing w:val="1"/>
                <w:lang w:eastAsia="zh-CN"/>
                <w14:textFill>
                  <w14:solidFill>
                    <w14:schemeClr w14:val="tx1"/>
                  </w14:solidFill>
                </w14:textFill>
              </w:rPr>
              <w:t>取。</w:t>
            </w:r>
          </w:p>
          <w:p w14:paraId="3E747AF3">
            <w:pPr>
              <w:pStyle w:val="18"/>
              <w:spacing w:line="360" w:lineRule="auto"/>
              <w:ind w:left="114"/>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招标代理费收取信息：</w:t>
            </w:r>
          </w:p>
          <w:p w14:paraId="5977232D">
            <w:pPr>
              <w:pStyle w:val="18"/>
              <w:spacing w:line="360" w:lineRule="auto"/>
              <w:ind w:left="114" w:right="45" w:hanging="2"/>
              <w:rPr>
                <w:color w:val="000000" w:themeColor="text1"/>
                <w:spacing w:val="1"/>
                <w:lang w:eastAsia="zh-CN"/>
                <w14:textFill>
                  <w14:solidFill>
                    <w14:schemeClr w14:val="tx1"/>
                  </w14:solidFill>
                </w14:textFill>
              </w:rPr>
            </w:pPr>
            <w:bookmarkStart w:id="19" w:name="OLE_LINK13"/>
            <w:bookmarkStart w:id="20" w:name="OLE_LINK12"/>
            <w:r>
              <w:rPr>
                <w:rFonts w:hint="eastAsia"/>
                <w:color w:val="000000" w:themeColor="text1"/>
                <w:spacing w:val="1"/>
                <w:lang w:eastAsia="zh-CN"/>
                <w14:textFill>
                  <w14:solidFill>
                    <w14:schemeClr w14:val="tx1"/>
                  </w14:solidFill>
                </w14:textFill>
              </w:rPr>
              <w:t>单位全称：河南楷乐工程管理有限公司</w:t>
            </w:r>
          </w:p>
          <w:p w14:paraId="3581A1CE">
            <w:pPr>
              <w:pStyle w:val="18"/>
              <w:spacing w:line="360" w:lineRule="auto"/>
              <w:ind w:left="114" w:right="45" w:hanging="2"/>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开户银行：中国农业银行股份有限公司平顶山分行</w:t>
            </w:r>
          </w:p>
          <w:p w14:paraId="2AB417BE">
            <w:pPr>
              <w:pStyle w:val="18"/>
              <w:spacing w:line="360" w:lineRule="auto"/>
              <w:ind w:left="114" w:right="45" w:hanging="2"/>
              <w:rPr>
                <w:color w:val="000000" w:themeColor="text1"/>
                <w:sz w:val="24"/>
                <w14:textFill>
                  <w14:solidFill>
                    <w14:schemeClr w14:val="tx1"/>
                  </w14:solidFill>
                </w14:textFill>
              </w:rPr>
            </w:pPr>
            <w:r>
              <w:rPr>
                <w:rFonts w:hint="eastAsia"/>
                <w:color w:val="000000" w:themeColor="text1"/>
                <w:spacing w:val="1"/>
                <w14:textFill>
                  <w14:solidFill>
                    <w14:schemeClr w14:val="tx1"/>
                  </w14:solidFill>
                </w14:textFill>
              </w:rPr>
              <w:t>账号：</w:t>
            </w:r>
            <w:r>
              <w:rPr>
                <w:color w:val="000000" w:themeColor="text1"/>
                <w:spacing w:val="1"/>
                <w14:textFill>
                  <w14:solidFill>
                    <w14:schemeClr w14:val="tx1"/>
                  </w14:solidFill>
                </w14:textFill>
              </w:rPr>
              <w:t>16201101040023270</w:t>
            </w:r>
            <w:bookmarkEnd w:id="19"/>
            <w:bookmarkEnd w:id="20"/>
          </w:p>
        </w:tc>
      </w:tr>
      <w:tr w14:paraId="74BD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1002" w:type="dxa"/>
          </w:tcPr>
          <w:p w14:paraId="39F5586F">
            <w:pPr>
              <w:spacing w:line="360" w:lineRule="auto"/>
              <w:rPr>
                <w:color w:val="000000" w:themeColor="text1"/>
                <w14:textFill>
                  <w14:solidFill>
                    <w14:schemeClr w14:val="tx1"/>
                  </w14:solidFill>
                </w14:textFill>
              </w:rPr>
            </w:pPr>
          </w:p>
          <w:p w14:paraId="6EE62AD8">
            <w:pPr>
              <w:pStyle w:val="18"/>
              <w:spacing w:line="360" w:lineRule="auto"/>
              <w:ind w:left="246"/>
              <w:rPr>
                <w:color w:val="000000" w:themeColor="text1"/>
                <w14:textFill>
                  <w14:solidFill>
                    <w14:schemeClr w14:val="tx1"/>
                  </w14:solidFill>
                </w14:textFill>
              </w:rPr>
            </w:pPr>
            <w:r>
              <w:rPr>
                <w:color w:val="000000" w:themeColor="text1"/>
                <w:spacing w:val="-2"/>
                <w14:textFill>
                  <w14:solidFill>
                    <w14:schemeClr w14:val="tx1"/>
                  </w14:solidFill>
                </w14:textFill>
              </w:rPr>
              <w:t>8.1.2</w:t>
            </w:r>
          </w:p>
        </w:tc>
        <w:tc>
          <w:tcPr>
            <w:tcW w:w="2258" w:type="dxa"/>
          </w:tcPr>
          <w:p w14:paraId="6B8B6125">
            <w:pPr>
              <w:spacing w:line="360" w:lineRule="auto"/>
              <w:rPr>
                <w:color w:val="000000" w:themeColor="text1"/>
                <w14:textFill>
                  <w14:solidFill>
                    <w14:schemeClr w14:val="tx1"/>
                  </w14:solidFill>
                </w14:textFill>
              </w:rPr>
            </w:pPr>
          </w:p>
          <w:p w14:paraId="110285E8">
            <w:pPr>
              <w:pStyle w:val="18"/>
              <w:spacing w:line="360" w:lineRule="auto"/>
              <w:ind w:left="506"/>
              <w:rPr>
                <w:color w:val="000000" w:themeColor="text1"/>
                <w14:textFill>
                  <w14:solidFill>
                    <w14:schemeClr w14:val="tx1"/>
                  </w14:solidFill>
                </w14:textFill>
              </w:rPr>
            </w:pPr>
            <w:r>
              <w:rPr>
                <w:color w:val="000000" w:themeColor="text1"/>
                <w:spacing w:val="-2"/>
                <w14:textFill>
                  <w14:solidFill>
                    <w14:schemeClr w14:val="tx1"/>
                  </w14:solidFill>
                </w14:textFill>
              </w:rPr>
              <w:t>征集文件解释</w:t>
            </w:r>
          </w:p>
        </w:tc>
        <w:tc>
          <w:tcPr>
            <w:tcW w:w="6068" w:type="dxa"/>
          </w:tcPr>
          <w:p w14:paraId="60DE38E5">
            <w:pPr>
              <w:pStyle w:val="18"/>
              <w:spacing w:line="360" w:lineRule="auto"/>
              <w:ind w:left="115" w:right="103"/>
              <w:jc w:val="both"/>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构成本征集文件的各个组成文件应互为解释，互为说明；</w:t>
            </w:r>
            <w:r>
              <w:rPr>
                <w:color w:val="000000" w:themeColor="text1"/>
                <w:spacing w:val="-6"/>
                <w:lang w:eastAsia="zh-CN"/>
                <w14:textFill>
                  <w14:solidFill>
                    <w14:schemeClr w14:val="tx1"/>
                  </w14:solidFill>
                </w14:textFill>
              </w:rPr>
              <w:t>如有</w:t>
            </w:r>
            <w:r>
              <w:rPr>
                <w:color w:val="000000" w:themeColor="text1"/>
                <w:spacing w:val="-5"/>
                <w:lang w:eastAsia="zh-CN"/>
                <w14:textFill>
                  <w14:solidFill>
                    <w14:schemeClr w14:val="tx1"/>
                  </w14:solidFill>
                </w14:textFill>
              </w:rPr>
              <w:t>不明确或不一致，构成合同文件组成内容的，以合同文</w:t>
            </w:r>
            <w:r>
              <w:rPr>
                <w:color w:val="000000" w:themeColor="text1"/>
                <w:spacing w:val="-6"/>
                <w:lang w:eastAsia="zh-CN"/>
                <w14:textFill>
                  <w14:solidFill>
                    <w14:schemeClr w14:val="tx1"/>
                  </w14:solidFill>
                </w14:textFill>
              </w:rPr>
              <w:t>件约定</w:t>
            </w:r>
            <w:r>
              <w:rPr>
                <w:color w:val="000000" w:themeColor="text1"/>
                <w:spacing w:val="-5"/>
                <w:lang w:eastAsia="zh-CN"/>
                <w14:textFill>
                  <w14:solidFill>
                    <w14:schemeClr w14:val="tx1"/>
                  </w14:solidFill>
                </w14:textFill>
              </w:rPr>
              <w:t>内容为准，除征集文件中有特别规定外，仅适用于框架</w:t>
            </w:r>
            <w:r>
              <w:rPr>
                <w:color w:val="000000" w:themeColor="text1"/>
                <w:spacing w:val="-6"/>
                <w:lang w:eastAsia="zh-CN"/>
                <w14:textFill>
                  <w14:solidFill>
                    <w14:schemeClr w14:val="tx1"/>
                  </w14:solidFill>
                </w14:textFill>
              </w:rPr>
              <w:t>协议采</w:t>
            </w:r>
            <w:r>
              <w:rPr>
                <w:color w:val="000000" w:themeColor="text1"/>
                <w:spacing w:val="-5"/>
                <w:lang w:eastAsia="zh-CN"/>
                <w14:textFill>
                  <w14:solidFill>
                    <w14:schemeClr w14:val="tx1"/>
                  </w14:solidFill>
                </w14:textFill>
              </w:rPr>
              <w:t>购第一阶段的规定，按征集公告、供应商须知、评审方法、响</w:t>
            </w:r>
            <w:r>
              <w:rPr>
                <w:color w:val="000000" w:themeColor="text1"/>
                <w:spacing w:val="3"/>
                <w:lang w:eastAsia="zh-CN"/>
                <w14:textFill>
                  <w14:solidFill>
                    <w14:schemeClr w14:val="tx1"/>
                  </w14:solidFill>
                </w14:textFill>
              </w:rPr>
              <w:t>应文件格式的先后顺序解释；同一组成文件中</w:t>
            </w:r>
            <w:r>
              <w:rPr>
                <w:color w:val="000000" w:themeColor="text1"/>
                <w:spacing w:val="2"/>
                <w:lang w:eastAsia="zh-CN"/>
                <w14:textFill>
                  <w14:solidFill>
                    <w14:schemeClr w14:val="tx1"/>
                  </w14:solidFill>
                </w14:textFill>
              </w:rPr>
              <w:t>就同一事项的</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规定或约定不一致的，以编排顺序在后者为准；同一组成文件不同版本之间有不一致的，以形成时间在后者为准。按本款前</w:t>
            </w:r>
            <w:r>
              <w:rPr>
                <w:color w:val="000000" w:themeColor="text1"/>
                <w:spacing w:val="-1"/>
                <w:lang w:eastAsia="zh-CN"/>
                <w14:textFill>
                  <w14:solidFill>
                    <w14:schemeClr w14:val="tx1"/>
                  </w14:solidFill>
                </w14:textFill>
              </w:rPr>
              <w:t>述规定仍不能形成结论的，由征集人负责解释。</w:t>
            </w:r>
          </w:p>
        </w:tc>
      </w:tr>
      <w:tr w14:paraId="7403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002" w:type="dxa"/>
            <w:vAlign w:val="center"/>
          </w:tcPr>
          <w:p w14:paraId="324635CA">
            <w:pPr>
              <w:pStyle w:val="18"/>
              <w:spacing w:line="360" w:lineRule="auto"/>
              <w:ind w:left="246"/>
              <w:jc w:val="center"/>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8.1.3</w:t>
            </w:r>
          </w:p>
        </w:tc>
        <w:tc>
          <w:tcPr>
            <w:tcW w:w="2258" w:type="dxa"/>
            <w:vAlign w:val="center"/>
          </w:tcPr>
          <w:p w14:paraId="38AA254C">
            <w:pPr>
              <w:spacing w:line="500" w:lineRule="exact"/>
              <w:jc w:val="center"/>
              <w:rPr>
                <w:rFonts w:ascii="宋体" w:hAnsi="宋体" w:cs="宋体"/>
                <w:color w:val="000000" w:themeColor="text1"/>
                <w:szCs w:val="16"/>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河南省政府采购合同融资政策告知函</w:t>
            </w:r>
          </w:p>
          <w:p w14:paraId="24EC6D97">
            <w:pPr>
              <w:spacing w:line="400" w:lineRule="exact"/>
              <w:jc w:val="center"/>
              <w:rPr>
                <w:color w:val="000000" w:themeColor="text1"/>
                <w:spacing w:val="-2"/>
                <w:lang w:eastAsia="zh-CN"/>
                <w14:textFill>
                  <w14:solidFill>
                    <w14:schemeClr w14:val="tx1"/>
                  </w14:solidFill>
                </w14:textFill>
              </w:rPr>
            </w:pPr>
          </w:p>
        </w:tc>
        <w:tc>
          <w:tcPr>
            <w:tcW w:w="6068" w:type="dxa"/>
            <w:vAlign w:val="center"/>
          </w:tcPr>
          <w:p w14:paraId="4C782865">
            <w:pPr>
              <w:spacing w:line="400" w:lineRule="exact"/>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各投标供应商：</w:t>
            </w:r>
          </w:p>
          <w:p w14:paraId="7D9244D3">
            <w:pPr>
              <w:spacing w:line="400" w:lineRule="exact"/>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欢迎贵公司参与河南省政府采购活动！</w:t>
            </w:r>
          </w:p>
          <w:p w14:paraId="61844140">
            <w:pPr>
              <w:spacing w:line="400" w:lineRule="exact"/>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政府采购合同融资是河南省财政厅支持中小微企业发展，针对参与政府采购活动的投标供应商融资难、融资贵问题推出的一项融资政策。贵公司若成为本次政府采购项目的成交供应商，可持政府采购合同向金融机构申请贷款，无需抵押、担保，融资机构将根据《河南省政府采购合同融资工作实施方案》（豫财购〔2017〕10号），按照双方自愿的原则提供便捷、优惠的贷款服务。</w:t>
            </w:r>
          </w:p>
          <w:p w14:paraId="1EBDB2B0">
            <w:pPr>
              <w:spacing w:line="400" w:lineRule="exact"/>
              <w:rPr>
                <w:color w:val="000000" w:themeColor="text1"/>
                <w:spacing w:val="-5"/>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贷款渠道和提供贷款的金融机构，可在河南省政府采购网“河南省政府采购合同融资平台”查询联系。</w:t>
            </w:r>
          </w:p>
        </w:tc>
      </w:tr>
      <w:tr w14:paraId="7BE0D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3" w:hRule="atLeast"/>
        </w:trPr>
        <w:tc>
          <w:tcPr>
            <w:tcW w:w="1002" w:type="dxa"/>
            <w:vAlign w:val="center"/>
          </w:tcPr>
          <w:p w14:paraId="6A289201">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8.1.3</w:t>
            </w:r>
          </w:p>
        </w:tc>
        <w:tc>
          <w:tcPr>
            <w:tcW w:w="2258" w:type="dxa"/>
            <w:vAlign w:val="center"/>
          </w:tcPr>
          <w:p w14:paraId="281D5A37">
            <w:pPr>
              <w:spacing w:line="360" w:lineRule="auto"/>
              <w:jc w:val="center"/>
              <w:rPr>
                <w:rFonts w:ascii="新宋体" w:hAnsi="新宋体" w:eastAsia="新宋体" w:cs="新宋体"/>
                <w:color w:val="000000" w:themeColor="text1"/>
                <w14:textFill>
                  <w14:solidFill>
                    <w14:schemeClr w14:val="tx1"/>
                  </w14:solidFill>
                </w14:textFill>
              </w:rPr>
            </w:pPr>
            <w:r>
              <w:rPr>
                <w:rFonts w:ascii="新宋体" w:hAnsi="新宋体" w:eastAsia="新宋体" w:cs="新宋体"/>
                <w:color w:val="000000" w:themeColor="text1"/>
                <w:spacing w:val="-1"/>
                <w14:textFill>
                  <w14:solidFill>
                    <w14:schemeClr w14:val="tx1"/>
                  </w14:solidFill>
                </w14:textFill>
              </w:rPr>
              <w:t>提出质疑的要求</w:t>
            </w:r>
          </w:p>
        </w:tc>
        <w:tc>
          <w:tcPr>
            <w:tcW w:w="6068" w:type="dxa"/>
          </w:tcPr>
          <w:p w14:paraId="3AA12C5F">
            <w:pPr>
              <w:pStyle w:val="18"/>
              <w:spacing w:line="360" w:lineRule="auto"/>
              <w:ind w:left="113"/>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针对同一采购程序环节的质疑次数：</w:t>
            </w:r>
          </w:p>
          <w:p w14:paraId="6FAD050A">
            <w:pPr>
              <w:pStyle w:val="18"/>
              <w:spacing w:line="360" w:lineRule="auto"/>
              <w:ind w:left="134"/>
              <w:rPr>
                <w:rFonts w:ascii="Arial"/>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drawing>
                <wp:inline distT="0" distB="0" distL="0" distR="0">
                  <wp:extent cx="114935" cy="133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3"/>
                          <a:stretch>
                            <a:fillRect/>
                          </a:stretch>
                        </pic:blipFill>
                        <pic:spPr>
                          <a:xfrm>
                            <a:off x="0" y="0"/>
                            <a:ext cx="115202" cy="134111"/>
                          </a:xfrm>
                          <a:prstGeom prst="rect">
                            <a:avLst/>
                          </a:prstGeom>
                        </pic:spPr>
                      </pic:pic>
                    </a:graphicData>
                  </a:graphic>
                </wp:inline>
              </w:drawing>
            </w:r>
            <w:r>
              <w:rPr>
                <w:color w:val="000000" w:themeColor="text1"/>
                <w:lang w:eastAsia="zh-CN"/>
                <w14:textFill>
                  <w14:solidFill>
                    <w14:schemeClr w14:val="tx1"/>
                  </w14:solidFill>
                </w14:textFill>
              </w:rPr>
              <w:t>一次性提出</w:t>
            </w:r>
          </w:p>
          <w:p w14:paraId="00F56094">
            <w:pPr>
              <w:pStyle w:val="18"/>
              <w:spacing w:line="360" w:lineRule="auto"/>
              <w:ind w:left="113" w:right="182" w:hanging="1"/>
              <w:rPr>
                <w:rFonts w:ascii="Arial"/>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①供应商认为自己的权益受到损害的，可以在知道或</w:t>
            </w:r>
            <w:r>
              <w:rPr>
                <w:color w:val="000000" w:themeColor="text1"/>
                <w:spacing w:val="-1"/>
                <w:lang w:eastAsia="zh-CN"/>
                <w14:textFill>
                  <w14:solidFill>
                    <w14:schemeClr w14:val="tx1"/>
                  </w14:solidFill>
                </w14:textFill>
              </w:rPr>
              <w:t>者应该</w:t>
            </w:r>
            <w:r>
              <w:rPr>
                <w:color w:val="000000" w:themeColor="text1"/>
                <w:lang w:eastAsia="zh-CN"/>
                <w14:textFill>
                  <w14:solidFill>
                    <w14:schemeClr w14:val="tx1"/>
                  </w14:solidFill>
                </w14:textFill>
              </w:rPr>
              <w:t>知道其权益受到损害之日起七个工作日内，向采</w:t>
            </w:r>
            <w:r>
              <w:rPr>
                <w:color w:val="000000" w:themeColor="text1"/>
                <w:spacing w:val="-1"/>
                <w:lang w:eastAsia="zh-CN"/>
                <w14:textFill>
                  <w14:solidFill>
                    <w14:schemeClr w14:val="tx1"/>
                  </w14:solidFill>
                </w14:textFill>
              </w:rPr>
              <w:t>购代理机构</w:t>
            </w:r>
            <w:r>
              <w:rPr>
                <w:color w:val="000000" w:themeColor="text1"/>
                <w:spacing w:val="-5"/>
                <w:lang w:eastAsia="zh-CN"/>
                <w14:textFill>
                  <w14:solidFill>
                    <w14:schemeClr w14:val="tx1"/>
                  </w14:solidFill>
                </w14:textFill>
              </w:rPr>
              <w:t>提出质疑。</w:t>
            </w:r>
          </w:p>
          <w:p w14:paraId="738EFCFA">
            <w:pPr>
              <w:pStyle w:val="18"/>
              <w:spacing w:line="360" w:lineRule="auto"/>
              <w:ind w:left="111"/>
              <w:rPr>
                <w:rFonts w:ascii="Arial"/>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②质疑函的内容、格式：应符合《政府采购质疑和投诉办法》相关规定和财政部门制定的《政府采购质疑</w:t>
            </w:r>
            <w:r>
              <w:rPr>
                <w:color w:val="000000" w:themeColor="text1"/>
                <w:spacing w:val="-1"/>
                <w:lang w:eastAsia="zh-CN"/>
                <w14:textFill>
                  <w14:solidFill>
                    <w14:schemeClr w14:val="tx1"/>
                  </w14:solidFill>
                </w14:textFill>
              </w:rPr>
              <w:t>函范本》格</w:t>
            </w:r>
            <w:r>
              <w:rPr>
                <w:color w:val="000000" w:themeColor="text1"/>
                <w:spacing w:val="-11"/>
                <w:lang w:eastAsia="zh-CN"/>
                <w14:textFill>
                  <w14:solidFill>
                    <w14:schemeClr w14:val="tx1"/>
                  </w14:solidFill>
                </w14:textFill>
              </w:rPr>
              <w:t>式。</w:t>
            </w:r>
          </w:p>
          <w:p w14:paraId="051CD804">
            <w:pPr>
              <w:pStyle w:val="18"/>
              <w:spacing w:line="360" w:lineRule="auto"/>
              <w:ind w:left="115" w:right="103" w:hanging="4"/>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③供应商应在法定质疑期内一次性针对同一采购程</w:t>
            </w:r>
            <w:r>
              <w:rPr>
                <w:color w:val="000000" w:themeColor="text1"/>
                <w:spacing w:val="2"/>
                <w:lang w:eastAsia="zh-CN"/>
                <w14:textFill>
                  <w14:solidFill>
                    <w14:schemeClr w14:val="tx1"/>
                  </w14:solidFill>
                </w14:textFill>
              </w:rPr>
              <w:t>序环节提</w:t>
            </w:r>
            <w:r>
              <w:rPr>
                <w:color w:val="000000" w:themeColor="text1"/>
                <w:spacing w:val="-5"/>
                <w:lang w:eastAsia="zh-CN"/>
                <w14:textFill>
                  <w14:solidFill>
                    <w14:schemeClr w14:val="tx1"/>
                  </w14:solidFill>
                </w14:textFill>
              </w:rPr>
              <w:t>出质疑，否则针对再次提出质疑将不予接收。（采购程序</w:t>
            </w:r>
            <w:r>
              <w:rPr>
                <w:color w:val="000000" w:themeColor="text1"/>
                <w:spacing w:val="-6"/>
                <w:lang w:eastAsia="zh-CN"/>
                <w14:textFill>
                  <w14:solidFill>
                    <w14:schemeClr w14:val="tx1"/>
                  </w14:solidFill>
                </w14:textFill>
              </w:rPr>
              <w:t>环节</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分为：征集公告、征集文件、征集过程、入围结果）。</w:t>
            </w:r>
          </w:p>
        </w:tc>
      </w:tr>
      <w:tr w14:paraId="7961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02" w:type="dxa"/>
            <w:vAlign w:val="center"/>
          </w:tcPr>
          <w:p w14:paraId="535856E5">
            <w:pPr>
              <w:spacing w:line="360" w:lineRule="auto"/>
              <w:jc w:val="center"/>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8.1.4</w:t>
            </w:r>
          </w:p>
        </w:tc>
        <w:tc>
          <w:tcPr>
            <w:tcW w:w="2258" w:type="dxa"/>
            <w:vAlign w:val="center"/>
          </w:tcPr>
          <w:p w14:paraId="630451CE">
            <w:pPr>
              <w:spacing w:line="360" w:lineRule="auto"/>
              <w:jc w:val="center"/>
              <w:rPr>
                <w:rFonts w:ascii="新宋体" w:hAnsi="新宋体" w:eastAsia="新宋体" w:cs="新宋体"/>
                <w:color w:val="000000" w:themeColor="text1"/>
                <w14:textFill>
                  <w14:solidFill>
                    <w14:schemeClr w14:val="tx1"/>
                  </w14:solidFill>
                </w14:textFill>
              </w:rPr>
            </w:pPr>
            <w:r>
              <w:rPr>
                <w:rFonts w:ascii="新宋体" w:hAnsi="新宋体" w:eastAsia="新宋体" w:cs="新宋体"/>
                <w:color w:val="000000" w:themeColor="text1"/>
                <w:spacing w:val="-2"/>
                <w14:textFill>
                  <w14:solidFill>
                    <w14:schemeClr w14:val="tx1"/>
                  </w14:solidFill>
                </w14:textFill>
              </w:rPr>
              <w:t>质疑函接收</w:t>
            </w:r>
          </w:p>
        </w:tc>
        <w:tc>
          <w:tcPr>
            <w:tcW w:w="6068" w:type="dxa"/>
          </w:tcPr>
          <w:p w14:paraId="1209EDBC">
            <w:pPr>
              <w:spacing w:line="360" w:lineRule="auto"/>
              <w:ind w:left="195"/>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联系部门：</w:t>
            </w:r>
            <w:r>
              <w:rPr>
                <w:rFonts w:hint="eastAsia" w:ascii="新宋体" w:hAnsi="新宋体" w:eastAsia="新宋体" w:cs="新宋体"/>
                <w:color w:val="000000" w:themeColor="text1"/>
                <w:spacing w:val="-1"/>
                <w:lang w:eastAsia="zh-CN"/>
                <w14:textFill>
                  <w14:solidFill>
                    <w14:schemeClr w14:val="tx1"/>
                  </w14:solidFill>
                </w14:textFill>
              </w:rPr>
              <w:t>河南楷乐工程管理有限公司</w:t>
            </w:r>
          </w:p>
          <w:p w14:paraId="06263602">
            <w:pPr>
              <w:spacing w:line="360" w:lineRule="auto"/>
              <w:ind w:left="195"/>
              <w:rPr>
                <w:rFonts w:ascii="新宋体" w:hAnsi="新宋体" w:eastAsia="新宋体" w:cs="新宋体"/>
                <w:color w:val="000000" w:themeColor="text1"/>
                <w:spacing w:val="-3"/>
                <w:u w:val="single"/>
                <w:lang w:eastAsia="zh-CN"/>
                <w14:textFill>
                  <w14:solidFill>
                    <w14:schemeClr w14:val="tx1"/>
                  </w14:solidFill>
                </w14:textFill>
              </w:rPr>
            </w:pPr>
            <w:r>
              <w:rPr>
                <w:rFonts w:ascii="新宋体" w:hAnsi="新宋体" w:eastAsia="新宋体" w:cs="新宋体"/>
                <w:color w:val="000000" w:themeColor="text1"/>
                <w:spacing w:val="-1"/>
                <w14:textFill>
                  <w14:solidFill>
                    <w14:schemeClr w14:val="tx1"/>
                  </w14:solidFill>
                </w14:textFill>
              </w:rPr>
              <w:t>联系电</w:t>
            </w:r>
            <w:r>
              <w:rPr>
                <w:rFonts w:ascii="新宋体" w:hAnsi="新宋体" w:eastAsia="新宋体" w:cs="新宋体"/>
                <w:color w:val="000000" w:themeColor="text1"/>
                <w:spacing w:val="-1"/>
                <w:lang w:eastAsia="zh-CN"/>
                <w14:textFill>
                  <w14:solidFill>
                    <w14:schemeClr w14:val="tx1"/>
                  </w14:solidFill>
                </w14:textFill>
              </w:rPr>
              <w:t>话：13233723572</w:t>
            </w:r>
          </w:p>
        </w:tc>
      </w:tr>
      <w:tr w14:paraId="5800B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002" w:type="dxa"/>
          </w:tcPr>
          <w:p w14:paraId="1327F349">
            <w:pPr>
              <w:spacing w:line="360" w:lineRule="auto"/>
              <w:rPr>
                <w:color w:val="000000" w:themeColor="text1"/>
                <w14:textFill>
                  <w14:solidFill>
                    <w14:schemeClr w14:val="tx1"/>
                  </w14:solidFill>
                </w14:textFill>
              </w:rPr>
            </w:pPr>
          </w:p>
          <w:p w14:paraId="488FFD04">
            <w:pPr>
              <w:pStyle w:val="18"/>
              <w:spacing w:line="360" w:lineRule="auto"/>
              <w:ind w:left="119"/>
              <w:rPr>
                <w:color w:val="000000" w:themeColor="text1"/>
                <w:lang w:eastAsia="zh-CN"/>
                <w14:textFill>
                  <w14:solidFill>
                    <w14:schemeClr w14:val="tx1"/>
                  </w14:solidFill>
                </w14:textFill>
              </w:rPr>
            </w:pPr>
            <w:r>
              <w:rPr>
                <w:color w:val="000000" w:themeColor="text1"/>
                <w:spacing w:val="-2"/>
                <w14:textFill>
                  <w14:solidFill>
                    <w14:schemeClr w14:val="tx1"/>
                  </w14:solidFill>
                </w14:textFill>
              </w:rPr>
              <w:t>8.1.</w:t>
            </w:r>
            <w:r>
              <w:rPr>
                <w:rFonts w:hint="eastAsia"/>
                <w:color w:val="000000" w:themeColor="text1"/>
                <w:spacing w:val="-2"/>
                <w:lang w:eastAsia="zh-CN"/>
                <w14:textFill>
                  <w14:solidFill>
                    <w14:schemeClr w14:val="tx1"/>
                  </w14:solidFill>
                </w14:textFill>
              </w:rPr>
              <w:t>5</w:t>
            </w:r>
          </w:p>
        </w:tc>
        <w:tc>
          <w:tcPr>
            <w:tcW w:w="2258" w:type="dxa"/>
            <w:vAlign w:val="center"/>
          </w:tcPr>
          <w:p w14:paraId="011087C5">
            <w:pPr>
              <w:pStyle w:val="18"/>
              <w:spacing w:line="360" w:lineRule="auto"/>
              <w:ind w:left="114" w:right="252"/>
              <w:jc w:val="center"/>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本项目采购标的对应</w:t>
            </w:r>
            <w:r>
              <w:rPr>
                <w:color w:val="000000" w:themeColor="text1"/>
                <w:spacing w:val="3"/>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的中小企业划分标准</w:t>
            </w:r>
            <w:r>
              <w:rPr>
                <w:color w:val="000000" w:themeColor="text1"/>
                <w:spacing w:val="3"/>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所属行业</w:t>
            </w:r>
          </w:p>
        </w:tc>
        <w:tc>
          <w:tcPr>
            <w:tcW w:w="6068" w:type="dxa"/>
            <w:vAlign w:val="center"/>
          </w:tcPr>
          <w:p w14:paraId="017A4C6F">
            <w:pPr>
              <w:pStyle w:val="18"/>
              <w:spacing w:line="360" w:lineRule="auto"/>
              <w:ind w:left="114"/>
              <w:rPr>
                <w:color w:val="000000" w:themeColor="text1"/>
                <w14:textFill>
                  <w14:solidFill>
                    <w14:schemeClr w14:val="tx1"/>
                  </w14:solidFill>
                </w14:textFill>
              </w:rPr>
            </w:pPr>
            <w:r>
              <w:rPr>
                <w:color w:val="000000" w:themeColor="text1"/>
                <w:spacing w:val="-1"/>
                <w14:textFill>
                  <w14:solidFill>
                    <w14:schemeClr w14:val="tx1"/>
                  </w14:solidFill>
                </w14:textFill>
              </w:rPr>
              <w:t>其他未列明行业。</w:t>
            </w:r>
          </w:p>
        </w:tc>
      </w:tr>
      <w:tr w14:paraId="06C7B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2" w:type="dxa"/>
          </w:tcPr>
          <w:p w14:paraId="08E4BB9C">
            <w:pPr>
              <w:pStyle w:val="18"/>
              <w:spacing w:line="360" w:lineRule="auto"/>
              <w:ind w:left="246"/>
              <w:rPr>
                <w:color w:val="000000" w:themeColor="text1"/>
                <w:lang w:eastAsia="zh-CN"/>
                <w14:textFill>
                  <w14:solidFill>
                    <w14:schemeClr w14:val="tx1"/>
                  </w14:solidFill>
                </w14:textFill>
              </w:rPr>
            </w:pPr>
            <w:r>
              <w:rPr>
                <w:color w:val="000000" w:themeColor="text1"/>
                <w:spacing w:val="-2"/>
                <w14:textFill>
                  <w14:solidFill>
                    <w14:schemeClr w14:val="tx1"/>
                  </w14:solidFill>
                </w14:textFill>
              </w:rPr>
              <w:t>8.1.</w:t>
            </w:r>
            <w:r>
              <w:rPr>
                <w:rFonts w:hint="eastAsia"/>
                <w:color w:val="000000" w:themeColor="text1"/>
                <w:spacing w:val="-2"/>
                <w:lang w:eastAsia="zh-CN"/>
                <w14:textFill>
                  <w14:solidFill>
                    <w14:schemeClr w14:val="tx1"/>
                  </w14:solidFill>
                </w14:textFill>
              </w:rPr>
              <w:t>6</w:t>
            </w:r>
          </w:p>
        </w:tc>
        <w:tc>
          <w:tcPr>
            <w:tcW w:w="8326" w:type="dxa"/>
            <w:gridSpan w:val="2"/>
            <w:vAlign w:val="center"/>
          </w:tcPr>
          <w:p w14:paraId="0CF871DF">
            <w:pPr>
              <w:pStyle w:val="18"/>
              <w:spacing w:line="360" w:lineRule="auto"/>
              <w:ind w:left="115"/>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其他未尽事宜，按国家有关法律、法规执行。</w:t>
            </w:r>
          </w:p>
        </w:tc>
      </w:tr>
      <w:tr w14:paraId="77656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2" w:type="dxa"/>
          </w:tcPr>
          <w:p w14:paraId="79809E65">
            <w:pPr>
              <w:pStyle w:val="18"/>
              <w:spacing w:line="360" w:lineRule="auto"/>
              <w:ind w:left="246"/>
              <w:rPr>
                <w:b/>
                <w:color w:val="000000" w:themeColor="text1"/>
                <w:spacing w:val="-2"/>
                <w:sz w:val="22"/>
                <w14:textFill>
                  <w14:solidFill>
                    <w14:schemeClr w14:val="tx1"/>
                  </w14:solidFill>
                </w14:textFill>
              </w:rPr>
            </w:pPr>
            <w:r>
              <w:rPr>
                <w:rFonts w:hint="eastAsia"/>
                <w:b/>
                <w:color w:val="000000" w:themeColor="text1"/>
                <w:spacing w:val="-2"/>
                <w:sz w:val="22"/>
                <w:lang w:eastAsia="zh-CN"/>
                <w14:textFill>
                  <w14:solidFill>
                    <w14:schemeClr w14:val="tx1"/>
                  </w14:solidFill>
                </w14:textFill>
              </w:rPr>
              <w:t>注</w:t>
            </w:r>
          </w:p>
        </w:tc>
        <w:tc>
          <w:tcPr>
            <w:tcW w:w="8326" w:type="dxa"/>
            <w:gridSpan w:val="2"/>
            <w:vAlign w:val="center"/>
          </w:tcPr>
          <w:p w14:paraId="2FB6433A">
            <w:pPr>
              <w:pStyle w:val="18"/>
              <w:spacing w:line="360" w:lineRule="auto"/>
              <w:ind w:left="115"/>
              <w:rPr>
                <w:b/>
                <w:color w:val="000000" w:themeColor="text1"/>
                <w:spacing w:val="-1"/>
                <w:sz w:val="22"/>
                <w:lang w:eastAsia="zh-CN"/>
                <w14:textFill>
                  <w14:solidFill>
                    <w14:schemeClr w14:val="tx1"/>
                  </w14:solidFill>
                </w14:textFill>
              </w:rPr>
            </w:pPr>
            <w:bookmarkStart w:id="21" w:name="OLE_LINK1"/>
            <w:r>
              <w:rPr>
                <w:rFonts w:hint="eastAsia"/>
                <w:b/>
                <w:color w:val="000000" w:themeColor="text1"/>
                <w:spacing w:val="-1"/>
                <w:sz w:val="22"/>
                <w:lang w:eastAsia="zh-CN"/>
                <w14:textFill>
                  <w14:solidFill>
                    <w14:schemeClr w14:val="tx1"/>
                  </w14:solidFill>
                </w14:textFill>
              </w:rPr>
              <w:t>入围单位接受，在服务期内如有国家医保政策调整，根据政策调整落实，本项目服务合同自动终止。</w:t>
            </w:r>
          </w:p>
          <w:p w14:paraId="2EE05E22">
            <w:pPr>
              <w:pStyle w:val="18"/>
              <w:spacing w:line="360" w:lineRule="auto"/>
              <w:ind w:left="115"/>
              <w:rPr>
                <w:b/>
                <w:color w:val="000000" w:themeColor="text1"/>
                <w:spacing w:val="-1"/>
                <w:sz w:val="22"/>
                <w:lang w:eastAsia="zh-CN"/>
                <w14:textFill>
                  <w14:solidFill>
                    <w14:schemeClr w14:val="tx1"/>
                  </w14:solidFill>
                </w14:textFill>
              </w:rPr>
            </w:pPr>
            <w:r>
              <w:rPr>
                <w:rFonts w:hint="eastAsia"/>
                <w:b/>
                <w:color w:val="000000" w:themeColor="text1"/>
                <w:spacing w:val="-1"/>
                <w:sz w:val="22"/>
                <w:lang w:eastAsia="zh-CN"/>
                <w14:textFill>
                  <w14:solidFill>
                    <w14:schemeClr w14:val="tx1"/>
                  </w14:solidFill>
                </w14:textFill>
              </w:rPr>
              <w:t>本项目服务期三年，服务合同一年一签订，一年一考核。每年合同履行期限届满前，甲方有权依据乙方的工作成果，服务质量、履约合规性进行综合考核。接受教职工体检满意度调查。若对乙方考核职工满意度高于或等于</w:t>
            </w:r>
            <w:r>
              <w:rPr>
                <w:b/>
                <w:color w:val="000000" w:themeColor="text1"/>
                <w:spacing w:val="-1"/>
                <w:sz w:val="22"/>
                <w:lang w:eastAsia="zh-CN"/>
                <w14:textFill>
                  <w14:solidFill>
                    <w14:schemeClr w14:val="tx1"/>
                  </w14:solidFill>
                </w14:textFill>
              </w:rPr>
              <w:t>80%</w:t>
            </w:r>
            <w:r>
              <w:rPr>
                <w:rFonts w:hint="eastAsia"/>
                <w:b/>
                <w:color w:val="000000" w:themeColor="text1"/>
                <w:spacing w:val="-1"/>
                <w:sz w:val="22"/>
                <w:lang w:eastAsia="zh-CN"/>
                <w14:textFill>
                  <w14:solidFill>
                    <w14:schemeClr w14:val="tx1"/>
                  </w14:solidFill>
                </w14:textFill>
              </w:rPr>
              <w:t>（抽样调查），视为考核通过，双方自动续签合同；若对乙方考核职工满意度低于</w:t>
            </w:r>
            <w:r>
              <w:rPr>
                <w:b/>
                <w:color w:val="000000" w:themeColor="text1"/>
                <w:spacing w:val="-1"/>
                <w:sz w:val="22"/>
                <w:lang w:eastAsia="zh-CN"/>
                <w14:textFill>
                  <w14:solidFill>
                    <w14:schemeClr w14:val="tx1"/>
                  </w14:solidFill>
                </w14:textFill>
              </w:rPr>
              <w:t>80%</w:t>
            </w:r>
            <w:r>
              <w:rPr>
                <w:rFonts w:hint="eastAsia"/>
                <w:b/>
                <w:color w:val="000000" w:themeColor="text1"/>
                <w:spacing w:val="-1"/>
                <w:sz w:val="22"/>
                <w:lang w:eastAsia="zh-CN"/>
                <w14:textFill>
                  <w14:solidFill>
                    <w14:schemeClr w14:val="tx1"/>
                  </w14:solidFill>
                </w14:textFill>
              </w:rPr>
              <w:t>（抽样调查），甲方有权单方面解除合同，且不承担乙方任何损失。</w:t>
            </w:r>
            <w:bookmarkEnd w:id="21"/>
          </w:p>
        </w:tc>
      </w:tr>
    </w:tbl>
    <w:p w14:paraId="4A99CB27">
      <w:pPr>
        <w:pStyle w:val="5"/>
        <w:spacing w:line="360" w:lineRule="auto"/>
        <w:rPr>
          <w:rFonts w:eastAsiaTheme="minorEastAsia"/>
          <w:color w:val="000000" w:themeColor="text1"/>
          <w:lang w:eastAsia="zh-CN"/>
          <w14:textFill>
            <w14:solidFill>
              <w14:schemeClr w14:val="tx1"/>
            </w14:solidFill>
          </w14:textFill>
        </w:rPr>
      </w:pPr>
    </w:p>
    <w:p w14:paraId="71AD411D">
      <w:pPr>
        <w:spacing w:line="360" w:lineRule="auto"/>
        <w:rPr>
          <w:rFonts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附：体检项目单单价表</w:t>
      </w: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938"/>
        <w:gridCol w:w="4239"/>
        <w:gridCol w:w="1841"/>
        <w:gridCol w:w="1401"/>
      </w:tblGrid>
      <w:tr w14:paraId="1D8A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79" w:type="dxa"/>
            <w:vAlign w:val="center"/>
          </w:tcPr>
          <w:p w14:paraId="22A02015">
            <w:pPr>
              <w:spacing w:line="360" w:lineRule="auto"/>
              <w:jc w:val="center"/>
              <w:rPr>
                <w:rFonts w:asciiTheme="minorEastAsia" w:hAnsiTheme="minorEastAsia" w:eastAsiaTheme="minorEastAsia"/>
                <w:color w:val="000000" w:themeColor="text1"/>
                <w:spacing w:val="-23"/>
                <w:sz w:val="22"/>
                <w14:textFill>
                  <w14:solidFill>
                    <w14:schemeClr w14:val="tx1"/>
                  </w14:solidFill>
                </w14:textFill>
              </w:rPr>
            </w:pPr>
            <w:r>
              <w:rPr>
                <w:rFonts w:hint="eastAsia" w:cs="宋体" w:asciiTheme="minorEastAsia" w:hAnsiTheme="minorEastAsia" w:eastAsiaTheme="minorEastAsia"/>
                <w:color w:val="000000" w:themeColor="text1"/>
                <w:spacing w:val="-23"/>
                <w:sz w:val="22"/>
                <w14:textFill>
                  <w14:solidFill>
                    <w14:schemeClr w14:val="tx1"/>
                  </w14:solidFill>
                </w14:textFill>
              </w:rPr>
              <w:t>序</w:t>
            </w:r>
          </w:p>
          <w:p w14:paraId="2739A778">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pacing w:val="-23"/>
                <w:sz w:val="22"/>
                <w14:textFill>
                  <w14:solidFill>
                    <w14:schemeClr w14:val="tx1"/>
                  </w14:solidFill>
                </w14:textFill>
              </w:rPr>
              <w:t>号</w:t>
            </w:r>
          </w:p>
        </w:tc>
        <w:tc>
          <w:tcPr>
            <w:tcW w:w="1938" w:type="dxa"/>
            <w:vAlign w:val="center"/>
          </w:tcPr>
          <w:p w14:paraId="51143297">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服务名称</w:t>
            </w:r>
          </w:p>
        </w:tc>
        <w:tc>
          <w:tcPr>
            <w:tcW w:w="4239" w:type="dxa"/>
            <w:vAlign w:val="center"/>
          </w:tcPr>
          <w:p w14:paraId="6DA58DC5">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服务内容</w:t>
            </w:r>
          </w:p>
        </w:tc>
        <w:tc>
          <w:tcPr>
            <w:tcW w:w="1841" w:type="dxa"/>
            <w:vAlign w:val="center"/>
          </w:tcPr>
          <w:p w14:paraId="2B0C0A1A">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服务期限</w:t>
            </w:r>
          </w:p>
        </w:tc>
        <w:tc>
          <w:tcPr>
            <w:tcW w:w="1401" w:type="dxa"/>
            <w:vAlign w:val="center"/>
          </w:tcPr>
          <w:p w14:paraId="1BE0242B">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价格（元）</w:t>
            </w:r>
          </w:p>
        </w:tc>
      </w:tr>
      <w:tr w14:paraId="35B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9" w:type="dxa"/>
            <w:vMerge w:val="restart"/>
            <w:vAlign w:val="center"/>
          </w:tcPr>
          <w:p w14:paraId="4BEE1AC3">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1</w:t>
            </w:r>
          </w:p>
        </w:tc>
        <w:tc>
          <w:tcPr>
            <w:tcW w:w="1938" w:type="dxa"/>
            <w:vMerge w:val="restart"/>
            <w:vAlign w:val="center"/>
          </w:tcPr>
          <w:p w14:paraId="520F567B">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asciiTheme="minorEastAsia" w:hAnsiTheme="minorEastAsia" w:eastAsiaTheme="minorEastAsia"/>
                <w:color w:val="000000" w:themeColor="text1"/>
                <w:sz w:val="22"/>
                <w:lang w:eastAsia="zh-CN"/>
                <w14:textFill>
                  <w14:solidFill>
                    <w14:schemeClr w14:val="tx1"/>
                  </w14:solidFill>
                </w14:textFill>
              </w:rPr>
              <w:t>教职工体检项目</w:t>
            </w:r>
          </w:p>
          <w:p w14:paraId="6863BC1D">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基础项目</w:t>
            </w:r>
            <w:r>
              <w:rPr>
                <w:rFonts w:hint="eastAsia" w:asciiTheme="minorEastAsia" w:hAnsiTheme="minorEastAsia" w:eastAsiaTheme="minorEastAsia"/>
                <w:color w:val="000000" w:themeColor="text1"/>
                <w:sz w:val="22"/>
                <w:lang w:eastAsia="zh-CN"/>
                <w14:textFill>
                  <w14:solidFill>
                    <w14:schemeClr w14:val="tx1"/>
                  </w14:solidFill>
                </w14:textFill>
              </w:rPr>
              <w:t>服务（11项）</w:t>
            </w:r>
          </w:p>
        </w:tc>
        <w:tc>
          <w:tcPr>
            <w:tcW w:w="4239" w:type="dxa"/>
            <w:vAlign w:val="center"/>
          </w:tcPr>
          <w:p w14:paraId="63DFA816">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基础检查(身高、体重、血压)</w:t>
            </w:r>
          </w:p>
        </w:tc>
        <w:tc>
          <w:tcPr>
            <w:tcW w:w="1841" w:type="dxa"/>
            <w:vMerge w:val="restart"/>
            <w:vAlign w:val="center"/>
          </w:tcPr>
          <w:p w14:paraId="66798768">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三年</w:t>
            </w:r>
          </w:p>
        </w:tc>
        <w:tc>
          <w:tcPr>
            <w:tcW w:w="1401" w:type="dxa"/>
            <w:vAlign w:val="center"/>
          </w:tcPr>
          <w:p w14:paraId="76D74612">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免费</w:t>
            </w:r>
          </w:p>
        </w:tc>
      </w:tr>
      <w:tr w14:paraId="5C42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15A3CCB">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FBEBCD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10DEDE4D">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肝功能七项</w:t>
            </w:r>
          </w:p>
        </w:tc>
        <w:tc>
          <w:tcPr>
            <w:tcW w:w="1841" w:type="dxa"/>
            <w:vMerge w:val="continue"/>
            <w:vAlign w:val="center"/>
          </w:tcPr>
          <w:p w14:paraId="769EB04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5F564C42">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44</w:t>
            </w:r>
          </w:p>
        </w:tc>
      </w:tr>
      <w:tr w14:paraId="6E1D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7CC300B">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CDFF70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5AAFBA0D">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肌酸激酶</w:t>
            </w:r>
          </w:p>
        </w:tc>
        <w:tc>
          <w:tcPr>
            <w:tcW w:w="1841" w:type="dxa"/>
            <w:vMerge w:val="continue"/>
            <w:vAlign w:val="center"/>
          </w:tcPr>
          <w:p w14:paraId="673D27C6">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7011FF70">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7</w:t>
            </w:r>
          </w:p>
        </w:tc>
      </w:tr>
      <w:tr w14:paraId="602B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4E3895D4">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9F385F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01263094">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血脂四项</w:t>
            </w:r>
          </w:p>
        </w:tc>
        <w:tc>
          <w:tcPr>
            <w:tcW w:w="1841" w:type="dxa"/>
            <w:vMerge w:val="continue"/>
            <w:vAlign w:val="center"/>
          </w:tcPr>
          <w:p w14:paraId="608AD9C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434A8896">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28</w:t>
            </w:r>
          </w:p>
        </w:tc>
      </w:tr>
      <w:tr w14:paraId="6378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A3EEFCE">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0485977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241C591C">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肾功能三项（尿素、肌酐、尿酸）</w:t>
            </w:r>
          </w:p>
        </w:tc>
        <w:tc>
          <w:tcPr>
            <w:tcW w:w="1841" w:type="dxa"/>
            <w:vMerge w:val="continue"/>
            <w:vAlign w:val="center"/>
          </w:tcPr>
          <w:p w14:paraId="7E57AC19">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vAlign w:val="center"/>
          </w:tcPr>
          <w:p w14:paraId="2536023F">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23.9</w:t>
            </w:r>
          </w:p>
        </w:tc>
      </w:tr>
      <w:tr w14:paraId="759B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5F725D6">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3CC3171">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7C7E6C8D">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血常规</w:t>
            </w:r>
          </w:p>
        </w:tc>
        <w:tc>
          <w:tcPr>
            <w:tcW w:w="1841" w:type="dxa"/>
            <w:vMerge w:val="continue"/>
            <w:vAlign w:val="center"/>
          </w:tcPr>
          <w:p w14:paraId="69832B2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78282AD1">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20</w:t>
            </w:r>
          </w:p>
        </w:tc>
      </w:tr>
      <w:tr w14:paraId="0FA9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403282F">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4B59559B">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58B0C049">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血糖</w:t>
            </w:r>
          </w:p>
        </w:tc>
        <w:tc>
          <w:tcPr>
            <w:tcW w:w="1841" w:type="dxa"/>
            <w:vMerge w:val="continue"/>
            <w:vAlign w:val="center"/>
          </w:tcPr>
          <w:p w14:paraId="5412E9C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667E10B5">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7</w:t>
            </w:r>
          </w:p>
        </w:tc>
      </w:tr>
      <w:tr w14:paraId="0344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0ACD575">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7E5A2BD4">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40594DA0">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尿常规</w:t>
            </w:r>
          </w:p>
        </w:tc>
        <w:tc>
          <w:tcPr>
            <w:tcW w:w="1841" w:type="dxa"/>
            <w:vMerge w:val="continue"/>
            <w:vAlign w:val="center"/>
          </w:tcPr>
          <w:p w14:paraId="3168BDC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4BF54F72">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22</w:t>
            </w:r>
          </w:p>
        </w:tc>
      </w:tr>
      <w:tr w14:paraId="1764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3FD4917">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722C64E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6556E232">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心电图</w:t>
            </w:r>
          </w:p>
        </w:tc>
        <w:tc>
          <w:tcPr>
            <w:tcW w:w="1841" w:type="dxa"/>
            <w:vMerge w:val="continue"/>
            <w:vAlign w:val="center"/>
          </w:tcPr>
          <w:p w14:paraId="0040171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47850DFD">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21</w:t>
            </w:r>
          </w:p>
        </w:tc>
      </w:tr>
      <w:tr w14:paraId="25C0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358A07DF">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2D46DE4">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4310962B">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asciiTheme="minorEastAsia" w:hAnsiTheme="minorEastAsia" w:eastAsiaTheme="minorEastAsia"/>
                <w:color w:val="000000" w:themeColor="text1"/>
                <w:sz w:val="22"/>
                <w:lang w:eastAsia="zh-CN"/>
                <w14:textFill>
                  <w14:solidFill>
                    <w14:schemeClr w14:val="tx1"/>
                  </w14:solidFill>
                </w14:textFill>
              </w:rPr>
              <w:t>彩超:甲状腺、肝、胆、胰、脾、肾、输尿管、膀胱、前列腺（男性）</w:t>
            </w:r>
          </w:p>
        </w:tc>
        <w:tc>
          <w:tcPr>
            <w:tcW w:w="1841" w:type="dxa"/>
            <w:vMerge w:val="continue"/>
            <w:vAlign w:val="center"/>
          </w:tcPr>
          <w:p w14:paraId="304DDA3E">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vAlign w:val="center"/>
          </w:tcPr>
          <w:p w14:paraId="6C894178">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220</w:t>
            </w:r>
          </w:p>
        </w:tc>
      </w:tr>
      <w:tr w14:paraId="3A10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35C95B5D">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47AB54C9">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56728660">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甲功三项</w:t>
            </w:r>
          </w:p>
        </w:tc>
        <w:tc>
          <w:tcPr>
            <w:tcW w:w="1841" w:type="dxa"/>
            <w:vMerge w:val="continue"/>
            <w:vAlign w:val="center"/>
          </w:tcPr>
          <w:p w14:paraId="19910C95">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vAlign w:val="center"/>
          </w:tcPr>
          <w:p w14:paraId="28B91B79">
            <w:pPr>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138</w:t>
            </w:r>
          </w:p>
        </w:tc>
      </w:tr>
      <w:tr w14:paraId="0685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restart"/>
            <w:vAlign w:val="center"/>
          </w:tcPr>
          <w:p w14:paraId="03BB01FF">
            <w:pPr>
              <w:spacing w:line="360" w:lineRule="auto"/>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2</w:t>
            </w:r>
          </w:p>
        </w:tc>
        <w:tc>
          <w:tcPr>
            <w:tcW w:w="1938" w:type="dxa"/>
            <w:vMerge w:val="restart"/>
            <w:vAlign w:val="center"/>
          </w:tcPr>
          <w:p w14:paraId="7EE19CD3">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教职工体检项目</w:t>
            </w:r>
          </w:p>
          <w:p w14:paraId="33A6B598">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自选项目服务（</w:t>
            </w:r>
            <w:r>
              <w:rPr>
                <w:rFonts w:hint="eastAsia" w:asciiTheme="minorEastAsia" w:hAnsiTheme="minorEastAsia" w:eastAsiaTheme="minorEastAsia"/>
                <w:color w:val="000000" w:themeColor="text1"/>
                <w:sz w:val="22"/>
                <w:lang w:eastAsia="zh-CN"/>
                <w14:textFill>
                  <w14:solidFill>
                    <w14:schemeClr w14:val="tx1"/>
                  </w14:solidFill>
                </w14:textFill>
              </w:rPr>
              <w:t>20</w:t>
            </w:r>
            <w:r>
              <w:rPr>
                <w:rFonts w:hint="eastAsia" w:cs="微软雅黑" w:asciiTheme="minorEastAsia" w:hAnsiTheme="minorEastAsia" w:eastAsiaTheme="minorEastAsia"/>
                <w:color w:val="000000" w:themeColor="text1"/>
                <w:sz w:val="22"/>
                <w:lang w:eastAsia="zh-CN"/>
                <w14:textFill>
                  <w14:solidFill>
                    <w14:schemeClr w14:val="tx1"/>
                  </w14:solidFill>
                </w14:textFill>
              </w:rPr>
              <w:t>项）</w:t>
            </w:r>
          </w:p>
        </w:tc>
        <w:tc>
          <w:tcPr>
            <w:tcW w:w="4239" w:type="dxa"/>
          </w:tcPr>
          <w:p w14:paraId="27394543">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CT</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64</w:t>
            </w:r>
            <w:r>
              <w:rPr>
                <w:rFonts w:hint="eastAsia" w:cs="微软雅黑" w:asciiTheme="minorEastAsia" w:hAnsiTheme="minorEastAsia" w:eastAsiaTheme="minorEastAsia"/>
                <w:color w:val="000000" w:themeColor="text1"/>
                <w:sz w:val="22"/>
                <w:lang w:eastAsia="zh-CN"/>
                <w14:textFill>
                  <w14:solidFill>
                    <w14:schemeClr w14:val="tx1"/>
                  </w14:solidFill>
                </w14:textFill>
              </w:rPr>
              <w:t>排）</w:t>
            </w:r>
            <w:r>
              <w:rPr>
                <w:rFonts w:asciiTheme="minorEastAsia" w:hAnsiTheme="minorEastAsia" w:eastAsiaTheme="minorEastAsia"/>
                <w:color w:val="000000" w:themeColor="text1"/>
                <w:sz w:val="22"/>
                <w:lang w:eastAsia="zh-CN"/>
                <w14:textFill>
                  <w14:solidFill>
                    <w14:schemeClr w14:val="tx1"/>
                  </w14:solidFill>
                </w14:textFill>
              </w:rPr>
              <w:t>(</w:t>
            </w:r>
            <w:r>
              <w:rPr>
                <w:rFonts w:hint="eastAsia" w:cs="微软雅黑" w:asciiTheme="minorEastAsia" w:hAnsiTheme="minorEastAsia" w:eastAsiaTheme="minorEastAsia"/>
                <w:color w:val="000000" w:themeColor="text1"/>
                <w:sz w:val="22"/>
                <w:lang w:eastAsia="zh-CN"/>
                <w14:textFill>
                  <w14:solidFill>
                    <w14:schemeClr w14:val="tx1"/>
                  </w14:solidFill>
                </w14:textFill>
              </w:rPr>
              <w:t>肺部、上腹部、头颅、颈椎、腰椎任选</w:t>
            </w:r>
            <w:r>
              <w:rPr>
                <w:rFonts w:asciiTheme="minorEastAsia" w:hAnsiTheme="minorEastAsia" w:eastAsiaTheme="minorEastAsia"/>
                <w:color w:val="000000" w:themeColor="text1"/>
                <w:sz w:val="22"/>
                <w:lang w:eastAsia="zh-CN"/>
                <w14:textFill>
                  <w14:solidFill>
                    <w14:schemeClr w14:val="tx1"/>
                  </w14:solidFill>
                </w14:textFill>
              </w:rPr>
              <w:t>1</w:t>
            </w:r>
            <w:r>
              <w:rPr>
                <w:rFonts w:hint="eastAsia" w:cs="微软雅黑" w:asciiTheme="minorEastAsia" w:hAnsiTheme="minorEastAsia" w:eastAsiaTheme="minorEastAsia"/>
                <w:color w:val="000000" w:themeColor="text1"/>
                <w:sz w:val="22"/>
                <w:lang w:eastAsia="zh-CN"/>
                <w14:textFill>
                  <w14:solidFill>
                    <w14:schemeClr w14:val="tx1"/>
                  </w14:solidFill>
                </w14:textFill>
              </w:rPr>
              <w:t>个部位</w:t>
            </w:r>
            <w:r>
              <w:rPr>
                <w:rFonts w:asciiTheme="minorEastAsia" w:hAnsiTheme="minorEastAsia" w:eastAsiaTheme="minorEastAsia"/>
                <w:color w:val="000000" w:themeColor="text1"/>
                <w:sz w:val="22"/>
                <w:lang w:eastAsia="zh-CN"/>
                <w14:textFill>
                  <w14:solidFill>
                    <w14:schemeClr w14:val="tx1"/>
                  </w14:solidFill>
                </w14:textFill>
              </w:rPr>
              <w:t>)</w:t>
            </w:r>
          </w:p>
        </w:tc>
        <w:tc>
          <w:tcPr>
            <w:tcW w:w="1841" w:type="dxa"/>
            <w:vMerge w:val="restart"/>
            <w:vAlign w:val="center"/>
          </w:tcPr>
          <w:p w14:paraId="7C7F7ABB">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三年</w:t>
            </w:r>
          </w:p>
        </w:tc>
        <w:tc>
          <w:tcPr>
            <w:tcW w:w="1401" w:type="dxa"/>
          </w:tcPr>
          <w:p w14:paraId="5C480886">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212</w:t>
            </w:r>
          </w:p>
        </w:tc>
      </w:tr>
      <w:tr w14:paraId="35D3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600B68D">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7D5935B">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5017E7C3">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颈部血管彩超</w:t>
            </w:r>
          </w:p>
        </w:tc>
        <w:tc>
          <w:tcPr>
            <w:tcW w:w="1841" w:type="dxa"/>
            <w:vMerge w:val="continue"/>
            <w:vAlign w:val="center"/>
          </w:tcPr>
          <w:p w14:paraId="1790EF3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279933F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142.5</w:t>
            </w:r>
          </w:p>
        </w:tc>
      </w:tr>
      <w:tr w14:paraId="133F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437808C">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EDE7687">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0E663242">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心脏彩超</w:t>
            </w:r>
          </w:p>
        </w:tc>
        <w:tc>
          <w:tcPr>
            <w:tcW w:w="1841" w:type="dxa"/>
            <w:vMerge w:val="continue"/>
            <w:vAlign w:val="center"/>
          </w:tcPr>
          <w:p w14:paraId="48982832">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0553F5B0">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95</w:t>
            </w:r>
          </w:p>
        </w:tc>
      </w:tr>
      <w:tr w14:paraId="1E74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1BC76CD">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7EA52CFD">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18A4EA83">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肿瘤标志物四项检测</w:t>
            </w:r>
            <w:r>
              <w:rPr>
                <w:rFonts w:asciiTheme="minorEastAsia" w:hAnsiTheme="minorEastAsia" w:eastAsiaTheme="minorEastAsia"/>
                <w:color w:val="000000" w:themeColor="text1"/>
                <w:sz w:val="22"/>
                <w:lang w:eastAsia="zh-CN"/>
                <w14:textFill>
                  <w14:solidFill>
                    <w14:schemeClr w14:val="tx1"/>
                  </w14:solidFill>
                </w14:textFill>
              </w:rPr>
              <w:t>(CEA</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AFP</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CA199</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CY211)</w:t>
            </w:r>
          </w:p>
        </w:tc>
        <w:tc>
          <w:tcPr>
            <w:tcW w:w="1841" w:type="dxa"/>
            <w:vMerge w:val="continue"/>
            <w:vAlign w:val="center"/>
          </w:tcPr>
          <w:p w14:paraId="163E56F3">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490C9E0D">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168</w:t>
            </w:r>
          </w:p>
        </w:tc>
      </w:tr>
      <w:tr w14:paraId="273A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4CF4144">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9745CC7">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35A386E7">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糖化血红蛋白</w:t>
            </w:r>
          </w:p>
        </w:tc>
        <w:tc>
          <w:tcPr>
            <w:tcW w:w="1841" w:type="dxa"/>
            <w:vMerge w:val="continue"/>
            <w:vAlign w:val="center"/>
          </w:tcPr>
          <w:p w14:paraId="6722B99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1F7640F4">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26.5</w:t>
            </w:r>
          </w:p>
        </w:tc>
      </w:tr>
      <w:tr w14:paraId="5007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3E80CFF5">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A62317E">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44859F44">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同型半胱氨酸</w:t>
            </w:r>
          </w:p>
        </w:tc>
        <w:tc>
          <w:tcPr>
            <w:tcW w:w="1841" w:type="dxa"/>
            <w:vMerge w:val="continue"/>
            <w:vAlign w:val="center"/>
          </w:tcPr>
          <w:p w14:paraId="7F0B1CD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13651750">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102</w:t>
            </w:r>
          </w:p>
        </w:tc>
      </w:tr>
      <w:tr w14:paraId="58EC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3A94C17">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8179D16">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7AC6FFB6">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免疫全套</w:t>
            </w:r>
            <w:r>
              <w:rPr>
                <w:rFonts w:asciiTheme="minorEastAsia" w:hAnsiTheme="minorEastAsia" w:eastAsiaTheme="minorEastAsia"/>
                <w:color w:val="000000" w:themeColor="text1"/>
                <w:sz w:val="22"/>
                <w:lang w:eastAsia="zh-CN"/>
                <w14:textFill>
                  <w14:solidFill>
                    <w14:schemeClr w14:val="tx1"/>
                  </w14:solidFill>
                </w14:textFill>
              </w:rPr>
              <w:t>(</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G</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M</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A</w:t>
            </w:r>
            <w:r>
              <w:rPr>
                <w:rFonts w:hint="eastAsia" w:cs="微软雅黑" w:asciiTheme="minorEastAsia" w:hAnsiTheme="minorEastAsia" w:eastAsiaTheme="minorEastAsia"/>
                <w:color w:val="000000" w:themeColor="text1"/>
                <w:sz w:val="22"/>
                <w:lang w:eastAsia="zh-CN"/>
                <w14:textFill>
                  <w14:solidFill>
                    <w14:schemeClr w14:val="tx1"/>
                  </w14:solidFill>
                </w14:textFill>
              </w:rPr>
              <w:t>、血清补体</w:t>
            </w:r>
            <w:r>
              <w:rPr>
                <w:rFonts w:asciiTheme="minorEastAsia" w:hAnsiTheme="minorEastAsia" w:eastAsiaTheme="minorEastAsia"/>
                <w:color w:val="000000" w:themeColor="text1"/>
                <w:sz w:val="22"/>
                <w:lang w:eastAsia="zh-CN"/>
                <w14:textFill>
                  <w14:solidFill>
                    <w14:schemeClr w14:val="tx1"/>
                  </w14:solidFill>
                </w14:textFill>
              </w:rPr>
              <w:t>C3</w:t>
            </w:r>
            <w:r>
              <w:rPr>
                <w:rFonts w:hint="eastAsia" w:cs="微软雅黑" w:asciiTheme="minorEastAsia" w:hAnsiTheme="minorEastAsia" w:eastAsiaTheme="minorEastAsia"/>
                <w:color w:val="000000" w:themeColor="text1"/>
                <w:sz w:val="22"/>
                <w:lang w:eastAsia="zh-CN"/>
                <w14:textFill>
                  <w14:solidFill>
                    <w14:schemeClr w14:val="tx1"/>
                  </w14:solidFill>
                </w14:textFill>
              </w:rPr>
              <w:t>、血清补体</w:t>
            </w:r>
            <w:r>
              <w:rPr>
                <w:rFonts w:asciiTheme="minorEastAsia" w:hAnsiTheme="minorEastAsia" w:eastAsiaTheme="minorEastAsia"/>
                <w:color w:val="000000" w:themeColor="text1"/>
                <w:sz w:val="22"/>
                <w:lang w:eastAsia="zh-CN"/>
                <w14:textFill>
                  <w14:solidFill>
                    <w14:schemeClr w14:val="tx1"/>
                  </w14:solidFill>
                </w14:textFill>
              </w:rPr>
              <w:t>C4)</w:t>
            </w:r>
          </w:p>
        </w:tc>
        <w:tc>
          <w:tcPr>
            <w:tcW w:w="1841" w:type="dxa"/>
            <w:vMerge w:val="continue"/>
            <w:vAlign w:val="center"/>
          </w:tcPr>
          <w:p w14:paraId="4FBE1D26">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0B3659BC">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92</w:t>
            </w:r>
          </w:p>
        </w:tc>
      </w:tr>
      <w:tr w14:paraId="062E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59E6C13">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7C92F34D">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00C7AB3C">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类风湿三项测定</w:t>
            </w:r>
            <w:r>
              <w:rPr>
                <w:rFonts w:asciiTheme="minorEastAsia" w:hAnsiTheme="minorEastAsia" w:eastAsiaTheme="minorEastAsia"/>
                <w:color w:val="000000" w:themeColor="text1"/>
                <w:sz w:val="22"/>
                <w:lang w:eastAsia="zh-CN"/>
                <w14:textFill>
                  <w14:solidFill>
                    <w14:schemeClr w14:val="tx1"/>
                  </w14:solidFill>
                </w14:textFill>
              </w:rPr>
              <w:t>(ESR</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RF</w:t>
            </w:r>
            <w:r>
              <w:rPr>
                <w:rFonts w:hint="eastAsia" w:cs="微软雅黑" w:asciiTheme="minorEastAsia" w:hAnsiTheme="minorEastAsia" w:eastAsiaTheme="minorEastAsia"/>
                <w:color w:val="000000" w:themeColor="text1"/>
                <w:sz w:val="22"/>
                <w:lang w:eastAsia="zh-CN"/>
                <w14:textFill>
                  <w14:solidFill>
                    <w14:schemeClr w14:val="tx1"/>
                  </w14:solidFill>
                </w14:textFill>
              </w:rPr>
              <w:t>、抗</w:t>
            </w:r>
            <w:r>
              <w:rPr>
                <w:rFonts w:asciiTheme="minorEastAsia" w:hAnsiTheme="minorEastAsia" w:eastAsiaTheme="minorEastAsia"/>
                <w:color w:val="000000" w:themeColor="text1"/>
                <w:sz w:val="22"/>
                <w:lang w:eastAsia="zh-CN"/>
                <w14:textFill>
                  <w14:solidFill>
                    <w14:schemeClr w14:val="tx1"/>
                  </w14:solidFill>
                </w14:textFill>
              </w:rPr>
              <w:t>“O”)</w:t>
            </w:r>
          </w:p>
        </w:tc>
        <w:tc>
          <w:tcPr>
            <w:tcW w:w="1841" w:type="dxa"/>
            <w:vMerge w:val="continue"/>
            <w:vAlign w:val="center"/>
          </w:tcPr>
          <w:p w14:paraId="2F619FD2">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3871D515">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95.8</w:t>
            </w:r>
          </w:p>
        </w:tc>
      </w:tr>
      <w:tr w14:paraId="3F8C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7A1C53C">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06F3990">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4F6D1205">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肿瘤标志物二项检测(CA125、CA153或PSA、FPSA)</w:t>
            </w:r>
          </w:p>
        </w:tc>
        <w:tc>
          <w:tcPr>
            <w:tcW w:w="1841" w:type="dxa"/>
            <w:vMerge w:val="continue"/>
            <w:vAlign w:val="center"/>
          </w:tcPr>
          <w:p w14:paraId="7DE13154">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123DD3A9">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98</w:t>
            </w:r>
          </w:p>
        </w:tc>
      </w:tr>
      <w:tr w14:paraId="7765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948A718">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B0D3102">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7104F298">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眼底</w:t>
            </w:r>
            <w:r>
              <w:rPr>
                <w:rFonts w:hint="eastAsia" w:cs="微软雅黑" w:asciiTheme="minorEastAsia" w:hAnsiTheme="minorEastAsia" w:eastAsiaTheme="minorEastAsia"/>
                <w:color w:val="000000" w:themeColor="text1"/>
                <w:sz w:val="22"/>
                <w:lang w:eastAsia="zh-CN"/>
                <w14:textFill>
                  <w14:solidFill>
                    <w14:schemeClr w14:val="tx1"/>
                  </w14:solidFill>
                </w14:textFill>
              </w:rPr>
              <w:t>检查</w:t>
            </w:r>
          </w:p>
        </w:tc>
        <w:tc>
          <w:tcPr>
            <w:tcW w:w="1841" w:type="dxa"/>
            <w:vMerge w:val="continue"/>
            <w:vAlign w:val="center"/>
          </w:tcPr>
          <w:p w14:paraId="2E307B75">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7ADAAA43">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31.7</w:t>
            </w:r>
          </w:p>
        </w:tc>
      </w:tr>
      <w:tr w14:paraId="1D7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106FE92">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AB8040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62A3E449">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乳腺钼靶</w:t>
            </w:r>
          </w:p>
        </w:tc>
        <w:tc>
          <w:tcPr>
            <w:tcW w:w="1841" w:type="dxa"/>
            <w:vMerge w:val="continue"/>
            <w:vAlign w:val="center"/>
          </w:tcPr>
          <w:p w14:paraId="768F5BD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1B46DC98">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220</w:t>
            </w:r>
          </w:p>
        </w:tc>
      </w:tr>
      <w:tr w14:paraId="5103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86DF290">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4978589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036D7E3D">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人乳头瘤状病毒分型检测(含妇科)</w:t>
            </w:r>
          </w:p>
        </w:tc>
        <w:tc>
          <w:tcPr>
            <w:tcW w:w="1841" w:type="dxa"/>
            <w:vMerge w:val="continue"/>
            <w:vAlign w:val="center"/>
          </w:tcPr>
          <w:p w14:paraId="7FB5B2EA">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765D2F31">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248.5</w:t>
            </w:r>
          </w:p>
        </w:tc>
      </w:tr>
      <w:tr w14:paraId="2716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2D19576">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0C915DD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73DCAA0C">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甲胎蛋白（定量）、癌胚抗原（定量）</w:t>
            </w:r>
          </w:p>
        </w:tc>
        <w:tc>
          <w:tcPr>
            <w:tcW w:w="1841" w:type="dxa"/>
            <w:vMerge w:val="continue"/>
            <w:vAlign w:val="center"/>
          </w:tcPr>
          <w:p w14:paraId="51E5A77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6CA91D53">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70</w:t>
            </w:r>
          </w:p>
        </w:tc>
      </w:tr>
      <w:tr w14:paraId="7E3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232C8AF">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7D047F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13B6BCB0">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颅内多普勒血流图（TCD）</w:t>
            </w:r>
          </w:p>
        </w:tc>
        <w:tc>
          <w:tcPr>
            <w:tcW w:w="1841" w:type="dxa"/>
            <w:vMerge w:val="continue"/>
            <w:vAlign w:val="center"/>
          </w:tcPr>
          <w:p w14:paraId="74F53DF9">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790265C4">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100</w:t>
            </w:r>
          </w:p>
        </w:tc>
      </w:tr>
      <w:tr w14:paraId="083A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400D032B">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A1A51C5">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787247BC">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碳13尿素呼气试验</w:t>
            </w:r>
          </w:p>
        </w:tc>
        <w:tc>
          <w:tcPr>
            <w:tcW w:w="1841" w:type="dxa"/>
            <w:vMerge w:val="continue"/>
            <w:vAlign w:val="center"/>
          </w:tcPr>
          <w:p w14:paraId="5F24B92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7629C48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170</w:t>
            </w:r>
          </w:p>
        </w:tc>
      </w:tr>
      <w:tr w14:paraId="32D3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4D10E4E">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C2D17D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7DE27245">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骨密度（双能或QCT）</w:t>
            </w:r>
          </w:p>
        </w:tc>
        <w:tc>
          <w:tcPr>
            <w:tcW w:w="1841" w:type="dxa"/>
            <w:vMerge w:val="continue"/>
            <w:vAlign w:val="center"/>
          </w:tcPr>
          <w:p w14:paraId="1215E61A">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69DFA69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110</w:t>
            </w:r>
          </w:p>
        </w:tc>
      </w:tr>
      <w:tr w14:paraId="19A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E9D4605">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4728041">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5C2DA55A">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胃功能三项</w:t>
            </w:r>
          </w:p>
        </w:tc>
        <w:tc>
          <w:tcPr>
            <w:tcW w:w="1841" w:type="dxa"/>
            <w:vMerge w:val="continue"/>
            <w:vAlign w:val="center"/>
          </w:tcPr>
          <w:p w14:paraId="6CE2036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3024E21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213.9</w:t>
            </w:r>
          </w:p>
        </w:tc>
      </w:tr>
      <w:tr w14:paraId="6A17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E61AF38">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0E7DFC59">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3DB4E1DB">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脂联素</w:t>
            </w:r>
          </w:p>
        </w:tc>
        <w:tc>
          <w:tcPr>
            <w:tcW w:w="1841" w:type="dxa"/>
            <w:vMerge w:val="continue"/>
            <w:vAlign w:val="center"/>
          </w:tcPr>
          <w:p w14:paraId="055A1FCD">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6351A014">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40.2</w:t>
            </w:r>
          </w:p>
        </w:tc>
      </w:tr>
      <w:tr w14:paraId="5963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4E983ADD">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F410A6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114BE0C6">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25羟基维生素D</w:t>
            </w:r>
          </w:p>
        </w:tc>
        <w:tc>
          <w:tcPr>
            <w:tcW w:w="1841" w:type="dxa"/>
            <w:vMerge w:val="continue"/>
            <w:vAlign w:val="center"/>
          </w:tcPr>
          <w:p w14:paraId="5C4B805D">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1401" w:type="dxa"/>
          </w:tcPr>
          <w:p w14:paraId="7A956B4D">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46</w:t>
            </w:r>
          </w:p>
        </w:tc>
      </w:tr>
      <w:tr w14:paraId="519F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79" w:type="dxa"/>
            <w:vMerge w:val="continue"/>
            <w:vAlign w:val="center"/>
          </w:tcPr>
          <w:p w14:paraId="676EFC04">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55E9F31">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6A49E146">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核磁共振（1.5T）（头颅、颈椎、腰椎任选1个部位）</w:t>
            </w:r>
          </w:p>
        </w:tc>
        <w:tc>
          <w:tcPr>
            <w:tcW w:w="1841" w:type="dxa"/>
            <w:vMerge w:val="continue"/>
            <w:vAlign w:val="center"/>
          </w:tcPr>
          <w:p w14:paraId="346FE2DA">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1401" w:type="dxa"/>
          </w:tcPr>
          <w:p w14:paraId="22F5806D">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459</w:t>
            </w:r>
          </w:p>
        </w:tc>
      </w:tr>
    </w:tbl>
    <w:p w14:paraId="1E101B0E">
      <w:pPr>
        <w:spacing w:line="360" w:lineRule="auto"/>
        <w:rPr>
          <w:color w:val="000000" w:themeColor="text1"/>
          <w14:textFill>
            <w14:solidFill>
              <w14:schemeClr w14:val="tx1"/>
            </w14:solidFill>
          </w14:textFill>
        </w:rPr>
        <w:sectPr>
          <w:footerReference r:id="rId6" w:type="default"/>
          <w:pgSz w:w="11907" w:h="16839"/>
          <w:pgMar w:top="1130" w:right="1387" w:bottom="1065" w:left="1387" w:header="756" w:footer="798" w:gutter="0"/>
          <w:cols w:space="720" w:num="1"/>
        </w:sectPr>
      </w:pPr>
    </w:p>
    <w:p w14:paraId="4F080A60">
      <w:pPr>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1"/>
          <w:sz w:val="24"/>
          <w:szCs w:val="24"/>
          <w14:textFill>
            <w14:solidFill>
              <w14:schemeClr w14:val="tx1"/>
            </w14:solidFill>
          </w14:textFill>
        </w:rPr>
        <w:t>1.</w:t>
      </w:r>
      <w:r>
        <w:rPr>
          <w:rFonts w:ascii="宋体" w:hAnsi="宋体" w:eastAsia="宋体" w:cs="宋体"/>
          <w:color w:val="000000" w:themeColor="text1"/>
          <w:spacing w:val="-36"/>
          <w:sz w:val="24"/>
          <w:szCs w:val="24"/>
          <w14:textFill>
            <w14:solidFill>
              <w14:schemeClr w14:val="tx1"/>
            </w14:solidFill>
          </w14:textFill>
        </w:rPr>
        <w:t xml:space="preserve"> </w:t>
      </w:r>
      <w:r>
        <w:rPr>
          <w:rFonts w:ascii="宋体" w:hAnsi="宋体" w:eastAsia="宋体" w:cs="宋体"/>
          <w:b/>
          <w:bCs/>
          <w:color w:val="000000" w:themeColor="text1"/>
          <w:spacing w:val="-11"/>
          <w:sz w:val="24"/>
          <w:szCs w:val="24"/>
          <w14:textFill>
            <w14:solidFill>
              <w14:schemeClr w14:val="tx1"/>
            </w14:solidFill>
          </w14:textFill>
        </w:rPr>
        <w:t>总则</w:t>
      </w:r>
    </w:p>
    <w:p w14:paraId="3913AACC">
      <w:pPr>
        <w:spacing w:line="360" w:lineRule="auto"/>
        <w:ind w:left="52"/>
        <w:rPr>
          <w:rFonts w:ascii="宋体" w:hAnsi="宋体" w:eastAsia="宋体" w:cs="宋体"/>
          <w:color w:val="000000" w:themeColor="text1"/>
          <w14:textFill>
            <w14:solidFill>
              <w14:schemeClr w14:val="tx1"/>
            </w14:solidFill>
          </w14:textFill>
        </w:rPr>
      </w:pPr>
      <w:r>
        <w:rPr>
          <w:rFonts w:ascii="宋体" w:hAnsi="宋体" w:eastAsia="宋体" w:cs="宋体"/>
          <w:b/>
          <w:bCs/>
          <w:color w:val="000000" w:themeColor="text1"/>
          <w:spacing w:val="-6"/>
          <w14:textFill>
            <w14:solidFill>
              <w14:schemeClr w14:val="tx1"/>
            </w14:solidFill>
          </w14:textFill>
        </w:rPr>
        <w:t>1.1</w:t>
      </w:r>
      <w:r>
        <w:rPr>
          <w:rFonts w:ascii="宋体" w:hAnsi="宋体" w:eastAsia="宋体" w:cs="宋体"/>
          <w:color w:val="000000" w:themeColor="text1"/>
          <w:spacing w:val="-36"/>
          <w14:textFill>
            <w14:solidFill>
              <w14:schemeClr w14:val="tx1"/>
            </w14:solidFill>
          </w14:textFill>
        </w:rPr>
        <w:t xml:space="preserve"> </w:t>
      </w:r>
      <w:r>
        <w:rPr>
          <w:rFonts w:ascii="宋体" w:hAnsi="宋体" w:eastAsia="宋体" w:cs="宋体"/>
          <w:b/>
          <w:bCs/>
          <w:color w:val="000000" w:themeColor="text1"/>
          <w:spacing w:val="-6"/>
          <w14:textFill>
            <w14:solidFill>
              <w14:schemeClr w14:val="tx1"/>
            </w14:solidFill>
          </w14:textFill>
        </w:rPr>
        <w:t>适用范围</w:t>
      </w:r>
    </w:p>
    <w:p w14:paraId="7B342719">
      <w:pPr>
        <w:spacing w:line="360" w:lineRule="auto"/>
        <w:ind w:left="37" w:right="33" w:firstLine="435"/>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1.1.1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根据《中华人民共和国政府采购法》</w:t>
      </w:r>
      <w:r>
        <w:rPr>
          <w:rFonts w:ascii="宋体" w:hAnsi="宋体" w:eastAsia="宋体" w:cs="宋体"/>
          <w:color w:val="000000" w:themeColor="text1"/>
          <w:spacing w:val="-4"/>
          <w:lang w:eastAsia="zh-CN"/>
          <w14:textFill>
            <w14:solidFill>
              <w14:schemeClr w14:val="tx1"/>
            </w14:solidFill>
          </w14:textFill>
        </w:rPr>
        <w:t>《中华人民共和国政府采购法实施条例》《政府采购</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物和服务招标投标管理办法（财政部令第</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87</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号）》《政府采购框架协议采购方</w:t>
      </w:r>
      <w:r>
        <w:rPr>
          <w:rFonts w:ascii="宋体" w:hAnsi="宋体" w:eastAsia="宋体" w:cs="宋体"/>
          <w:color w:val="000000" w:themeColor="text1"/>
          <w:spacing w:val="-3"/>
          <w:lang w:eastAsia="zh-CN"/>
          <w14:textFill>
            <w14:solidFill>
              <w14:schemeClr w14:val="tx1"/>
            </w14:solidFill>
          </w14:textFill>
        </w:rPr>
        <w:t>式管理暂行办法》等</w:t>
      </w:r>
      <w:r>
        <w:rPr>
          <w:rFonts w:ascii="宋体" w:hAnsi="宋体" w:eastAsia="宋体" w:cs="宋体"/>
          <w:color w:val="000000" w:themeColor="text1"/>
          <w:lang w:eastAsia="zh-CN"/>
          <w14:textFill>
            <w14:solidFill>
              <w14:schemeClr w14:val="tx1"/>
            </w14:solidFill>
          </w14:textFill>
        </w:rPr>
        <w:t>有关法律、法规和规章的规定，就本项目进行框架协议采购，现欢迎符合相关条件的供应商参加。</w:t>
      </w:r>
    </w:p>
    <w:p w14:paraId="0EF05DF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1.1.2</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本采购项目征集人：见供应商须知前附</w:t>
      </w:r>
      <w:r>
        <w:rPr>
          <w:rFonts w:ascii="宋体" w:hAnsi="宋体" w:eastAsia="宋体" w:cs="宋体"/>
          <w:color w:val="000000" w:themeColor="text1"/>
          <w:spacing w:val="-2"/>
          <w:lang w:eastAsia="zh-CN"/>
          <w14:textFill>
            <w14:solidFill>
              <w14:schemeClr w14:val="tx1"/>
            </w14:solidFill>
          </w14:textFill>
        </w:rPr>
        <w:t>表。</w:t>
      </w:r>
    </w:p>
    <w:p w14:paraId="271A6EFA">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1.1.3</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本采购项目采购代理机构：见供应商须知前附表。</w:t>
      </w:r>
    </w:p>
    <w:p w14:paraId="39CB56DC">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1.1.4</w:t>
      </w:r>
      <w:r>
        <w:rPr>
          <w:rFonts w:ascii="宋体" w:hAnsi="宋体" w:eastAsia="宋体" w:cs="宋体"/>
          <w:color w:val="000000" w:themeColor="text1"/>
          <w:spacing w:val="-2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适用框架协议的服务对象范围：见供应商须知前附表。</w:t>
      </w:r>
    </w:p>
    <w:p w14:paraId="076927D3">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1.2</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采购项目的名称、编号及资金来源</w:t>
      </w:r>
    </w:p>
    <w:p w14:paraId="05D07E8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1.2.1</w:t>
      </w:r>
      <w:r>
        <w:rPr>
          <w:rFonts w:ascii="宋体" w:hAnsi="宋体" w:eastAsia="宋体" w:cs="宋体"/>
          <w:color w:val="000000" w:themeColor="text1"/>
          <w:spacing w:val="-2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资金来源：见供应商须知前附表。</w:t>
      </w:r>
    </w:p>
    <w:p w14:paraId="4A0AD78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1.2.2</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采购项目名称及编号：见供应商须知前附表。</w:t>
      </w:r>
    </w:p>
    <w:p w14:paraId="1B2D0EF6">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1.3</w:t>
      </w:r>
      <w:r>
        <w:rPr>
          <w:rFonts w:ascii="宋体" w:hAnsi="宋体" w:eastAsia="宋体" w:cs="宋体"/>
          <w:color w:val="000000" w:themeColor="text1"/>
          <w:spacing w:val="-24"/>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采购范围、评估费用结算标准、框架协议的期限及服务质量</w:t>
      </w:r>
    </w:p>
    <w:p w14:paraId="46FB2F5D">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1.3.1</w:t>
      </w:r>
      <w:r>
        <w:rPr>
          <w:rFonts w:ascii="宋体" w:hAnsi="宋体" w:eastAsia="宋体" w:cs="宋体"/>
          <w:color w:val="000000" w:themeColor="text1"/>
          <w:spacing w:val="-2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采购范围：见供应商须知前附表。</w:t>
      </w:r>
    </w:p>
    <w:p w14:paraId="217DE9D6">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1.3.2</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费用结算标准：见供应商须知前附表。</w:t>
      </w:r>
    </w:p>
    <w:p w14:paraId="3997D464">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1.3.3</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框架协议的期限：见供应商须知前附表。</w:t>
      </w:r>
    </w:p>
    <w:p w14:paraId="298A2E9D">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1.3.4</w:t>
      </w:r>
      <w:r>
        <w:rPr>
          <w:rFonts w:ascii="宋体" w:hAnsi="宋体" w:eastAsia="宋体" w:cs="宋体"/>
          <w:color w:val="000000" w:themeColor="text1"/>
          <w:spacing w:val="-2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服务质量：见供应商须知前附表。</w:t>
      </w:r>
    </w:p>
    <w:p w14:paraId="587D2A6E">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1.4</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供应商资格要求</w:t>
      </w:r>
    </w:p>
    <w:p w14:paraId="76F92C3D">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1.4.1</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供应商资格要求：见供应商须知前附表。</w:t>
      </w:r>
    </w:p>
    <w:p w14:paraId="5F2D61FC">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1.4.2</w:t>
      </w:r>
      <w:r>
        <w:rPr>
          <w:rFonts w:ascii="宋体" w:hAnsi="宋体" w:eastAsia="宋体" w:cs="宋体"/>
          <w:color w:val="000000" w:themeColor="text1"/>
          <w:spacing w:val="-3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本项目不接受联合体入围。</w:t>
      </w:r>
    </w:p>
    <w:p w14:paraId="693EFE38">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1.4.3</w:t>
      </w:r>
      <w:r>
        <w:rPr>
          <w:rFonts w:ascii="宋体" w:hAnsi="宋体" w:eastAsia="宋体" w:cs="宋体"/>
          <w:color w:val="000000" w:themeColor="text1"/>
          <w:spacing w:val="-30"/>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供应商不得存在下列情形之一：</w:t>
      </w:r>
    </w:p>
    <w:p w14:paraId="6F95226F">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 与征集人存在利害关系且可能影响采购公正性；</w:t>
      </w:r>
    </w:p>
    <w:p w14:paraId="6DF579CD">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 与本采购项目的其他供应商为同一个单位负责人；</w:t>
      </w:r>
    </w:p>
    <w:p w14:paraId="6FDD59F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 与本采购项目的其他供应商存在控股、管理关系；</w:t>
      </w:r>
    </w:p>
    <w:p w14:paraId="4B7E0471">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 为本采购项目提供过整体设计、规范编制或者项目管理、监理、检测等服</w:t>
      </w:r>
      <w:r>
        <w:rPr>
          <w:rFonts w:ascii="宋体" w:hAnsi="宋体" w:eastAsia="宋体" w:cs="宋体"/>
          <w:color w:val="000000" w:themeColor="text1"/>
          <w:spacing w:val="-2"/>
          <w:lang w:eastAsia="zh-CN"/>
          <w14:textFill>
            <w14:solidFill>
              <w14:schemeClr w14:val="tx1"/>
            </w14:solidFill>
          </w14:textFill>
        </w:rPr>
        <w:t>务；</w:t>
      </w:r>
    </w:p>
    <w:p w14:paraId="62797C0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(5) 为本采购项目的采购代理机构；</w:t>
      </w:r>
    </w:p>
    <w:p w14:paraId="7E25BA99">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 供应商以他人名义投标、串通投标、以行贿手段牟取中标，或在投标中弄虚作假的；</w:t>
      </w:r>
    </w:p>
    <w:p w14:paraId="1C5E549B">
      <w:pPr>
        <w:spacing w:line="360" w:lineRule="auto"/>
        <w:ind w:left="494"/>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(7) 法律法规规定的其他情形。</w:t>
      </w:r>
    </w:p>
    <w:p w14:paraId="52C95E7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1.4.4</w:t>
      </w:r>
      <w:r>
        <w:rPr>
          <w:rFonts w:ascii="宋体" w:hAnsi="宋体" w:eastAsia="宋体" w:cs="宋体"/>
          <w:color w:val="000000" w:themeColor="text1"/>
          <w:spacing w:val="-26"/>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有下列情形之一的，视为供应商串通投标，其响应文件无效：</w:t>
      </w:r>
    </w:p>
    <w:p w14:paraId="36084F90">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 不同供应商的响应文件由同一单位或者个人编制；</w:t>
      </w:r>
    </w:p>
    <w:p w14:paraId="5ED750D8">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 不同供应商委托同一单位或者个人办理投标事宜；</w:t>
      </w:r>
    </w:p>
    <w:p w14:paraId="24DCCD85">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 不同供应商的响应文件载明的项目管理成员或者联系人</w:t>
      </w:r>
      <w:r>
        <w:rPr>
          <w:rFonts w:ascii="宋体" w:hAnsi="宋体" w:eastAsia="宋体" w:cs="宋体"/>
          <w:color w:val="000000" w:themeColor="text1"/>
          <w:spacing w:val="-2"/>
          <w:lang w:eastAsia="zh-CN"/>
          <w14:textFill>
            <w14:solidFill>
              <w14:schemeClr w14:val="tx1"/>
            </w14:solidFill>
          </w14:textFill>
        </w:rPr>
        <w:t>员为同一人；</w:t>
      </w:r>
    </w:p>
    <w:p w14:paraId="216012AE">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 不同供应商的响应文件异常一致或者响应报价呈规律性</w:t>
      </w:r>
      <w:r>
        <w:rPr>
          <w:rFonts w:ascii="宋体" w:hAnsi="宋体" w:eastAsia="宋体" w:cs="宋体"/>
          <w:color w:val="000000" w:themeColor="text1"/>
          <w:spacing w:val="-3"/>
          <w:lang w:eastAsia="zh-CN"/>
          <w14:textFill>
            <w14:solidFill>
              <w14:schemeClr w14:val="tx1"/>
            </w14:solidFill>
          </w14:textFill>
        </w:rPr>
        <w:t>差异；</w:t>
      </w:r>
    </w:p>
    <w:p w14:paraId="02CE74F1">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(5) 不同供应商的响应文件相互混装；</w:t>
      </w:r>
    </w:p>
    <w:p w14:paraId="4EF1FE13">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 不同供应商的入围保证金从同一单位</w:t>
      </w:r>
      <w:r>
        <w:rPr>
          <w:rFonts w:ascii="宋体" w:hAnsi="宋体" w:eastAsia="宋体" w:cs="宋体"/>
          <w:color w:val="000000" w:themeColor="text1"/>
          <w:spacing w:val="-2"/>
          <w:lang w:eastAsia="zh-CN"/>
          <w14:textFill>
            <w14:solidFill>
              <w14:schemeClr w14:val="tx1"/>
            </w14:solidFill>
          </w14:textFill>
        </w:rPr>
        <w:t>或者个人的账户转出；</w:t>
      </w:r>
    </w:p>
    <w:p w14:paraId="3DBCD005">
      <w:pPr>
        <w:spacing w:line="360" w:lineRule="auto"/>
        <w:ind w:left="37" w:right="117" w:firstLine="45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(7) 不同供应商的电子响应文件上传计算机的网卡</w:t>
      </w:r>
      <w:r>
        <w:rPr>
          <w:rFonts w:ascii="宋体" w:hAnsi="宋体" w:eastAsia="宋体" w:cs="宋体"/>
          <w:color w:val="000000" w:themeColor="text1"/>
          <w:spacing w:val="-50"/>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MAC</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地址、CPU</w:t>
      </w:r>
      <w:r>
        <w:rPr>
          <w:rFonts w:ascii="宋体" w:hAnsi="宋体" w:eastAsia="宋体" w:cs="宋体"/>
          <w:color w:val="000000" w:themeColor="text1"/>
          <w:spacing w:val="-47"/>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序列号</w:t>
      </w:r>
      <w:r>
        <w:rPr>
          <w:rFonts w:ascii="宋体" w:hAnsi="宋体" w:eastAsia="宋体" w:cs="宋体"/>
          <w:color w:val="000000" w:themeColor="text1"/>
          <w:spacing w:val="-2"/>
          <w:lang w:eastAsia="zh-CN"/>
          <w14:textFill>
            <w14:solidFill>
              <w14:schemeClr w14:val="tx1"/>
            </w14:solidFill>
          </w14:textFill>
        </w:rPr>
        <w:t>和硬盘序列号等硬件</w:t>
      </w:r>
      <w:r>
        <w:rPr>
          <w:rFonts w:ascii="宋体" w:hAnsi="宋体" w:eastAsia="宋体" w:cs="宋体"/>
          <w:color w:val="000000" w:themeColor="text1"/>
          <w:spacing w:val="-1"/>
          <w:lang w:eastAsia="zh-CN"/>
          <w14:textFill>
            <w14:solidFill>
              <w14:schemeClr w14:val="tx1"/>
            </w14:solidFill>
          </w14:textFill>
        </w:rPr>
        <w:t>信息相同的；</w:t>
      </w:r>
    </w:p>
    <w:p w14:paraId="2C527954">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(8) 不同供应商的响应文件由同一电子设备编制、打印加密或者上传；</w:t>
      </w:r>
    </w:p>
    <w:p w14:paraId="332B78B8">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(9) 不同供应商的响应文件由同一电子设备打印、复印；</w:t>
      </w:r>
    </w:p>
    <w:p w14:paraId="34DF2B0E">
      <w:pPr>
        <w:spacing w:line="360" w:lineRule="auto"/>
        <w:ind w:left="457" w:right="170" w:hanging="100"/>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（10）不同供应商的响应文件由同一人送达或者分发，或者不同供应商联</w:t>
      </w:r>
      <w:r>
        <w:rPr>
          <w:rFonts w:ascii="宋体" w:hAnsi="宋体" w:eastAsia="宋体" w:cs="宋体"/>
          <w:color w:val="000000" w:themeColor="text1"/>
          <w:spacing w:val="-1"/>
          <w:lang w:eastAsia="zh-CN"/>
          <w14:textFill>
            <w14:solidFill>
              <w14:schemeClr w14:val="tx1"/>
            </w14:solidFill>
          </w14:textFill>
        </w:rPr>
        <w:t>系人为同一人或不同联系人的联系电话一致的；</w:t>
      </w:r>
    </w:p>
    <w:p w14:paraId="7733B8DC">
      <w:pPr>
        <w:spacing w:line="360" w:lineRule="auto"/>
        <w:ind w:left="35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（11）不同供应商的响应文件的内容存在两</w:t>
      </w:r>
      <w:r>
        <w:rPr>
          <w:rFonts w:ascii="宋体" w:hAnsi="宋体" w:eastAsia="宋体" w:cs="宋体"/>
          <w:color w:val="000000" w:themeColor="text1"/>
          <w:spacing w:val="-1"/>
          <w:lang w:eastAsia="zh-CN"/>
          <w14:textFill>
            <w14:solidFill>
              <w14:schemeClr w14:val="tx1"/>
            </w14:solidFill>
          </w14:textFill>
        </w:rPr>
        <w:t>处以上细节错误一致；</w:t>
      </w:r>
    </w:p>
    <w:p w14:paraId="351880B3">
      <w:pPr>
        <w:spacing w:line="360" w:lineRule="auto"/>
        <w:ind w:left="455" w:right="170" w:hanging="98"/>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（12）不同供应商的法定代表人、委托代理人、项目经理、项目负责人等</w:t>
      </w:r>
      <w:r>
        <w:rPr>
          <w:rFonts w:ascii="宋体" w:hAnsi="宋体" w:eastAsia="宋体" w:cs="宋体"/>
          <w:color w:val="000000" w:themeColor="text1"/>
          <w:spacing w:val="-1"/>
          <w:lang w:eastAsia="zh-CN"/>
          <w14:textFill>
            <w14:solidFill>
              <w14:schemeClr w14:val="tx1"/>
            </w14:solidFill>
          </w14:textFill>
        </w:rPr>
        <w:t>由同一个单位缴纳社</w:t>
      </w:r>
      <w:r>
        <w:rPr>
          <w:rFonts w:ascii="宋体" w:hAnsi="宋体" w:eastAsia="宋体" w:cs="宋体"/>
          <w:color w:val="000000" w:themeColor="text1"/>
          <w:spacing w:val="-3"/>
          <w:lang w:eastAsia="zh-CN"/>
          <w14:textFill>
            <w14:solidFill>
              <w14:schemeClr w14:val="tx1"/>
            </w14:solidFill>
          </w14:textFill>
        </w:rPr>
        <w:t>会保险或者领取报酬的；</w:t>
      </w:r>
    </w:p>
    <w:p w14:paraId="515C8857">
      <w:pPr>
        <w:spacing w:line="360" w:lineRule="auto"/>
        <w:ind w:left="35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（13）不同供应商响应文件中法定代表人或者负责人</w:t>
      </w:r>
      <w:r>
        <w:rPr>
          <w:rFonts w:ascii="宋体" w:hAnsi="宋体" w:eastAsia="宋体" w:cs="宋体"/>
          <w:color w:val="000000" w:themeColor="text1"/>
          <w:spacing w:val="-1"/>
          <w:lang w:eastAsia="zh-CN"/>
          <w14:textFill>
            <w14:solidFill>
              <w14:schemeClr w14:val="tx1"/>
            </w14:solidFill>
          </w14:textFill>
        </w:rPr>
        <w:t>签字出自同一人之手；</w:t>
      </w:r>
    </w:p>
    <w:p w14:paraId="5DDC4FFC">
      <w:pPr>
        <w:spacing w:line="360" w:lineRule="auto"/>
        <w:ind w:left="35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（14）其它涉嫌串通的情形。</w:t>
      </w:r>
    </w:p>
    <w:p w14:paraId="26E820D4">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1.5</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入围供应商数量及淘汰率</w:t>
      </w:r>
    </w:p>
    <w:p w14:paraId="16EBAB8F">
      <w:pPr>
        <w:spacing w:line="360" w:lineRule="auto"/>
        <w:ind w:left="46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具体入围数量详见供应商须知前附表。</w:t>
      </w:r>
    </w:p>
    <w:p w14:paraId="2E912625">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6"/>
          <w:lang w:eastAsia="zh-CN"/>
          <w14:textFill>
            <w14:solidFill>
              <w14:schemeClr w14:val="tx1"/>
            </w14:solidFill>
          </w14:textFill>
        </w:rPr>
        <w:t>1.6</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b/>
          <w:bCs/>
          <w:color w:val="000000" w:themeColor="text1"/>
          <w:spacing w:val="-6"/>
          <w:lang w:eastAsia="zh-CN"/>
          <w14:textFill>
            <w14:solidFill>
              <w14:schemeClr w14:val="tx1"/>
            </w14:solidFill>
          </w14:textFill>
        </w:rPr>
        <w:t>入围费用</w:t>
      </w:r>
    </w:p>
    <w:p w14:paraId="5FF60B7B">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供应商准备和参加入围活动发生的费用自理。</w:t>
      </w:r>
    </w:p>
    <w:p w14:paraId="68D0D384">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8"/>
          <w:lang w:eastAsia="zh-CN"/>
          <w14:textFill>
            <w14:solidFill>
              <w14:schemeClr w14:val="tx1"/>
            </w14:solidFill>
          </w14:textFill>
        </w:rPr>
        <w:t>1.7</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b/>
          <w:bCs/>
          <w:color w:val="000000" w:themeColor="text1"/>
          <w:spacing w:val="-8"/>
          <w:lang w:eastAsia="zh-CN"/>
          <w14:textFill>
            <w14:solidFill>
              <w14:schemeClr w14:val="tx1"/>
            </w14:solidFill>
          </w14:textFill>
        </w:rPr>
        <w:t>分包</w:t>
      </w:r>
    </w:p>
    <w:p w14:paraId="536DB95A">
      <w:pPr>
        <w:spacing w:line="360" w:lineRule="auto"/>
        <w:ind w:left="460"/>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不允许。</w:t>
      </w:r>
    </w:p>
    <w:p w14:paraId="241AE71A">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7"/>
          <w:lang w:eastAsia="zh-CN"/>
          <w14:textFill>
            <w14:solidFill>
              <w14:schemeClr w14:val="tx1"/>
            </w14:solidFill>
          </w14:textFill>
        </w:rPr>
        <w:t>1.8</w:t>
      </w:r>
      <w:r>
        <w:rPr>
          <w:rFonts w:ascii="宋体" w:hAnsi="宋体" w:eastAsia="宋体" w:cs="宋体"/>
          <w:color w:val="000000" w:themeColor="text1"/>
          <w:spacing w:val="-22"/>
          <w:lang w:eastAsia="zh-CN"/>
          <w14:textFill>
            <w14:solidFill>
              <w14:schemeClr w14:val="tx1"/>
            </w14:solidFill>
          </w14:textFill>
        </w:rPr>
        <w:t xml:space="preserve"> </w:t>
      </w:r>
      <w:r>
        <w:rPr>
          <w:rFonts w:ascii="宋体" w:hAnsi="宋体" w:eastAsia="宋体" w:cs="宋体"/>
          <w:b/>
          <w:bCs/>
          <w:color w:val="000000" w:themeColor="text1"/>
          <w:spacing w:val="-7"/>
          <w:lang w:eastAsia="zh-CN"/>
          <w14:textFill>
            <w14:solidFill>
              <w14:schemeClr w14:val="tx1"/>
            </w14:solidFill>
          </w14:textFill>
        </w:rPr>
        <w:t>响应和偏差</w:t>
      </w:r>
    </w:p>
    <w:p w14:paraId="62F1CBD7">
      <w:pPr>
        <w:spacing w:line="360" w:lineRule="auto"/>
        <w:ind w:left="36"/>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1.8.1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供应商的服务技术、商务等条件不得低于采购需求。</w:t>
      </w:r>
      <w:r>
        <w:rPr>
          <w:rFonts w:ascii="宋体" w:hAnsi="宋体" w:eastAsia="宋体" w:cs="宋体"/>
          <w:color w:val="000000" w:themeColor="text1"/>
          <w:spacing w:val="-4"/>
          <w:lang w:eastAsia="zh-CN"/>
          <w14:textFill>
            <w14:solidFill>
              <w14:schemeClr w14:val="tx1"/>
            </w14:solidFill>
          </w14:textFill>
        </w:rPr>
        <w:t>响应文件应当对征集文件的实质性要</w:t>
      </w:r>
      <w:r>
        <w:rPr>
          <w:rFonts w:ascii="宋体" w:hAnsi="宋体" w:eastAsia="宋体" w:cs="宋体"/>
          <w:color w:val="000000" w:themeColor="text1"/>
          <w:lang w:eastAsia="zh-CN"/>
          <w14:textFill>
            <w14:solidFill>
              <w14:schemeClr w14:val="tx1"/>
            </w14:solidFill>
          </w14:textFill>
        </w:rPr>
        <w:t>求和条件作出满足或更有利于征集人的响应，否则，供应商的</w:t>
      </w:r>
      <w:r>
        <w:rPr>
          <w:rFonts w:ascii="宋体" w:hAnsi="宋体" w:eastAsia="宋体" w:cs="宋体"/>
          <w:b/>
          <w:bCs/>
          <w:color w:val="000000" w:themeColor="text1"/>
          <w:lang w:eastAsia="zh-CN"/>
          <w14:textFill>
            <w14:solidFill>
              <w14:schemeClr w14:val="tx1"/>
            </w14:solidFill>
          </w14:textFill>
        </w:rPr>
        <w:t>响应文件将被否决</w:t>
      </w:r>
      <w:r>
        <w:rPr>
          <w:rFonts w:ascii="宋体" w:hAnsi="宋体" w:eastAsia="宋体" w:cs="宋体"/>
          <w:color w:val="000000" w:themeColor="text1"/>
          <w:lang w:eastAsia="zh-CN"/>
          <w14:textFill>
            <w14:solidFill>
              <w14:schemeClr w14:val="tx1"/>
            </w14:solidFill>
          </w14:textFill>
        </w:rPr>
        <w:t>。实质性要求和条</w:t>
      </w:r>
      <w:r>
        <w:rPr>
          <w:rFonts w:ascii="宋体" w:hAnsi="宋体" w:eastAsia="宋体" w:cs="宋体"/>
          <w:color w:val="000000" w:themeColor="text1"/>
          <w:spacing w:val="-2"/>
          <w:lang w:eastAsia="zh-CN"/>
          <w14:textFill>
            <w14:solidFill>
              <w14:schemeClr w14:val="tx1"/>
            </w14:solidFill>
          </w14:textFill>
        </w:rPr>
        <w:t>件见供应商须知前附表。</w:t>
      </w:r>
    </w:p>
    <w:p w14:paraId="1386FDE6">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1.8.2</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供应商应根据征集文件的要求提供服务方案等内容以对征集文件作出响应。</w:t>
      </w:r>
    </w:p>
    <w:p w14:paraId="0748961F">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8"/>
          <w:lang w:eastAsia="zh-CN"/>
          <w14:textFill>
            <w14:solidFill>
              <w14:schemeClr w14:val="tx1"/>
            </w14:solidFill>
          </w14:textFill>
        </w:rPr>
        <w:t>1.9</w:t>
      </w:r>
      <w:r>
        <w:rPr>
          <w:rFonts w:ascii="宋体" w:hAnsi="宋体" w:eastAsia="宋体" w:cs="宋体"/>
          <w:color w:val="000000" w:themeColor="text1"/>
          <w:spacing w:val="-34"/>
          <w:lang w:eastAsia="zh-CN"/>
          <w14:textFill>
            <w14:solidFill>
              <w14:schemeClr w14:val="tx1"/>
            </w14:solidFill>
          </w14:textFill>
        </w:rPr>
        <w:t xml:space="preserve"> </w:t>
      </w:r>
      <w:r>
        <w:rPr>
          <w:rFonts w:ascii="宋体" w:hAnsi="宋体" w:eastAsia="宋体" w:cs="宋体"/>
          <w:b/>
          <w:bCs/>
          <w:color w:val="000000" w:themeColor="text1"/>
          <w:spacing w:val="-8"/>
          <w:lang w:eastAsia="zh-CN"/>
          <w14:textFill>
            <w14:solidFill>
              <w14:schemeClr w14:val="tx1"/>
            </w14:solidFill>
          </w14:textFill>
        </w:rPr>
        <w:t>语言</w:t>
      </w:r>
    </w:p>
    <w:p w14:paraId="2D5AA7B3">
      <w:pPr>
        <w:spacing w:line="360" w:lineRule="auto"/>
        <w:ind w:left="46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响应文件使用的语言文字为中文。专用术语使用外文的，应附有中文注释。</w:t>
      </w:r>
    </w:p>
    <w:p w14:paraId="3BED7BED">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1.10</w:t>
      </w:r>
      <w:r>
        <w:rPr>
          <w:rFonts w:ascii="宋体" w:hAnsi="宋体" w:eastAsia="宋体" w:cs="宋体"/>
          <w:color w:val="000000" w:themeColor="text1"/>
          <w:spacing w:val="-24"/>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响应文件计量单位</w:t>
      </w:r>
    </w:p>
    <w:p w14:paraId="3A3AEE3F">
      <w:pPr>
        <w:spacing w:line="360" w:lineRule="auto"/>
        <w:ind w:left="469"/>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除在征集文件的技术文件中另有规定外，计量单位均使用中华</w:t>
      </w:r>
      <w:r>
        <w:rPr>
          <w:rFonts w:ascii="宋体" w:hAnsi="宋体" w:eastAsia="宋体" w:cs="宋体"/>
          <w:color w:val="000000" w:themeColor="text1"/>
          <w:spacing w:val="-1"/>
          <w:lang w:eastAsia="zh-CN"/>
          <w14:textFill>
            <w14:solidFill>
              <w14:schemeClr w14:val="tx1"/>
            </w14:solidFill>
          </w14:textFill>
        </w:rPr>
        <w:t>人民共和国法定计量标准单位。</w:t>
      </w:r>
    </w:p>
    <w:p w14:paraId="03FF90EE">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7"/>
          <w:lang w:eastAsia="zh-CN"/>
          <w14:textFill>
            <w14:solidFill>
              <w14:schemeClr w14:val="tx1"/>
            </w14:solidFill>
          </w14:textFill>
        </w:rPr>
        <w:t>1.11</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b/>
          <w:bCs/>
          <w:color w:val="000000" w:themeColor="text1"/>
          <w:spacing w:val="-7"/>
          <w:lang w:eastAsia="zh-CN"/>
          <w14:textFill>
            <w14:solidFill>
              <w14:schemeClr w14:val="tx1"/>
            </w14:solidFill>
          </w14:textFill>
        </w:rPr>
        <w:t>货币</w:t>
      </w:r>
    </w:p>
    <w:p w14:paraId="2DF509CF">
      <w:pPr>
        <w:spacing w:line="360" w:lineRule="auto"/>
        <w:ind w:left="46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除非另有规定，供应商提供的所有服务用人民币报价。</w:t>
      </w:r>
    </w:p>
    <w:p w14:paraId="4CD5CD12">
      <w:pPr>
        <w:spacing w:line="360" w:lineRule="auto"/>
        <w:ind w:left="5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7"/>
          <w:lang w:eastAsia="zh-CN"/>
          <w14:textFill>
            <w14:solidFill>
              <w14:schemeClr w14:val="tx1"/>
            </w14:solidFill>
          </w14:textFill>
        </w:rPr>
        <w:t>1.12</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b/>
          <w:bCs/>
          <w:color w:val="000000" w:themeColor="text1"/>
          <w:spacing w:val="-7"/>
          <w:lang w:eastAsia="zh-CN"/>
          <w14:textFill>
            <w14:solidFill>
              <w14:schemeClr w14:val="tx1"/>
            </w14:solidFill>
          </w14:textFill>
        </w:rPr>
        <w:t>保密</w:t>
      </w:r>
    </w:p>
    <w:p w14:paraId="2FCA580E">
      <w:pPr>
        <w:spacing w:line="360" w:lineRule="auto"/>
        <w:ind w:left="37" w:right="29" w:firstLine="42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参与本项目采购活动的各方应对征集文件和响应文件中的商业和技术等</w:t>
      </w:r>
      <w:r>
        <w:rPr>
          <w:rFonts w:ascii="宋体" w:hAnsi="宋体" w:eastAsia="宋体" w:cs="宋体"/>
          <w:color w:val="000000" w:themeColor="text1"/>
          <w:lang w:eastAsia="zh-CN"/>
          <w14:textFill>
            <w14:solidFill>
              <w14:schemeClr w14:val="tx1"/>
            </w14:solidFill>
          </w14:textFill>
        </w:rPr>
        <w:t>秘密保密，否则应承担</w:t>
      </w:r>
      <w:r>
        <w:rPr>
          <w:rFonts w:ascii="宋体" w:hAnsi="宋体" w:eastAsia="宋体" w:cs="宋体"/>
          <w:color w:val="000000" w:themeColor="text1"/>
          <w:spacing w:val="-1"/>
          <w:lang w:eastAsia="zh-CN"/>
          <w14:textFill>
            <w14:solidFill>
              <w14:schemeClr w14:val="tx1"/>
            </w14:solidFill>
          </w14:textFill>
        </w:rPr>
        <w:t>相应的法律责任。</w:t>
      </w:r>
    </w:p>
    <w:p w14:paraId="047DB24D">
      <w:pPr>
        <w:spacing w:line="360" w:lineRule="auto"/>
        <w:ind w:left="4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2.</w:t>
      </w:r>
      <w:r>
        <w:rPr>
          <w:rFonts w:ascii="宋体" w:hAnsi="宋体" w:eastAsia="宋体" w:cs="宋体"/>
          <w:color w:val="000000" w:themeColor="text1"/>
          <w:spacing w:val="-39"/>
          <w:sz w:val="24"/>
          <w:szCs w:val="24"/>
          <w:lang w:eastAsia="zh-CN"/>
          <w14:textFill>
            <w14:solidFill>
              <w14:schemeClr w14:val="tx1"/>
            </w14:solidFill>
          </w14:textFill>
        </w:rPr>
        <w:t xml:space="preserve"> </w:t>
      </w:r>
      <w:r>
        <w:rPr>
          <w:rFonts w:ascii="宋体" w:hAnsi="宋体" w:eastAsia="宋体" w:cs="宋体"/>
          <w:b/>
          <w:bCs/>
          <w:color w:val="000000" w:themeColor="text1"/>
          <w:spacing w:val="-6"/>
          <w:sz w:val="24"/>
          <w:szCs w:val="24"/>
          <w:lang w:eastAsia="zh-CN"/>
          <w14:textFill>
            <w14:solidFill>
              <w14:schemeClr w14:val="tx1"/>
            </w14:solidFill>
          </w14:textFill>
        </w:rPr>
        <w:t>征集文件</w:t>
      </w:r>
    </w:p>
    <w:p w14:paraId="41494D70">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2.1</w:t>
      </w:r>
      <w:r>
        <w:rPr>
          <w:rFonts w:ascii="宋体" w:hAnsi="宋体" w:eastAsia="宋体" w:cs="宋体"/>
          <w:color w:val="000000" w:themeColor="text1"/>
          <w:spacing w:val="-29"/>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征集文件的构成</w:t>
      </w:r>
    </w:p>
    <w:p w14:paraId="3B0DC352">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2.1.1</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征集文件用以阐明本次采购的服务</w:t>
      </w:r>
      <w:r>
        <w:rPr>
          <w:rFonts w:ascii="宋体" w:hAnsi="宋体" w:eastAsia="宋体" w:cs="宋体"/>
          <w:color w:val="000000" w:themeColor="text1"/>
          <w:spacing w:val="-1"/>
          <w:lang w:eastAsia="zh-CN"/>
          <w14:textFill>
            <w14:solidFill>
              <w14:schemeClr w14:val="tx1"/>
            </w14:solidFill>
          </w14:textFill>
        </w:rPr>
        <w:t>要求、征集程序和合同条件。</w:t>
      </w:r>
    </w:p>
    <w:p w14:paraId="4836ADE7">
      <w:pPr>
        <w:spacing w:line="360" w:lineRule="auto"/>
        <w:ind w:left="87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征集文件由下述部分组成：</w:t>
      </w:r>
    </w:p>
    <w:p w14:paraId="2C0A49DE">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第一章</w:t>
      </w:r>
      <w:r>
        <w:rPr>
          <w:rFonts w:ascii="宋体" w:hAnsi="宋体" w:eastAsia="宋体" w:cs="宋体"/>
          <w:color w:val="000000" w:themeColor="text1"/>
          <w:spacing w:val="43"/>
          <w:lang w:eastAsia="zh-CN"/>
          <w14:textFill>
            <w14:solidFill>
              <w14:schemeClr w14:val="tx1"/>
            </w14:solidFill>
          </w14:textFill>
        </w:rPr>
        <w:t xml:space="preserve">  </w:t>
      </w:r>
      <w:r>
        <w:rPr>
          <w:rFonts w:hint="eastAsia" w:ascii="宋体" w:hAnsi="宋体" w:eastAsia="宋体" w:cs="宋体"/>
          <w:color w:val="000000" w:themeColor="text1"/>
          <w:spacing w:val="43"/>
          <w:lang w:eastAsia="zh-CN"/>
          <w14:textFill>
            <w14:solidFill>
              <w14:schemeClr w14:val="tx1"/>
            </w14:solidFill>
          </w14:textFill>
        </w:rPr>
        <w:t>征集公告</w:t>
      </w:r>
    </w:p>
    <w:p w14:paraId="5C05155D">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第二章</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供应商须知</w:t>
      </w:r>
    </w:p>
    <w:p w14:paraId="608D9F83">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第三章</w:t>
      </w:r>
      <w:r>
        <w:rPr>
          <w:rFonts w:ascii="宋体" w:hAnsi="宋体" w:eastAsia="宋体" w:cs="宋体"/>
          <w:color w:val="000000" w:themeColor="text1"/>
          <w:spacing w:val="50"/>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资格审查方法和标准</w:t>
      </w:r>
    </w:p>
    <w:p w14:paraId="188BA64A">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第四章</w:t>
      </w:r>
      <w:r>
        <w:rPr>
          <w:rFonts w:ascii="宋体" w:hAnsi="宋体" w:eastAsia="宋体" w:cs="宋体"/>
          <w:color w:val="000000" w:themeColor="text1"/>
          <w:spacing w:val="4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评审方法</w:t>
      </w:r>
    </w:p>
    <w:p w14:paraId="326AADF1">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第五章</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框架协议文本和采购合同文本</w:t>
      </w:r>
    </w:p>
    <w:p w14:paraId="58D7FBAC">
      <w:pPr>
        <w:spacing w:line="360" w:lineRule="auto"/>
        <w:ind w:left="1095"/>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w:t>
      </w:r>
      <w:r>
        <w:rPr>
          <w:rFonts w:hint="eastAsia" w:ascii="宋体" w:hAnsi="宋体" w:eastAsia="宋体" w:cs="宋体"/>
          <w:color w:val="000000" w:themeColor="text1"/>
          <w:spacing w:val="-2"/>
          <w:lang w:eastAsia="zh-CN"/>
          <w14:textFill>
            <w14:solidFill>
              <w14:schemeClr w14:val="tx1"/>
            </w14:solidFill>
          </w14:textFill>
        </w:rPr>
        <w:t>六</w:t>
      </w:r>
      <w:r>
        <w:rPr>
          <w:rFonts w:ascii="宋体" w:hAnsi="宋体" w:eastAsia="宋体" w:cs="宋体"/>
          <w:color w:val="000000" w:themeColor="text1"/>
          <w:spacing w:val="-2"/>
          <w:lang w:eastAsia="zh-CN"/>
          <w14:textFill>
            <w14:solidFill>
              <w14:schemeClr w14:val="tx1"/>
            </w14:solidFill>
          </w14:textFill>
        </w:rPr>
        <w:t>章</w:t>
      </w:r>
      <w:r>
        <w:rPr>
          <w:rFonts w:ascii="宋体" w:hAnsi="宋体" w:eastAsia="宋体" w:cs="宋体"/>
          <w:color w:val="000000" w:themeColor="text1"/>
          <w:spacing w:val="4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采购需求</w:t>
      </w:r>
    </w:p>
    <w:p w14:paraId="4D34D63B">
      <w:pPr>
        <w:spacing w:line="360" w:lineRule="auto"/>
        <w:ind w:left="109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第</w:t>
      </w:r>
      <w:r>
        <w:rPr>
          <w:rFonts w:hint="eastAsia" w:ascii="宋体" w:hAnsi="宋体" w:eastAsia="宋体" w:cs="宋体"/>
          <w:color w:val="000000" w:themeColor="text1"/>
          <w:spacing w:val="-2"/>
          <w:lang w:eastAsia="zh-CN"/>
          <w14:textFill>
            <w14:solidFill>
              <w14:schemeClr w14:val="tx1"/>
            </w14:solidFill>
          </w14:textFill>
        </w:rPr>
        <w:t>七</w:t>
      </w:r>
      <w:r>
        <w:rPr>
          <w:rFonts w:ascii="宋体" w:hAnsi="宋体" w:eastAsia="宋体" w:cs="宋体"/>
          <w:color w:val="000000" w:themeColor="text1"/>
          <w:spacing w:val="-2"/>
          <w:lang w:eastAsia="zh-CN"/>
          <w14:textFill>
            <w14:solidFill>
              <w14:schemeClr w14:val="tx1"/>
            </w14:solidFill>
          </w14:textFill>
        </w:rPr>
        <w:t>章</w:t>
      </w:r>
      <w:r>
        <w:rPr>
          <w:rFonts w:ascii="宋体" w:hAnsi="宋体" w:eastAsia="宋体" w:cs="宋体"/>
          <w:color w:val="000000" w:themeColor="text1"/>
          <w:spacing w:val="4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响应文件通用格式</w:t>
      </w:r>
    </w:p>
    <w:p w14:paraId="589A1478">
      <w:pPr>
        <w:spacing w:line="360" w:lineRule="auto"/>
        <w:ind w:left="36" w:right="24" w:firstLine="42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2.1.2</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供应商应仔细阅读征集文件中供应商须知、拟签订的框架协议条款的所有事项、格式要求</w:t>
      </w:r>
      <w:r>
        <w:rPr>
          <w:rFonts w:ascii="宋体" w:hAnsi="宋体" w:eastAsia="宋体" w:cs="宋体"/>
          <w:color w:val="000000" w:themeColor="text1"/>
          <w:spacing w:val="1"/>
          <w:lang w:eastAsia="zh-CN"/>
          <w14:textFill>
            <w14:solidFill>
              <w14:schemeClr w14:val="tx1"/>
            </w14:solidFill>
          </w14:textFill>
        </w:rPr>
        <w:t>和采购需求，按征集文件的要求提供响应文件，并保证所提供的全部资料的真实性</w:t>
      </w:r>
      <w:r>
        <w:rPr>
          <w:rFonts w:ascii="宋体" w:hAnsi="宋体" w:eastAsia="宋体" w:cs="宋体"/>
          <w:color w:val="000000" w:themeColor="text1"/>
          <w:lang w:eastAsia="zh-CN"/>
          <w14:textFill>
            <w14:solidFill>
              <w14:schemeClr w14:val="tx1"/>
            </w14:solidFill>
          </w14:textFill>
        </w:rPr>
        <w:t>，以使其响应文</w:t>
      </w:r>
      <w:r>
        <w:rPr>
          <w:rFonts w:ascii="宋体" w:hAnsi="宋体" w:eastAsia="宋体" w:cs="宋体"/>
          <w:color w:val="000000" w:themeColor="text1"/>
          <w:spacing w:val="-1"/>
          <w:lang w:eastAsia="zh-CN"/>
          <w14:textFill>
            <w14:solidFill>
              <w14:schemeClr w14:val="tx1"/>
            </w14:solidFill>
          </w14:textFill>
        </w:rPr>
        <w:t>件对征集文件做出实质性响应，否则，将承担其</w:t>
      </w:r>
      <w:r>
        <w:rPr>
          <w:rFonts w:ascii="宋体" w:hAnsi="宋体" w:eastAsia="宋体" w:cs="宋体"/>
          <w:b/>
          <w:bCs/>
          <w:color w:val="000000" w:themeColor="text1"/>
          <w:spacing w:val="-1"/>
          <w:lang w:eastAsia="zh-CN"/>
          <w14:textFill>
            <w14:solidFill>
              <w14:schemeClr w14:val="tx1"/>
            </w14:solidFill>
          </w14:textFill>
        </w:rPr>
        <w:t>响应文件被拒绝或认定为响应文件无效的风险</w:t>
      </w:r>
      <w:r>
        <w:rPr>
          <w:rFonts w:ascii="宋体" w:hAnsi="宋体" w:eastAsia="宋体" w:cs="宋体"/>
          <w:color w:val="000000" w:themeColor="text1"/>
          <w:spacing w:val="-1"/>
          <w:lang w:eastAsia="zh-CN"/>
          <w14:textFill>
            <w14:solidFill>
              <w14:schemeClr w14:val="tx1"/>
            </w14:solidFill>
          </w14:textFill>
        </w:rPr>
        <w:t>。</w:t>
      </w:r>
    </w:p>
    <w:p w14:paraId="6F4AE976">
      <w:pPr>
        <w:pStyle w:val="5"/>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2.1.3</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供应商制作响应文件时应充分完整理解征集文件的整体要求。</w:t>
      </w:r>
    </w:p>
    <w:p w14:paraId="7FA4E6D4">
      <w:pPr>
        <w:spacing w:line="360" w:lineRule="auto"/>
        <w:ind w:left="39" w:right="24"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2.1.4</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根据本章第</w:t>
      </w:r>
      <w:r>
        <w:rPr>
          <w:rFonts w:ascii="宋体" w:hAnsi="宋体" w:eastAsia="宋体" w:cs="宋体"/>
          <w:color w:val="000000" w:themeColor="text1"/>
          <w:spacing w:val="-19"/>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2.2</w:t>
      </w:r>
      <w:r>
        <w:rPr>
          <w:rFonts w:ascii="宋体" w:hAnsi="宋体" w:eastAsia="宋体" w:cs="宋体"/>
          <w:color w:val="000000" w:themeColor="text1"/>
          <w:spacing w:val="-24"/>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款和第</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2.3</w:t>
      </w:r>
      <w:r>
        <w:rPr>
          <w:rFonts w:ascii="宋体" w:hAnsi="宋体" w:eastAsia="宋体" w:cs="宋体"/>
          <w:color w:val="000000" w:themeColor="text1"/>
          <w:spacing w:val="-2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款对征集文件所做的澄清和修改，构成征集文件的组成部</w:t>
      </w:r>
      <w:r>
        <w:rPr>
          <w:rFonts w:ascii="宋体" w:hAnsi="宋体" w:eastAsia="宋体" w:cs="宋体"/>
          <w:color w:val="000000" w:themeColor="text1"/>
          <w:spacing w:val="-10"/>
          <w:lang w:eastAsia="zh-CN"/>
          <w14:textFill>
            <w14:solidFill>
              <w14:schemeClr w14:val="tx1"/>
            </w14:solidFill>
          </w14:textFill>
        </w:rPr>
        <w:t>分。</w:t>
      </w:r>
    </w:p>
    <w:p w14:paraId="5C24DA58">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2.2</w:t>
      </w:r>
      <w:r>
        <w:rPr>
          <w:rFonts w:ascii="宋体" w:hAnsi="宋体" w:eastAsia="宋体" w:cs="宋体"/>
          <w:color w:val="000000" w:themeColor="text1"/>
          <w:spacing w:val="-29"/>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征集文件的澄清</w:t>
      </w:r>
    </w:p>
    <w:p w14:paraId="4EBE9FA3">
      <w:pPr>
        <w:spacing w:line="360" w:lineRule="auto"/>
        <w:ind w:left="37" w:right="26" w:firstLine="421"/>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2.2.1</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供应商应仔细阅读和检查征集文件的全部内容。如发现缺页或附件不全，应及时向</w:t>
      </w:r>
      <w:r>
        <w:rPr>
          <w:rFonts w:ascii="宋体" w:hAnsi="宋体" w:eastAsia="宋体" w:cs="宋体"/>
          <w:color w:val="000000" w:themeColor="text1"/>
          <w:spacing w:val="-4"/>
          <w:lang w:eastAsia="zh-CN"/>
          <w14:textFill>
            <w14:solidFill>
              <w14:schemeClr w14:val="tx1"/>
            </w14:solidFill>
          </w14:textFill>
        </w:rPr>
        <w:t>征集人</w:t>
      </w:r>
      <w:r>
        <w:rPr>
          <w:rFonts w:ascii="宋体" w:hAnsi="宋体" w:eastAsia="宋体" w:cs="宋体"/>
          <w:color w:val="000000" w:themeColor="text1"/>
          <w:spacing w:val="1"/>
          <w:lang w:eastAsia="zh-CN"/>
          <w14:textFill>
            <w14:solidFill>
              <w14:schemeClr w14:val="tx1"/>
            </w14:solidFill>
          </w14:textFill>
        </w:rPr>
        <w:t>提出，以便补齐。如有疑问，应按供应商须知前附表规</w:t>
      </w:r>
      <w:r>
        <w:rPr>
          <w:rFonts w:ascii="宋体" w:hAnsi="宋体" w:eastAsia="宋体" w:cs="宋体"/>
          <w:color w:val="000000" w:themeColor="text1"/>
          <w:lang w:eastAsia="zh-CN"/>
          <w14:textFill>
            <w14:solidFill>
              <w14:schemeClr w14:val="tx1"/>
            </w14:solidFill>
          </w14:textFill>
        </w:rPr>
        <w:t>定的时间和形式将提出的问题送达征集人，</w:t>
      </w:r>
      <w:r>
        <w:rPr>
          <w:rFonts w:ascii="宋体" w:hAnsi="宋体" w:eastAsia="宋体" w:cs="宋体"/>
          <w:color w:val="000000" w:themeColor="text1"/>
          <w:spacing w:val="-1"/>
          <w:lang w:eastAsia="zh-CN"/>
          <w14:textFill>
            <w14:solidFill>
              <w14:schemeClr w14:val="tx1"/>
            </w14:solidFill>
          </w14:textFill>
        </w:rPr>
        <w:t>要求征集人对征集文件予以澄清。</w:t>
      </w:r>
    </w:p>
    <w:p w14:paraId="28FBB351">
      <w:pPr>
        <w:spacing w:line="360" w:lineRule="auto"/>
        <w:ind w:left="36" w:right="23" w:firstLine="423"/>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2.2.2</w:t>
      </w:r>
      <w:r>
        <w:rPr>
          <w:rFonts w:ascii="宋体" w:hAnsi="宋体" w:eastAsia="宋体" w:cs="宋体"/>
          <w:color w:val="000000" w:themeColor="text1"/>
          <w:spacing w:val="-27"/>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征集文件的澄清以供应商须知前附表规定的形式发给所有获取征集文件的供应商，同时</w:t>
      </w:r>
      <w:r>
        <w:rPr>
          <w:rFonts w:ascii="宋体" w:hAnsi="宋体" w:eastAsia="宋体" w:cs="宋体"/>
          <w:color w:val="000000" w:themeColor="text1"/>
          <w:lang w:eastAsia="zh-CN"/>
          <w14:textFill>
            <w14:solidFill>
              <w14:schemeClr w14:val="tx1"/>
            </w14:solidFill>
          </w14:textFill>
        </w:rPr>
        <w:t>在原公告媒体发布澄清公告，但不指明澄清问题的来源</w:t>
      </w:r>
      <w:r>
        <w:rPr>
          <w:rFonts w:ascii="宋体" w:hAnsi="宋体" w:eastAsia="宋体" w:cs="宋体"/>
          <w:color w:val="000000" w:themeColor="text1"/>
          <w:spacing w:val="-1"/>
          <w:lang w:eastAsia="zh-CN"/>
          <w14:textFill>
            <w14:solidFill>
              <w14:schemeClr w14:val="tx1"/>
            </w14:solidFill>
          </w14:textFill>
        </w:rPr>
        <w:t>。澄清发出的时间距本章第</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4.2.1</w:t>
      </w:r>
      <w:r>
        <w:rPr>
          <w:rFonts w:ascii="宋体" w:hAnsi="宋体" w:eastAsia="宋体" w:cs="宋体"/>
          <w:color w:val="000000" w:themeColor="text1"/>
          <w:spacing w:val="-2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项规定的</w:t>
      </w:r>
      <w:r>
        <w:rPr>
          <w:rFonts w:ascii="宋体" w:hAnsi="宋体" w:eastAsia="宋体" w:cs="宋体"/>
          <w:color w:val="000000" w:themeColor="text1"/>
          <w:spacing w:val="-3"/>
          <w:lang w:eastAsia="zh-CN"/>
          <w14:textFill>
            <w14:solidFill>
              <w14:schemeClr w14:val="tx1"/>
            </w14:solidFill>
          </w14:textFill>
        </w:rPr>
        <w:t>响应文件提交截止时间不足</w:t>
      </w:r>
      <w:r>
        <w:rPr>
          <w:rFonts w:ascii="宋体" w:hAnsi="宋体" w:eastAsia="宋体" w:cs="宋体"/>
          <w:color w:val="000000" w:themeColor="text1"/>
          <w:spacing w:val="-29"/>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15 日的，并且澄清内容可能影响响应文件编制的，将相</w:t>
      </w:r>
      <w:r>
        <w:rPr>
          <w:rFonts w:ascii="宋体" w:hAnsi="宋体" w:eastAsia="宋体" w:cs="宋体"/>
          <w:color w:val="000000" w:themeColor="text1"/>
          <w:spacing w:val="-4"/>
          <w:lang w:eastAsia="zh-CN"/>
          <w14:textFill>
            <w14:solidFill>
              <w14:schemeClr w14:val="tx1"/>
            </w14:solidFill>
          </w14:textFill>
        </w:rPr>
        <w:t>应延长响应文件</w:t>
      </w:r>
      <w:r>
        <w:rPr>
          <w:rFonts w:ascii="宋体" w:hAnsi="宋体" w:eastAsia="宋体" w:cs="宋体"/>
          <w:color w:val="000000" w:themeColor="text1"/>
          <w:spacing w:val="-3"/>
          <w:lang w:eastAsia="zh-CN"/>
          <w14:textFill>
            <w14:solidFill>
              <w14:schemeClr w14:val="tx1"/>
            </w14:solidFill>
          </w14:textFill>
        </w:rPr>
        <w:t>提交截止时间。</w:t>
      </w:r>
    </w:p>
    <w:p w14:paraId="77D6C027">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2.2.3</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供应商在收到澄清后，应按供应商须知前附表规定通知征集人，</w:t>
      </w:r>
      <w:r>
        <w:rPr>
          <w:rFonts w:ascii="宋体" w:hAnsi="宋体" w:eastAsia="宋体" w:cs="宋体"/>
          <w:color w:val="000000" w:themeColor="text1"/>
          <w:spacing w:val="-1"/>
          <w:lang w:eastAsia="zh-CN"/>
          <w14:textFill>
            <w14:solidFill>
              <w14:schemeClr w14:val="tx1"/>
            </w14:solidFill>
          </w14:textFill>
        </w:rPr>
        <w:t>确认已收到该澄清。</w:t>
      </w:r>
    </w:p>
    <w:p w14:paraId="7408FA88">
      <w:pPr>
        <w:spacing w:line="360" w:lineRule="auto"/>
        <w:ind w:left="42" w:right="23" w:firstLine="41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2.2.4</w:t>
      </w:r>
      <w:r>
        <w:rPr>
          <w:rFonts w:ascii="宋体" w:hAnsi="宋体" w:eastAsia="宋体" w:cs="宋体"/>
          <w:color w:val="000000" w:themeColor="text1"/>
          <w:spacing w:val="-2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除非征集人认为确有必要答复，否则，征集人有权拒绝回复供应商在本章第 2.2.1 项规</w:t>
      </w:r>
      <w:r>
        <w:rPr>
          <w:rFonts w:ascii="宋体" w:hAnsi="宋体" w:eastAsia="宋体" w:cs="宋体"/>
          <w:color w:val="000000" w:themeColor="text1"/>
          <w:lang w:eastAsia="zh-CN"/>
          <w14:textFill>
            <w14:solidFill>
              <w14:schemeClr w14:val="tx1"/>
            </w14:solidFill>
          </w14:textFill>
        </w:rPr>
        <w:t>定的时间后的任何澄清要求。在规定的时间内未提出疑问的，将被视为对征集文</w:t>
      </w:r>
      <w:r>
        <w:rPr>
          <w:rFonts w:ascii="宋体" w:hAnsi="宋体" w:eastAsia="宋体" w:cs="宋体"/>
          <w:color w:val="000000" w:themeColor="text1"/>
          <w:spacing w:val="-1"/>
          <w:lang w:eastAsia="zh-CN"/>
          <w14:textFill>
            <w14:solidFill>
              <w14:schemeClr w14:val="tx1"/>
            </w14:solidFill>
          </w14:textFill>
        </w:rPr>
        <w:t>件完全认可。</w:t>
      </w:r>
    </w:p>
    <w:p w14:paraId="2E1957B0">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2.3</w:t>
      </w:r>
      <w:r>
        <w:rPr>
          <w:rFonts w:ascii="宋体" w:hAnsi="宋体" w:eastAsia="宋体" w:cs="宋体"/>
          <w:color w:val="000000" w:themeColor="text1"/>
          <w:spacing w:val="-29"/>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征集文件的修改</w:t>
      </w:r>
    </w:p>
    <w:p w14:paraId="6D03F05D">
      <w:pPr>
        <w:spacing w:line="360" w:lineRule="auto"/>
        <w:ind w:left="54" w:right="31" w:firstLine="40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2.3.1</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征集人或者采购代理机构可以对已发出的征集</w:t>
      </w:r>
      <w:r>
        <w:rPr>
          <w:rFonts w:ascii="宋体" w:hAnsi="宋体" w:eastAsia="宋体" w:cs="宋体"/>
          <w:color w:val="000000" w:themeColor="text1"/>
          <w:spacing w:val="1"/>
          <w:lang w:eastAsia="zh-CN"/>
          <w14:textFill>
            <w14:solidFill>
              <w14:schemeClr w14:val="tx1"/>
            </w14:solidFill>
          </w14:textFill>
        </w:rPr>
        <w:t>文件进行必要的修改，但不得改变采购标</w:t>
      </w:r>
      <w:r>
        <w:rPr>
          <w:rFonts w:ascii="宋体" w:hAnsi="宋体" w:eastAsia="宋体" w:cs="宋体"/>
          <w:color w:val="000000" w:themeColor="text1"/>
          <w:spacing w:val="-1"/>
          <w:lang w:eastAsia="zh-CN"/>
          <w14:textFill>
            <w14:solidFill>
              <w14:schemeClr w14:val="tx1"/>
            </w14:solidFill>
          </w14:textFill>
        </w:rPr>
        <w:t>的和资格条件，修改的内容为征集文件的组成部分。</w:t>
      </w:r>
    </w:p>
    <w:p w14:paraId="44132C37">
      <w:pPr>
        <w:spacing w:line="360" w:lineRule="auto"/>
        <w:ind w:left="38" w:right="23" w:firstLine="42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2.3.2</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征集人或采购代理机构以供应商须知前附表规</w:t>
      </w:r>
      <w:r>
        <w:rPr>
          <w:rFonts w:ascii="宋体" w:hAnsi="宋体" w:eastAsia="宋体" w:cs="宋体"/>
          <w:color w:val="000000" w:themeColor="text1"/>
          <w:spacing w:val="1"/>
          <w:lang w:eastAsia="zh-CN"/>
          <w14:textFill>
            <w14:solidFill>
              <w14:schemeClr w14:val="tx1"/>
            </w14:solidFill>
          </w14:textFill>
        </w:rPr>
        <w:t>定的形式修改征集文件，并通知所有已获</w:t>
      </w:r>
      <w:r>
        <w:rPr>
          <w:rFonts w:ascii="宋体" w:hAnsi="宋体" w:eastAsia="宋体" w:cs="宋体"/>
          <w:color w:val="000000" w:themeColor="text1"/>
          <w:lang w:eastAsia="zh-CN"/>
          <w14:textFill>
            <w14:solidFill>
              <w14:schemeClr w14:val="tx1"/>
            </w14:solidFill>
          </w14:textFill>
        </w:rPr>
        <w:t>取征集文件的供应商，同时在原公告媒介发布变</w:t>
      </w:r>
      <w:r>
        <w:rPr>
          <w:rFonts w:ascii="宋体" w:hAnsi="宋体" w:eastAsia="宋体" w:cs="宋体"/>
          <w:color w:val="000000" w:themeColor="text1"/>
          <w:spacing w:val="-1"/>
          <w:lang w:eastAsia="zh-CN"/>
          <w14:textFill>
            <w14:solidFill>
              <w14:schemeClr w14:val="tx1"/>
            </w14:solidFill>
          </w14:textFill>
        </w:rPr>
        <w:t>更公告。修改征集文件的时间距本章第</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4.2.1</w:t>
      </w:r>
      <w:r>
        <w:rPr>
          <w:rFonts w:ascii="宋体" w:hAnsi="宋体" w:eastAsia="宋体" w:cs="宋体"/>
          <w:color w:val="000000" w:themeColor="text1"/>
          <w:spacing w:val="-2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项规</w:t>
      </w:r>
      <w:r>
        <w:rPr>
          <w:rFonts w:ascii="宋体" w:hAnsi="宋体" w:eastAsia="宋体" w:cs="宋体"/>
          <w:color w:val="000000" w:themeColor="text1"/>
          <w:spacing w:val="-3"/>
          <w:lang w:eastAsia="zh-CN"/>
          <w14:textFill>
            <w14:solidFill>
              <w14:schemeClr w14:val="tx1"/>
            </w14:solidFill>
          </w14:textFill>
        </w:rPr>
        <w:t>定的响应文件提交截止时间不足</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15 日的，并且修改内容可能影响响应文件编</w:t>
      </w:r>
      <w:r>
        <w:rPr>
          <w:rFonts w:ascii="宋体" w:hAnsi="宋体" w:eastAsia="宋体" w:cs="宋体"/>
          <w:color w:val="000000" w:themeColor="text1"/>
          <w:spacing w:val="-4"/>
          <w:lang w:eastAsia="zh-CN"/>
          <w14:textFill>
            <w14:solidFill>
              <w14:schemeClr w14:val="tx1"/>
            </w14:solidFill>
          </w14:textFill>
        </w:rPr>
        <w:t>制的，将相应延长响应</w:t>
      </w:r>
      <w:r>
        <w:rPr>
          <w:rFonts w:ascii="宋体" w:hAnsi="宋体" w:eastAsia="宋体" w:cs="宋体"/>
          <w:color w:val="000000" w:themeColor="text1"/>
          <w:spacing w:val="-3"/>
          <w:lang w:eastAsia="zh-CN"/>
          <w14:textFill>
            <w14:solidFill>
              <w14:schemeClr w14:val="tx1"/>
            </w14:solidFill>
          </w14:textFill>
        </w:rPr>
        <w:t>文件提交截止时间。</w:t>
      </w:r>
    </w:p>
    <w:p w14:paraId="462CB350">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2.3.3</w:t>
      </w:r>
      <w:r>
        <w:rPr>
          <w:rFonts w:ascii="宋体" w:hAnsi="宋体" w:eastAsia="宋体" w:cs="宋体"/>
          <w:color w:val="000000" w:themeColor="text1"/>
          <w:spacing w:val="-40"/>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供应商收到修改内容后，自行在电子化交易系统查看。</w:t>
      </w:r>
    </w:p>
    <w:p w14:paraId="38BAEDC0">
      <w:pPr>
        <w:spacing w:line="360" w:lineRule="auto"/>
        <w:ind w:left="4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8"/>
          <w:sz w:val="24"/>
          <w:szCs w:val="24"/>
          <w:lang w:eastAsia="zh-CN"/>
          <w14:textFill>
            <w14:solidFill>
              <w14:schemeClr w14:val="tx1"/>
            </w14:solidFill>
          </w14:textFill>
        </w:rPr>
        <w:t>3.</w:t>
      </w:r>
      <w:r>
        <w:rPr>
          <w:rFonts w:ascii="宋体" w:hAnsi="宋体" w:eastAsia="宋体" w:cs="宋体"/>
          <w:color w:val="000000" w:themeColor="text1"/>
          <w:spacing w:val="-29"/>
          <w:sz w:val="24"/>
          <w:szCs w:val="24"/>
          <w:lang w:eastAsia="zh-CN"/>
          <w14:textFill>
            <w14:solidFill>
              <w14:schemeClr w14:val="tx1"/>
            </w14:solidFill>
          </w14:textFill>
        </w:rPr>
        <w:t xml:space="preserve"> </w:t>
      </w:r>
      <w:r>
        <w:rPr>
          <w:rFonts w:ascii="宋体" w:hAnsi="宋体" w:eastAsia="宋体" w:cs="宋体"/>
          <w:b/>
          <w:bCs/>
          <w:color w:val="000000" w:themeColor="text1"/>
          <w:spacing w:val="-8"/>
          <w:sz w:val="24"/>
          <w:szCs w:val="24"/>
          <w:lang w:eastAsia="zh-CN"/>
          <w14:textFill>
            <w14:solidFill>
              <w14:schemeClr w14:val="tx1"/>
            </w14:solidFill>
          </w14:textFill>
        </w:rPr>
        <w:t>响应文件</w:t>
      </w:r>
    </w:p>
    <w:p w14:paraId="70AEF478">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3.1</w:t>
      </w:r>
      <w:r>
        <w:rPr>
          <w:rFonts w:ascii="宋体" w:hAnsi="宋体" w:eastAsia="宋体" w:cs="宋体"/>
          <w:color w:val="000000" w:themeColor="text1"/>
          <w:spacing w:val="-19"/>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响应文件的组成</w:t>
      </w:r>
    </w:p>
    <w:p w14:paraId="0BBCA8D2">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3.1.1</w:t>
      </w:r>
      <w:r>
        <w:rPr>
          <w:rFonts w:ascii="宋体" w:hAnsi="宋体" w:eastAsia="宋体" w:cs="宋体"/>
          <w:color w:val="000000" w:themeColor="text1"/>
          <w:spacing w:val="-18"/>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响应文件包括下列部分：</w:t>
      </w:r>
    </w:p>
    <w:p w14:paraId="6F6E97D5">
      <w:pPr>
        <w:spacing w:line="360" w:lineRule="auto"/>
        <w:ind w:left="467"/>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响应文件资格审查文件组成：</w:t>
      </w:r>
    </w:p>
    <w:p w14:paraId="01C6AFFA">
      <w:pPr>
        <w:spacing w:line="360" w:lineRule="auto"/>
        <w:ind w:left="566"/>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(1)详见“第</w:t>
      </w:r>
      <w:r>
        <w:rPr>
          <w:rFonts w:hint="eastAsia" w:ascii="宋体" w:hAnsi="宋体" w:eastAsia="宋体" w:cs="宋体"/>
          <w:color w:val="000000" w:themeColor="text1"/>
          <w:spacing w:val="5"/>
          <w:lang w:eastAsia="zh-CN"/>
          <w14:textFill>
            <w14:solidFill>
              <w14:schemeClr w14:val="tx1"/>
            </w14:solidFill>
          </w14:textFill>
        </w:rPr>
        <w:t>七</w:t>
      </w:r>
      <w:r>
        <w:rPr>
          <w:rFonts w:ascii="宋体" w:hAnsi="宋体" w:eastAsia="宋体" w:cs="宋体"/>
          <w:color w:val="000000" w:themeColor="text1"/>
          <w:spacing w:val="5"/>
          <w:lang w:eastAsia="zh-CN"/>
          <w14:textFill>
            <w14:solidFill>
              <w14:schemeClr w14:val="tx1"/>
            </w14:solidFill>
          </w14:textFill>
        </w:rPr>
        <w:t>章 响应文件格式”</w:t>
      </w:r>
    </w:p>
    <w:p w14:paraId="74F9FF6E">
      <w:pPr>
        <w:spacing w:line="360" w:lineRule="auto"/>
        <w:ind w:left="467"/>
        <w:rPr>
          <w:color w:val="000000" w:themeColor="text1"/>
          <w:lang w:eastAsia="zh-CN"/>
          <w14:textFill>
            <w14:solidFill>
              <w14:schemeClr w14:val="tx1"/>
            </w14:solidFill>
          </w14:textFill>
        </w:rPr>
      </w:pPr>
      <w:r>
        <w:rPr>
          <w:rFonts w:ascii="宋体" w:hAnsi="宋体" w:eastAsia="宋体" w:cs="宋体"/>
          <w:color w:val="000000" w:themeColor="text1"/>
          <w:spacing w:val="-6"/>
          <w:lang w:eastAsia="zh-CN"/>
          <w14:textFill>
            <w14:solidFill>
              <w14:schemeClr w14:val="tx1"/>
            </w14:solidFill>
          </w14:textFill>
        </w:rPr>
        <w:t>响应文件组成：</w:t>
      </w:r>
    </w:p>
    <w:p w14:paraId="5D93775C">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（2）详见“第</w:t>
      </w:r>
      <w:r>
        <w:rPr>
          <w:rFonts w:hint="eastAsia" w:ascii="宋体" w:hAnsi="宋体" w:eastAsia="宋体" w:cs="宋体"/>
          <w:color w:val="000000" w:themeColor="text1"/>
          <w:spacing w:val="5"/>
          <w:lang w:eastAsia="zh-CN"/>
          <w14:textFill>
            <w14:solidFill>
              <w14:schemeClr w14:val="tx1"/>
            </w14:solidFill>
          </w14:textFill>
        </w:rPr>
        <w:t>七</w:t>
      </w:r>
      <w:r>
        <w:rPr>
          <w:rFonts w:ascii="宋体" w:hAnsi="宋体" w:eastAsia="宋体" w:cs="宋体"/>
          <w:color w:val="000000" w:themeColor="text1"/>
          <w:spacing w:val="5"/>
          <w:lang w:eastAsia="zh-CN"/>
          <w14:textFill>
            <w14:solidFill>
              <w14:schemeClr w14:val="tx1"/>
            </w14:solidFill>
          </w14:textFill>
        </w:rPr>
        <w:t>章 响应文件格式”</w:t>
      </w:r>
    </w:p>
    <w:p w14:paraId="769A5072">
      <w:pPr>
        <w:pStyle w:val="5"/>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3.1.2</w:t>
      </w:r>
      <w:r>
        <w:rPr>
          <w:rFonts w:ascii="宋体" w:hAnsi="宋体" w:eastAsia="宋体" w:cs="宋体"/>
          <w:color w:val="000000" w:themeColor="text1"/>
          <w:spacing w:val="-13"/>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响应文件应与征集文件的响应文件格式次序一一对应。</w:t>
      </w:r>
    </w:p>
    <w:p w14:paraId="5268AA53">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3.2</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第一阶段响应报价</w:t>
      </w:r>
    </w:p>
    <w:p w14:paraId="2B371AE4">
      <w:pPr>
        <w:spacing w:line="360" w:lineRule="auto"/>
        <w:ind w:left="40" w:right="81" w:firstLine="42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3.2.1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第一阶段响应报价作为第二阶段与成交供应商签</w:t>
      </w:r>
      <w:r>
        <w:rPr>
          <w:rFonts w:ascii="宋体" w:hAnsi="宋体" w:eastAsia="宋体" w:cs="宋体"/>
          <w:color w:val="000000" w:themeColor="text1"/>
          <w:spacing w:val="1"/>
          <w:lang w:eastAsia="zh-CN"/>
          <w14:textFill>
            <w14:solidFill>
              <w14:schemeClr w14:val="tx1"/>
            </w14:solidFill>
          </w14:textFill>
        </w:rPr>
        <w:t>订采购合同时的合同结算价款依据（详</w:t>
      </w:r>
      <w:r>
        <w:rPr>
          <w:rFonts w:ascii="宋体" w:hAnsi="宋体" w:eastAsia="宋体" w:cs="宋体"/>
          <w:color w:val="000000" w:themeColor="text1"/>
          <w:spacing w:val="-2"/>
          <w:lang w:eastAsia="zh-CN"/>
          <w14:textFill>
            <w14:solidFill>
              <w14:schemeClr w14:val="tx1"/>
            </w14:solidFill>
          </w14:textFill>
        </w:rPr>
        <w:t>见“供应商须知前附表3.2.1”</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2"/>
          <w:lang w:eastAsia="zh-CN"/>
          <w14:textFill>
            <w14:solidFill>
              <w14:schemeClr w14:val="tx1"/>
            </w14:solidFill>
          </w14:textFill>
        </w:rPr>
        <w:t>不接受任何选择报</w:t>
      </w:r>
      <w:r>
        <w:rPr>
          <w:rFonts w:ascii="宋体" w:hAnsi="宋体" w:eastAsia="宋体" w:cs="宋体"/>
          <w:color w:val="000000" w:themeColor="text1"/>
          <w:spacing w:val="-3"/>
          <w:lang w:eastAsia="zh-CN"/>
          <w14:textFill>
            <w14:solidFill>
              <w14:schemeClr w14:val="tx1"/>
            </w14:solidFill>
          </w14:textFill>
        </w:rPr>
        <w:t>价。</w:t>
      </w:r>
    </w:p>
    <w:p w14:paraId="19354EAB">
      <w:pPr>
        <w:spacing w:line="360" w:lineRule="auto"/>
        <w:rPr>
          <w:rFonts w:ascii="宋体" w:hAnsi="宋体" w:eastAsia="宋体" w:cs="宋体"/>
          <w:b/>
          <w:color w:val="000000" w:themeColor="text1"/>
          <w:spacing w:val="-1"/>
          <w:lang w:eastAsia="zh-CN"/>
          <w14:textFill>
            <w14:solidFill>
              <w14:schemeClr w14:val="tx1"/>
            </w14:solidFill>
          </w14:textFill>
        </w:rPr>
      </w:pPr>
      <w:r>
        <w:rPr>
          <w:rFonts w:ascii="宋体" w:hAnsi="宋体" w:eastAsia="宋体" w:cs="宋体"/>
          <w:b/>
          <w:color w:val="000000" w:themeColor="text1"/>
          <w:spacing w:val="-1"/>
          <w:lang w:eastAsia="zh-CN"/>
          <w14:textFill>
            <w14:solidFill>
              <w14:schemeClr w14:val="tx1"/>
            </w14:solidFill>
          </w14:textFill>
        </w:rPr>
        <w:t>3.2.2 第一阶段响应报价应完全包括征集文件规定的全部服务范围。</w:t>
      </w:r>
      <w:r>
        <w:rPr>
          <w:rFonts w:hint="eastAsia" w:ascii="宋体" w:hAnsi="宋体" w:eastAsia="宋体" w:cs="宋体"/>
          <w:b/>
          <w:color w:val="000000" w:themeColor="text1"/>
          <w:spacing w:val="-1"/>
          <w:lang w:eastAsia="zh-CN"/>
          <w14:textFill>
            <w14:solidFill>
              <w14:schemeClr w14:val="tx1"/>
            </w14:solidFill>
          </w14:textFill>
        </w:rPr>
        <w:t>报价是履行合同的最终报价，无特别注明，均为人民币报价。本次报价包括但不限于以下所有内容完成本招标文件规定的服务、人员工资、一次性消耗用品费、检查仪器费、检测费、人工费、服务费、早餐费、后期服务费、利润、税金等所需的一切费用，漏报或少报的费用，视此费用已包含在报价中。</w:t>
      </w:r>
    </w:p>
    <w:p w14:paraId="3EC55BF0">
      <w:pPr>
        <w:spacing w:line="360" w:lineRule="auto"/>
        <w:ind w:left="46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3.3</w:t>
      </w:r>
      <w:r>
        <w:rPr>
          <w:rFonts w:ascii="宋体" w:hAnsi="宋体" w:eastAsia="宋体" w:cs="宋体"/>
          <w:color w:val="000000" w:themeColor="text1"/>
          <w:spacing w:val="-19"/>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响应文件有效期</w:t>
      </w:r>
    </w:p>
    <w:p w14:paraId="17688182">
      <w:pPr>
        <w:spacing w:line="360" w:lineRule="auto"/>
        <w:ind w:left="62" w:right="76" w:firstLine="398"/>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3.3.1</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响应文件有效期见供应商须知前附表，从提交响应文件</w:t>
      </w:r>
      <w:r>
        <w:rPr>
          <w:rFonts w:ascii="宋体" w:hAnsi="宋体" w:eastAsia="宋体" w:cs="宋体"/>
          <w:color w:val="000000" w:themeColor="text1"/>
          <w:spacing w:val="-4"/>
          <w:lang w:eastAsia="zh-CN"/>
          <w14:textFill>
            <w14:solidFill>
              <w14:schemeClr w14:val="tx1"/>
            </w14:solidFill>
          </w14:textFill>
        </w:rPr>
        <w:t>的截止之日起算。响应文件有效期内供应商不得撤销响应文件。</w:t>
      </w:r>
    </w:p>
    <w:p w14:paraId="2CCA5653">
      <w:pPr>
        <w:spacing w:line="360" w:lineRule="auto"/>
        <w:ind w:left="47" w:firstLine="41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3.3.2</w:t>
      </w:r>
      <w:r>
        <w:rPr>
          <w:rFonts w:ascii="宋体" w:hAnsi="宋体" w:eastAsia="宋体" w:cs="宋体"/>
          <w:color w:val="000000" w:themeColor="text1"/>
          <w:spacing w:val="-1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响应文件应自提交响应文件的截止之日起，在供应商须知前附表规定的时间内保持有效。</w:t>
      </w:r>
      <w:r>
        <w:rPr>
          <w:rFonts w:ascii="宋体" w:hAnsi="宋体" w:eastAsia="宋体" w:cs="宋体"/>
          <w:color w:val="000000" w:themeColor="text1"/>
          <w:spacing w:val="-1"/>
          <w:lang w:eastAsia="zh-CN"/>
          <w14:textFill>
            <w14:solidFill>
              <w14:schemeClr w14:val="tx1"/>
            </w14:solidFill>
          </w14:textFill>
        </w:rPr>
        <w:t>响应文件有效期不足的将被视为未响应而予以拒绝。</w:t>
      </w:r>
    </w:p>
    <w:p w14:paraId="76290874">
      <w:pPr>
        <w:spacing w:line="360" w:lineRule="auto"/>
        <w:ind w:left="37" w:right="76" w:firstLine="42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3.3.3</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在特殊情况下，在原响应文件有效期截止之前，征集人和采购代理机构可征求供</w:t>
      </w:r>
      <w:r>
        <w:rPr>
          <w:rFonts w:ascii="宋体" w:hAnsi="宋体" w:eastAsia="宋体" w:cs="宋体"/>
          <w:color w:val="000000" w:themeColor="text1"/>
          <w:spacing w:val="-4"/>
          <w:lang w:eastAsia="zh-CN"/>
          <w14:textFill>
            <w14:solidFill>
              <w14:schemeClr w14:val="tx1"/>
            </w14:solidFill>
          </w14:textFill>
        </w:rPr>
        <w:t>应商同意</w:t>
      </w:r>
      <w:r>
        <w:rPr>
          <w:rFonts w:ascii="宋体" w:hAnsi="宋体" w:eastAsia="宋体" w:cs="宋体"/>
          <w:color w:val="000000" w:themeColor="text1"/>
          <w:spacing w:val="1"/>
          <w:lang w:eastAsia="zh-CN"/>
          <w14:textFill>
            <w14:solidFill>
              <w14:schemeClr w14:val="tx1"/>
            </w14:solidFill>
          </w14:textFill>
        </w:rPr>
        <w:t>延长响应文件有效期。这种要求与答复均应以书面形式提交。供应商可以拒绝</w:t>
      </w:r>
      <w:r>
        <w:rPr>
          <w:rFonts w:ascii="宋体" w:hAnsi="宋体" w:eastAsia="宋体" w:cs="宋体"/>
          <w:color w:val="000000" w:themeColor="text1"/>
          <w:lang w:eastAsia="zh-CN"/>
          <w14:textFill>
            <w14:solidFill>
              <w14:schemeClr w14:val="tx1"/>
            </w14:solidFill>
          </w14:textFill>
        </w:rPr>
        <w:t>这种要求。同意延期</w:t>
      </w:r>
      <w:r>
        <w:rPr>
          <w:rFonts w:ascii="宋体" w:hAnsi="宋体" w:eastAsia="宋体" w:cs="宋体"/>
          <w:color w:val="000000" w:themeColor="text1"/>
          <w:spacing w:val="-1"/>
          <w:lang w:eastAsia="zh-CN"/>
          <w14:textFill>
            <w14:solidFill>
              <w14:schemeClr w14:val="tx1"/>
            </w14:solidFill>
          </w14:textFill>
        </w:rPr>
        <w:t>的供应商将不会被要求也不允许修改其响应文件。</w:t>
      </w:r>
    </w:p>
    <w:p w14:paraId="1A0253EB">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3.4</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入围保证金</w:t>
      </w:r>
    </w:p>
    <w:p w14:paraId="4A69E743">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根据豫财购[2019]4</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号文件的相关规定，本次征集不收取入围保证金。</w:t>
      </w:r>
    </w:p>
    <w:p w14:paraId="6923BA66">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3.5</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供应商资格的证明文件</w:t>
      </w:r>
    </w:p>
    <w:p w14:paraId="6FA641B1">
      <w:pPr>
        <w:spacing w:line="360" w:lineRule="auto"/>
        <w:ind w:left="40" w:right="80" w:firstLine="418"/>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依据供应商须知前附表中的要求提交相应的资格证明文件，作为“响应</w:t>
      </w:r>
      <w:r>
        <w:rPr>
          <w:rFonts w:ascii="宋体" w:hAnsi="宋体" w:eastAsia="宋体" w:cs="宋体"/>
          <w:color w:val="000000" w:themeColor="text1"/>
          <w:lang w:eastAsia="zh-CN"/>
          <w14:textFill>
            <w14:solidFill>
              <w14:schemeClr w14:val="tx1"/>
            </w14:solidFill>
          </w14:textFill>
        </w:rPr>
        <w:t>文件资格审查文件”的</w:t>
      </w:r>
      <w:r>
        <w:rPr>
          <w:rFonts w:ascii="宋体" w:hAnsi="宋体" w:eastAsia="宋体" w:cs="宋体"/>
          <w:color w:val="000000" w:themeColor="text1"/>
          <w:spacing w:val="-1"/>
          <w:lang w:eastAsia="zh-CN"/>
          <w14:textFill>
            <w14:solidFill>
              <w14:schemeClr w14:val="tx1"/>
            </w14:solidFill>
          </w14:textFill>
        </w:rPr>
        <w:t>一部分，以证明其有资格进行响应和有能力履行合同。</w:t>
      </w:r>
    </w:p>
    <w:p w14:paraId="34624EA2">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3.6</w:t>
      </w:r>
      <w:r>
        <w:rPr>
          <w:rFonts w:ascii="宋体" w:hAnsi="宋体" w:eastAsia="宋体" w:cs="宋体"/>
          <w:color w:val="000000" w:themeColor="text1"/>
          <w:spacing w:val="-37"/>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供应商技术证明文件</w:t>
      </w:r>
    </w:p>
    <w:p w14:paraId="59527501">
      <w:pPr>
        <w:spacing w:line="360" w:lineRule="auto"/>
        <w:ind w:left="46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3.6.1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供应商响应的服务的技术、商务</w:t>
      </w:r>
      <w:r>
        <w:rPr>
          <w:rFonts w:ascii="宋体" w:hAnsi="宋体" w:eastAsia="宋体" w:cs="宋体"/>
          <w:color w:val="000000" w:themeColor="text1"/>
          <w:spacing w:val="-1"/>
          <w:lang w:eastAsia="zh-CN"/>
          <w14:textFill>
            <w14:solidFill>
              <w14:schemeClr w14:val="tx1"/>
            </w14:solidFill>
          </w14:textFill>
        </w:rPr>
        <w:t>等条件不得低于采购需求。</w:t>
      </w:r>
    </w:p>
    <w:p w14:paraId="5CFC476E">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3.6.2</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供应商应提交证明其符合征集文件规定的技术证明文件，作为响应文件的一部分。</w:t>
      </w:r>
    </w:p>
    <w:p w14:paraId="3F31C977">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3.6.3</w:t>
      </w:r>
      <w:r>
        <w:rPr>
          <w:rFonts w:ascii="宋体" w:hAnsi="宋体" w:eastAsia="宋体" w:cs="宋体"/>
          <w:color w:val="000000" w:themeColor="text1"/>
          <w:spacing w:val="-25"/>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证明文件可以是文字资料、图纸和数据。</w:t>
      </w:r>
    </w:p>
    <w:p w14:paraId="29725FF7">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3.7</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响应文件编制</w:t>
      </w:r>
    </w:p>
    <w:p w14:paraId="42CF0609">
      <w:pPr>
        <w:spacing w:line="360" w:lineRule="auto"/>
        <w:ind w:left="37" w:right="77" w:firstLine="42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3.7.1</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响应文件应按第</w:t>
      </w:r>
      <w:r>
        <w:rPr>
          <w:rFonts w:hint="eastAsia" w:ascii="宋体" w:hAnsi="宋体" w:eastAsia="宋体" w:cs="宋体"/>
          <w:color w:val="000000" w:themeColor="text1"/>
          <w:spacing w:val="5"/>
          <w:lang w:eastAsia="zh-CN"/>
          <w14:textFill>
            <w14:solidFill>
              <w14:schemeClr w14:val="tx1"/>
            </w14:solidFill>
          </w14:textFill>
        </w:rPr>
        <w:t>七</w:t>
      </w:r>
      <w:r>
        <w:rPr>
          <w:rFonts w:ascii="宋体" w:hAnsi="宋体" w:eastAsia="宋体" w:cs="宋体"/>
          <w:color w:val="000000" w:themeColor="text1"/>
          <w:spacing w:val="-3"/>
          <w:lang w:eastAsia="zh-CN"/>
          <w14:textFill>
            <w14:solidFill>
              <w14:schemeClr w14:val="tx1"/>
            </w14:solidFill>
          </w14:textFill>
        </w:rPr>
        <w:t>章“响应文件格式”进行</w:t>
      </w:r>
      <w:r>
        <w:rPr>
          <w:rFonts w:ascii="宋体" w:hAnsi="宋体" w:eastAsia="宋体" w:cs="宋体"/>
          <w:color w:val="000000" w:themeColor="text1"/>
          <w:spacing w:val="-4"/>
          <w:lang w:eastAsia="zh-CN"/>
          <w14:textFill>
            <w14:solidFill>
              <w14:schemeClr w14:val="tx1"/>
            </w14:solidFill>
          </w14:textFill>
        </w:rPr>
        <w:t>编写，如有必要，可以增加附页，作为响</w:t>
      </w:r>
      <w:r>
        <w:rPr>
          <w:rFonts w:ascii="宋体" w:hAnsi="宋体" w:eastAsia="宋体" w:cs="宋体"/>
          <w:color w:val="000000" w:themeColor="text1"/>
          <w:spacing w:val="1"/>
          <w:lang w:eastAsia="zh-CN"/>
          <w14:textFill>
            <w14:solidFill>
              <w14:schemeClr w14:val="tx1"/>
            </w14:solidFill>
          </w14:textFill>
        </w:rPr>
        <w:t>应文件的组成部分。其中，响应报价一览表在满足征集文件实质性要求的基础上</w:t>
      </w:r>
      <w:r>
        <w:rPr>
          <w:rFonts w:ascii="宋体" w:hAnsi="宋体" w:eastAsia="宋体" w:cs="宋体"/>
          <w:color w:val="000000" w:themeColor="text1"/>
          <w:lang w:eastAsia="zh-CN"/>
          <w14:textFill>
            <w14:solidFill>
              <w14:schemeClr w14:val="tx1"/>
            </w14:solidFill>
          </w14:textFill>
        </w:rPr>
        <w:t xml:space="preserve">，可以提出比征集 </w:t>
      </w:r>
      <w:r>
        <w:rPr>
          <w:rFonts w:ascii="宋体" w:hAnsi="宋体" w:eastAsia="宋体" w:cs="宋体"/>
          <w:color w:val="000000" w:themeColor="text1"/>
          <w:spacing w:val="-1"/>
          <w:lang w:eastAsia="zh-CN"/>
          <w14:textFill>
            <w14:solidFill>
              <w14:schemeClr w14:val="tx1"/>
            </w14:solidFill>
          </w14:textFill>
        </w:rPr>
        <w:t>文件要求更有利于征集人的承诺。</w:t>
      </w:r>
    </w:p>
    <w:p w14:paraId="7315E13D">
      <w:pPr>
        <w:spacing w:line="360" w:lineRule="auto"/>
        <w:ind w:left="37" w:right="77" w:firstLine="424"/>
        <w:rPr>
          <w:rFonts w:ascii="宋体" w:hAnsi="宋体" w:eastAsia="宋体" w:cs="宋体"/>
          <w:color w:val="000000" w:themeColor="text1"/>
          <w:spacing w:val="-3"/>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3.7.2 响应文件应当对征集文件有关采购范围、服务质量标准、履行合同的地域范围、适用框架 协议的采购人或者服务对象范围、框架协议的期限等实质性内容作出响应。</w:t>
      </w:r>
    </w:p>
    <w:p w14:paraId="75C61ACE">
      <w:pPr>
        <w:spacing w:line="360" w:lineRule="auto"/>
        <w:ind w:left="36" w:right="24" w:firstLine="425"/>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3.7.3</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响应文件全部采用电子文档，除征集文件另有规定外，响应文件所附证</w:t>
      </w:r>
      <w:r>
        <w:rPr>
          <w:rFonts w:ascii="宋体" w:hAnsi="宋体" w:eastAsia="宋体" w:cs="宋体"/>
          <w:color w:val="000000" w:themeColor="text1"/>
          <w:spacing w:val="-4"/>
          <w:lang w:eastAsia="zh-CN"/>
          <w14:textFill>
            <w14:solidFill>
              <w14:schemeClr w14:val="tx1"/>
            </w14:solidFill>
          </w14:textFill>
        </w:rPr>
        <w:t>书证件均为原件扫</w:t>
      </w:r>
      <w:r>
        <w:rPr>
          <w:rFonts w:ascii="宋体" w:hAnsi="宋体" w:eastAsia="宋体" w:cs="宋体"/>
          <w:color w:val="000000" w:themeColor="text1"/>
          <w:spacing w:val="1"/>
          <w:lang w:eastAsia="zh-CN"/>
          <w14:textFill>
            <w14:solidFill>
              <w14:schemeClr w14:val="tx1"/>
            </w14:solidFill>
          </w14:textFill>
        </w:rPr>
        <w:t>描件，并采用单位和个人数字证书，按征集文件要求在相应位置加盖电子印章。由</w:t>
      </w:r>
      <w:r>
        <w:rPr>
          <w:rFonts w:ascii="宋体" w:hAnsi="宋体" w:eastAsia="宋体" w:cs="宋体"/>
          <w:color w:val="000000" w:themeColor="text1"/>
          <w:lang w:eastAsia="zh-CN"/>
          <w14:textFill>
            <w14:solidFill>
              <w14:schemeClr w14:val="tx1"/>
            </w14:solidFill>
          </w14:textFill>
        </w:rPr>
        <w:t>供应商的法定代</w:t>
      </w:r>
      <w:r>
        <w:rPr>
          <w:rFonts w:ascii="宋体" w:hAnsi="宋体" w:eastAsia="宋体" w:cs="宋体"/>
          <w:color w:val="000000" w:themeColor="text1"/>
          <w:spacing w:val="-4"/>
          <w:lang w:eastAsia="zh-CN"/>
          <w14:textFill>
            <w14:solidFill>
              <w14:schemeClr w14:val="tx1"/>
            </w14:solidFill>
          </w14:textFill>
        </w:rPr>
        <w:t>表人（单位负责人）签字或加盖电子印章的，应附法定代表人（单位负责人）身份证明，由代理人签</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字或加盖电子印章的，应附由法定代表人（单位负责人）签署的授权委托</w:t>
      </w:r>
      <w:r>
        <w:rPr>
          <w:rFonts w:ascii="宋体" w:hAnsi="宋体" w:eastAsia="宋体" w:cs="宋体"/>
          <w:color w:val="000000" w:themeColor="text1"/>
          <w:spacing w:val="-1"/>
          <w:lang w:eastAsia="zh-CN"/>
          <w14:textFill>
            <w14:solidFill>
              <w14:schemeClr w14:val="tx1"/>
            </w14:solidFill>
          </w14:textFill>
        </w:rPr>
        <w:t>书。</w:t>
      </w:r>
    </w:p>
    <w:p w14:paraId="75E84838">
      <w:pPr>
        <w:spacing w:line="360" w:lineRule="auto"/>
        <w:ind w:left="37"/>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4.</w:t>
      </w:r>
      <w:r>
        <w:rPr>
          <w:rFonts w:ascii="宋体" w:hAnsi="宋体" w:eastAsia="宋体" w:cs="宋体"/>
          <w:color w:val="000000" w:themeColor="text1"/>
          <w:spacing w:val="-30"/>
          <w:sz w:val="24"/>
          <w:szCs w:val="24"/>
          <w:lang w:eastAsia="zh-CN"/>
          <w14:textFill>
            <w14:solidFill>
              <w14:schemeClr w14:val="tx1"/>
            </w14:solidFill>
          </w14:textFill>
        </w:rPr>
        <w:t xml:space="preserve"> </w:t>
      </w:r>
      <w:r>
        <w:rPr>
          <w:rFonts w:ascii="宋体" w:hAnsi="宋体" w:eastAsia="宋体" w:cs="宋体"/>
          <w:b/>
          <w:bCs/>
          <w:color w:val="000000" w:themeColor="text1"/>
          <w:spacing w:val="-7"/>
          <w:sz w:val="24"/>
          <w:szCs w:val="24"/>
          <w:lang w:eastAsia="zh-CN"/>
          <w14:textFill>
            <w14:solidFill>
              <w14:schemeClr w14:val="tx1"/>
            </w14:solidFill>
          </w14:textFill>
        </w:rPr>
        <w:t>响应</w:t>
      </w:r>
    </w:p>
    <w:p w14:paraId="2BDDF08C">
      <w:pPr>
        <w:spacing w:line="360" w:lineRule="auto"/>
        <w:ind w:left="36"/>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4.1</w:t>
      </w:r>
      <w:r>
        <w:rPr>
          <w:rFonts w:ascii="宋体" w:hAnsi="宋体" w:eastAsia="宋体" w:cs="宋体"/>
          <w:color w:val="000000" w:themeColor="text1"/>
          <w:spacing w:val="-18"/>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响应文件的密封和标记</w:t>
      </w:r>
    </w:p>
    <w:p w14:paraId="7903E746">
      <w:pPr>
        <w:spacing w:line="360" w:lineRule="auto"/>
        <w:ind w:left="42" w:right="27" w:firstLine="41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4.1.1 签字或盖章的具体要求见供应商须知前附表。供应商应当按照征集文</w:t>
      </w:r>
      <w:r>
        <w:rPr>
          <w:rFonts w:ascii="宋体" w:hAnsi="宋体" w:eastAsia="宋体" w:cs="宋体"/>
          <w:color w:val="000000" w:themeColor="text1"/>
          <w:lang w:eastAsia="zh-CN"/>
          <w14:textFill>
            <w14:solidFill>
              <w14:schemeClr w14:val="tx1"/>
            </w14:solidFill>
          </w14:textFill>
        </w:rPr>
        <w:t>件和电子化交易系</w:t>
      </w:r>
      <w:r>
        <w:rPr>
          <w:rFonts w:ascii="宋体" w:hAnsi="宋体" w:eastAsia="宋体" w:cs="宋体"/>
          <w:color w:val="000000" w:themeColor="text1"/>
          <w:spacing w:val="-1"/>
          <w:lang w:eastAsia="zh-CN"/>
          <w14:textFill>
            <w14:solidFill>
              <w14:schemeClr w14:val="tx1"/>
            </w14:solidFill>
          </w14:textFill>
        </w:rPr>
        <w:t>统的要求加密响应文件，具体要求见供应商须知</w:t>
      </w:r>
      <w:r>
        <w:rPr>
          <w:rFonts w:ascii="宋体" w:hAnsi="宋体" w:eastAsia="宋体" w:cs="宋体"/>
          <w:color w:val="000000" w:themeColor="text1"/>
          <w:spacing w:val="-2"/>
          <w:lang w:eastAsia="zh-CN"/>
          <w14:textFill>
            <w14:solidFill>
              <w14:schemeClr w14:val="tx1"/>
            </w14:solidFill>
          </w14:textFill>
        </w:rPr>
        <w:t>前附表。</w:t>
      </w:r>
    </w:p>
    <w:p w14:paraId="699D92B8">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4.1.2</w:t>
      </w:r>
      <w:r>
        <w:rPr>
          <w:rFonts w:ascii="宋体" w:hAnsi="宋体" w:eastAsia="宋体" w:cs="宋体"/>
          <w:color w:val="000000" w:themeColor="text1"/>
          <w:spacing w:val="-26"/>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未按本章第4.1.1</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项要求加密和盖章的响应文件，电子化交易系统将予以拒收。</w:t>
      </w:r>
    </w:p>
    <w:p w14:paraId="1113715D">
      <w:pPr>
        <w:spacing w:line="360" w:lineRule="auto"/>
        <w:ind w:left="36"/>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4.2</w:t>
      </w:r>
      <w:r>
        <w:rPr>
          <w:rFonts w:ascii="宋体" w:hAnsi="宋体" w:eastAsia="宋体" w:cs="宋体"/>
          <w:color w:val="000000" w:themeColor="text1"/>
          <w:spacing w:val="-24"/>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响应文件的提交</w:t>
      </w:r>
    </w:p>
    <w:p w14:paraId="13627849">
      <w:pPr>
        <w:spacing w:line="360" w:lineRule="auto"/>
        <w:ind w:left="37" w:right="23" w:firstLine="419"/>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4.2.1</w:t>
      </w:r>
      <w:r>
        <w:rPr>
          <w:rFonts w:ascii="宋体" w:hAnsi="宋体" w:eastAsia="宋体" w:cs="宋体"/>
          <w:color w:val="000000" w:themeColor="text1"/>
          <w:spacing w:val="-38"/>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供应商应在供应商须知前附表规定的响应文件提交方式、提交截止时间和地点通过下载征</w:t>
      </w:r>
      <w:r>
        <w:rPr>
          <w:rFonts w:ascii="宋体" w:hAnsi="宋体" w:eastAsia="宋体" w:cs="宋体"/>
          <w:color w:val="000000" w:themeColor="text1"/>
          <w:lang w:eastAsia="zh-CN"/>
          <w14:textFill>
            <w14:solidFill>
              <w14:schemeClr w14:val="tx1"/>
            </w14:solidFill>
          </w14:textFill>
        </w:rPr>
        <w:t>集文件的电子化交易系统提交电子响应文件，具体要求见供应商须知前</w:t>
      </w:r>
      <w:r>
        <w:rPr>
          <w:rFonts w:ascii="宋体" w:hAnsi="宋体" w:eastAsia="宋体" w:cs="宋体"/>
          <w:color w:val="000000" w:themeColor="text1"/>
          <w:spacing w:val="-1"/>
          <w:lang w:eastAsia="zh-CN"/>
          <w14:textFill>
            <w14:solidFill>
              <w14:schemeClr w14:val="tx1"/>
            </w14:solidFill>
          </w14:textFill>
        </w:rPr>
        <w:t>附表。</w:t>
      </w:r>
    </w:p>
    <w:p w14:paraId="1B11CF68">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4.2.2</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供应商完成电子响应文件上传后，提交</w:t>
      </w:r>
      <w:r>
        <w:rPr>
          <w:rFonts w:ascii="宋体" w:hAnsi="宋体" w:eastAsia="宋体" w:cs="宋体"/>
          <w:color w:val="000000" w:themeColor="text1"/>
          <w:spacing w:val="-1"/>
          <w:lang w:eastAsia="zh-CN"/>
          <w14:textFill>
            <w14:solidFill>
              <w14:schemeClr w14:val="tx1"/>
            </w14:solidFill>
          </w14:textFill>
        </w:rPr>
        <w:t>时间以提交回执通知载明的传输完成时间为准。</w:t>
      </w:r>
    </w:p>
    <w:p w14:paraId="445ECA30">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4.2.3</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逾期提交的响应文件或未按规定</w:t>
      </w:r>
      <w:r>
        <w:rPr>
          <w:rFonts w:ascii="宋体" w:hAnsi="宋体" w:eastAsia="宋体" w:cs="宋体"/>
          <w:color w:val="000000" w:themeColor="text1"/>
          <w:spacing w:val="-1"/>
          <w:lang w:eastAsia="zh-CN"/>
          <w14:textFill>
            <w14:solidFill>
              <w14:schemeClr w14:val="tx1"/>
            </w14:solidFill>
          </w14:textFill>
        </w:rPr>
        <w:t>加密的响应文件，电子化交易系统将予以拒收。</w:t>
      </w:r>
    </w:p>
    <w:p w14:paraId="1B6E9458">
      <w:pPr>
        <w:spacing w:line="360" w:lineRule="auto"/>
        <w:ind w:left="36"/>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4.3</w:t>
      </w:r>
      <w:r>
        <w:rPr>
          <w:rFonts w:ascii="宋体" w:hAnsi="宋体" w:eastAsia="宋体" w:cs="宋体"/>
          <w:color w:val="000000" w:themeColor="text1"/>
          <w:spacing w:val="-18"/>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响应文件的修改和撤回</w:t>
      </w:r>
    </w:p>
    <w:p w14:paraId="48147294">
      <w:pPr>
        <w:spacing w:line="360" w:lineRule="auto"/>
        <w:ind w:left="37" w:right="23" w:firstLine="418"/>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4.3.1</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提交响应文件以后，如果供应商进行修改或撤回的，须在响应文件提交截止时间前通过电</w:t>
      </w:r>
      <w:r>
        <w:rPr>
          <w:rFonts w:ascii="宋体" w:hAnsi="宋体" w:eastAsia="宋体" w:cs="宋体"/>
          <w:color w:val="000000" w:themeColor="text1"/>
          <w:lang w:eastAsia="zh-CN"/>
          <w14:textFill>
            <w14:solidFill>
              <w14:schemeClr w14:val="tx1"/>
            </w14:solidFill>
          </w14:textFill>
        </w:rPr>
        <w:t>子化交易系统提出书面申请，并按照本章第</w:t>
      </w:r>
      <w:r>
        <w:rPr>
          <w:rFonts w:ascii="宋体" w:hAnsi="宋体" w:eastAsia="宋体" w:cs="宋体"/>
          <w:color w:val="000000" w:themeColor="text1"/>
          <w:spacing w:val="-21"/>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3</w:t>
      </w:r>
      <w:r>
        <w:rPr>
          <w:rFonts w:ascii="宋体" w:hAnsi="宋体" w:eastAsia="宋体" w:cs="宋体"/>
          <w:color w:val="000000" w:themeColor="text1"/>
          <w:spacing w:val="-1"/>
          <w:lang w:eastAsia="zh-CN"/>
          <w14:textFill>
            <w14:solidFill>
              <w14:schemeClr w14:val="tx1"/>
            </w14:solidFill>
          </w14:textFill>
        </w:rPr>
        <w:t>.7.3</w:t>
      </w:r>
      <w:r>
        <w:rPr>
          <w:rFonts w:ascii="宋体" w:hAnsi="宋体" w:eastAsia="宋体" w:cs="宋体"/>
          <w:color w:val="000000" w:themeColor="text1"/>
          <w:spacing w:val="-2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项的要求签字或盖章。修改内容为响应文件的组</w:t>
      </w:r>
      <w:r>
        <w:rPr>
          <w:rFonts w:ascii="宋体" w:hAnsi="宋体" w:eastAsia="宋体" w:cs="宋体"/>
          <w:color w:val="000000" w:themeColor="text1"/>
          <w:lang w:eastAsia="zh-CN"/>
          <w14:textFill>
            <w14:solidFill>
              <w14:schemeClr w14:val="tx1"/>
            </w14:solidFill>
          </w14:textFill>
        </w:rPr>
        <w:t>成部分，供应商对响应文件的修改应按本须知规定编制、密封、标记，并标明“修改”字</w:t>
      </w:r>
      <w:r>
        <w:rPr>
          <w:rFonts w:ascii="宋体" w:hAnsi="宋体" w:eastAsia="宋体" w:cs="宋体"/>
          <w:color w:val="000000" w:themeColor="text1"/>
          <w:spacing w:val="-1"/>
          <w:lang w:eastAsia="zh-CN"/>
          <w14:textFill>
            <w14:solidFill>
              <w14:schemeClr w14:val="tx1"/>
            </w14:solidFill>
          </w14:textFill>
        </w:rPr>
        <w:t>样。</w:t>
      </w:r>
    </w:p>
    <w:p w14:paraId="6BF10692">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4.3.2</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在响应文件提交截止时间之后，供应商不得对其响应文件做任何修改。</w:t>
      </w:r>
    </w:p>
    <w:p w14:paraId="1181357D">
      <w:pPr>
        <w:spacing w:line="360" w:lineRule="auto"/>
        <w:ind w:left="40" w:right="31" w:firstLine="41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4.3.3</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从响应文件提交截止时间至供应商在响应文件中载明</w:t>
      </w:r>
      <w:r>
        <w:rPr>
          <w:rFonts w:ascii="宋体" w:hAnsi="宋体" w:eastAsia="宋体" w:cs="宋体"/>
          <w:color w:val="000000" w:themeColor="text1"/>
          <w:spacing w:val="1"/>
          <w:lang w:eastAsia="zh-CN"/>
          <w14:textFill>
            <w14:solidFill>
              <w14:schemeClr w14:val="tx1"/>
            </w14:solidFill>
          </w14:textFill>
        </w:rPr>
        <w:t>的响应文件有效期满期间，供应商</w:t>
      </w:r>
      <w:r>
        <w:rPr>
          <w:rFonts w:ascii="宋体" w:hAnsi="宋体" w:eastAsia="宋体" w:cs="宋体"/>
          <w:color w:val="000000" w:themeColor="text1"/>
          <w:spacing w:val="-1"/>
          <w:lang w:eastAsia="zh-CN"/>
          <w14:textFill>
            <w14:solidFill>
              <w14:schemeClr w14:val="tx1"/>
            </w14:solidFill>
          </w14:textFill>
        </w:rPr>
        <w:t>不得撤回其响应文件。</w:t>
      </w:r>
    </w:p>
    <w:p w14:paraId="7C16B62F">
      <w:pPr>
        <w:spacing w:line="360" w:lineRule="auto"/>
        <w:ind w:left="4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5.</w:t>
      </w:r>
      <w:r>
        <w:rPr>
          <w:rFonts w:ascii="宋体" w:hAnsi="宋体" w:eastAsia="宋体" w:cs="宋体"/>
          <w:color w:val="000000" w:themeColor="text1"/>
          <w:spacing w:val="-40"/>
          <w:sz w:val="24"/>
          <w:szCs w:val="24"/>
          <w:lang w:eastAsia="zh-CN"/>
          <w14:textFill>
            <w14:solidFill>
              <w14:schemeClr w14:val="tx1"/>
            </w14:solidFill>
          </w14:textFill>
        </w:rPr>
        <w:t xml:space="preserve"> </w:t>
      </w:r>
      <w:r>
        <w:rPr>
          <w:rFonts w:ascii="宋体" w:hAnsi="宋体" w:eastAsia="宋体" w:cs="宋体"/>
          <w:b/>
          <w:bCs/>
          <w:color w:val="000000" w:themeColor="text1"/>
          <w:spacing w:val="-4"/>
          <w:sz w:val="24"/>
          <w:szCs w:val="24"/>
          <w:lang w:eastAsia="zh-CN"/>
          <w14:textFill>
            <w14:solidFill>
              <w14:schemeClr w14:val="tx1"/>
            </w14:solidFill>
          </w14:textFill>
        </w:rPr>
        <w:t>开标、资格审查与评审</w:t>
      </w:r>
    </w:p>
    <w:p w14:paraId="4F1AA9A8">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6"/>
          <w:lang w:eastAsia="zh-CN"/>
          <w14:textFill>
            <w14:solidFill>
              <w14:schemeClr w14:val="tx1"/>
            </w14:solidFill>
          </w14:textFill>
        </w:rPr>
        <w:t>5.1</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b/>
          <w:bCs/>
          <w:color w:val="000000" w:themeColor="text1"/>
          <w:spacing w:val="-6"/>
          <w:lang w:eastAsia="zh-CN"/>
          <w14:textFill>
            <w14:solidFill>
              <w14:schemeClr w14:val="tx1"/>
            </w14:solidFill>
          </w14:textFill>
        </w:rPr>
        <w:t>开标</w:t>
      </w:r>
    </w:p>
    <w:p w14:paraId="0276FA3C">
      <w:pPr>
        <w:spacing w:line="360" w:lineRule="auto"/>
        <w:ind w:left="37" w:right="24" w:firstLine="42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5.1.1</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采购代理机构在供应商须知前附表中规定的开启方式、时间和开启地点组织公开开标。供应商不足</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2</w:t>
      </w:r>
      <w:r>
        <w:rPr>
          <w:rFonts w:ascii="宋体" w:hAnsi="宋体" w:eastAsia="宋体" w:cs="宋体"/>
          <w:color w:val="000000" w:themeColor="text1"/>
          <w:spacing w:val="-45"/>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家的，不得开标。</w:t>
      </w:r>
    </w:p>
    <w:p w14:paraId="123837B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7"/>
          <w:lang w:eastAsia="zh-CN"/>
          <w14:textFill>
            <w14:solidFill>
              <w14:schemeClr w14:val="tx1"/>
            </w14:solidFill>
          </w14:textFill>
        </w:rPr>
        <w:t>(1) 宣布开标纪律；</w:t>
      </w:r>
    </w:p>
    <w:p w14:paraId="5B660F7C">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 公布在响应文件提交截止时间前提交响应文件的供应商</w:t>
      </w:r>
      <w:r>
        <w:rPr>
          <w:rFonts w:ascii="宋体" w:hAnsi="宋体" w:eastAsia="宋体" w:cs="宋体"/>
          <w:color w:val="000000" w:themeColor="text1"/>
          <w:spacing w:val="-3"/>
          <w:lang w:eastAsia="zh-CN"/>
          <w14:textFill>
            <w14:solidFill>
              <w14:schemeClr w14:val="tx1"/>
            </w14:solidFill>
          </w14:textFill>
        </w:rPr>
        <w:t>名称；</w:t>
      </w:r>
    </w:p>
    <w:p w14:paraId="0BA349C5">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 供应商通过电子化交易系统对已提交的电子响</w:t>
      </w:r>
      <w:r>
        <w:rPr>
          <w:rFonts w:ascii="宋体" w:hAnsi="宋体" w:eastAsia="宋体" w:cs="宋体"/>
          <w:color w:val="000000" w:themeColor="text1"/>
          <w:spacing w:val="-2"/>
          <w:lang w:eastAsia="zh-CN"/>
          <w14:textFill>
            <w14:solidFill>
              <w14:schemeClr w14:val="tx1"/>
            </w14:solidFill>
          </w14:textFill>
        </w:rPr>
        <w:t>应文件进行解密；</w:t>
      </w:r>
    </w:p>
    <w:p w14:paraId="0B1FE385">
      <w:pPr>
        <w:spacing w:line="360" w:lineRule="auto"/>
        <w:ind w:left="494"/>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 电子唱标，公布采购项目名称、供应商名称、第一阶段响应报价、框架协议的期限及其</w:t>
      </w:r>
    </w:p>
    <w:p w14:paraId="3A1A62A1">
      <w:pPr>
        <w:spacing w:line="360" w:lineRule="auto"/>
        <w:ind w:left="494"/>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他内容，并记录在案；</w:t>
      </w:r>
    </w:p>
    <w:p w14:paraId="7B2BE247">
      <w:pPr>
        <w:spacing w:line="360" w:lineRule="auto"/>
        <w:ind w:left="494"/>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 开标结束。</w:t>
      </w:r>
    </w:p>
    <w:p w14:paraId="70C836CE">
      <w:pPr>
        <w:spacing w:line="360" w:lineRule="auto"/>
        <w:ind w:left="37" w:right="26" w:firstLine="42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5.1.2</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供应商代表对开标过程和开标记录有疑义，以及认为征集人、采购代理机构相</w:t>
      </w:r>
      <w:r>
        <w:rPr>
          <w:rFonts w:ascii="宋体" w:hAnsi="宋体" w:eastAsia="宋体" w:cs="宋体"/>
          <w:color w:val="000000" w:themeColor="text1"/>
          <w:spacing w:val="-4"/>
          <w:lang w:eastAsia="zh-CN"/>
          <w14:textFill>
            <w14:solidFill>
              <w14:schemeClr w14:val="tx1"/>
            </w14:solidFill>
          </w14:textFill>
        </w:rPr>
        <w:t>关工作人员</w:t>
      </w:r>
      <w:r>
        <w:rPr>
          <w:rFonts w:ascii="宋体" w:hAnsi="宋体" w:eastAsia="宋体" w:cs="宋体"/>
          <w:color w:val="000000" w:themeColor="text1"/>
          <w:spacing w:val="1"/>
          <w:lang w:eastAsia="zh-CN"/>
          <w14:textFill>
            <w14:solidFill>
              <w14:schemeClr w14:val="tx1"/>
            </w14:solidFill>
          </w14:textFill>
        </w:rPr>
        <w:t>有需要回避的情形的，应当场提出询问或者回避申请。征集人、采购代理机构对</w:t>
      </w:r>
      <w:r>
        <w:rPr>
          <w:rFonts w:ascii="宋体" w:hAnsi="宋体" w:eastAsia="宋体" w:cs="宋体"/>
          <w:color w:val="000000" w:themeColor="text1"/>
          <w:lang w:eastAsia="zh-CN"/>
          <w14:textFill>
            <w14:solidFill>
              <w14:schemeClr w14:val="tx1"/>
            </w14:solidFill>
          </w14:textFill>
        </w:rPr>
        <w:t>供应商代表提出的</w:t>
      </w:r>
      <w:r>
        <w:rPr>
          <w:rFonts w:ascii="宋体" w:hAnsi="宋体" w:eastAsia="宋体" w:cs="宋体"/>
          <w:color w:val="000000" w:themeColor="text1"/>
          <w:spacing w:val="-1"/>
          <w:lang w:eastAsia="zh-CN"/>
          <w14:textFill>
            <w14:solidFill>
              <w14:schemeClr w14:val="tx1"/>
            </w14:solidFill>
          </w14:textFill>
        </w:rPr>
        <w:t>询问或者回避申请应当及时处理，并制作记录。</w:t>
      </w:r>
    </w:p>
    <w:p w14:paraId="6913AF1A">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5.1.3</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供应商未参加开标的，视同认可开标结果。</w:t>
      </w:r>
    </w:p>
    <w:p w14:paraId="495E9DED">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5.2</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资格审查工作</w:t>
      </w:r>
    </w:p>
    <w:p w14:paraId="2C3D0C6C">
      <w:pPr>
        <w:spacing w:line="360" w:lineRule="auto"/>
        <w:ind w:left="40" w:right="29" w:firstLine="41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开标结束后，采购代理机构或采购人应当依法对供应商的资格进行审查，</w:t>
      </w:r>
      <w:r>
        <w:rPr>
          <w:rFonts w:ascii="宋体" w:hAnsi="宋体" w:eastAsia="宋体" w:cs="宋体"/>
          <w:color w:val="000000" w:themeColor="text1"/>
          <w:lang w:eastAsia="zh-CN"/>
          <w14:textFill>
            <w14:solidFill>
              <w14:schemeClr w14:val="tx1"/>
            </w14:solidFill>
          </w14:textFill>
        </w:rPr>
        <w:t>资格审查小组组成详</w:t>
      </w:r>
      <w:r>
        <w:rPr>
          <w:rFonts w:ascii="宋体" w:hAnsi="宋体" w:eastAsia="宋体" w:cs="宋体"/>
          <w:color w:val="000000" w:themeColor="text1"/>
          <w:spacing w:val="-1"/>
          <w:lang w:eastAsia="zh-CN"/>
          <w14:textFill>
            <w14:solidFill>
              <w14:schemeClr w14:val="tx1"/>
            </w14:solidFill>
          </w14:textFill>
        </w:rPr>
        <w:t>见供应商须知前附表。合格供应商不足</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2</w:t>
      </w:r>
      <w:r>
        <w:rPr>
          <w:rFonts w:ascii="宋体" w:hAnsi="宋体" w:eastAsia="宋体" w:cs="宋体"/>
          <w:color w:val="000000" w:themeColor="text1"/>
          <w:spacing w:val="-44"/>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家的，不得评审。</w:t>
      </w:r>
    </w:p>
    <w:p w14:paraId="37AEC739">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5.3</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评审工作</w:t>
      </w:r>
    </w:p>
    <w:p w14:paraId="4476321D">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5.3.1</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评审小组</w:t>
      </w:r>
    </w:p>
    <w:p w14:paraId="73C8FE90">
      <w:pPr>
        <w:spacing w:line="360" w:lineRule="auto"/>
        <w:ind w:left="47" w:right="64" w:firstLine="446"/>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 评审工作由征集人依法组建的评审小组负责，对所有供应商的响应文件进行审评，并按评</w:t>
      </w:r>
      <w:r>
        <w:rPr>
          <w:rFonts w:ascii="宋体" w:hAnsi="宋体" w:eastAsia="宋体" w:cs="宋体"/>
          <w:color w:val="000000" w:themeColor="text1"/>
          <w:spacing w:val="-2"/>
          <w:lang w:eastAsia="zh-CN"/>
          <w14:textFill>
            <w14:solidFill>
              <w14:schemeClr w14:val="tx1"/>
            </w14:solidFill>
          </w14:textFill>
        </w:rPr>
        <w:t>审方法规定的方式确定入围供应商。</w:t>
      </w:r>
    </w:p>
    <w:p w14:paraId="140F4010">
      <w:pPr>
        <w:spacing w:line="360" w:lineRule="auto"/>
        <w:ind w:left="47" w:right="72" w:firstLine="446"/>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 评审小组由征集人代表和评审专家组成，成员人数依据供应商须知前附表中规定</w:t>
      </w:r>
      <w:r>
        <w:rPr>
          <w:rFonts w:ascii="宋体" w:hAnsi="宋体" w:eastAsia="宋体" w:cs="宋体"/>
          <w:color w:val="000000" w:themeColor="text1"/>
          <w:spacing w:val="-2"/>
          <w:lang w:eastAsia="zh-CN"/>
          <w14:textFill>
            <w14:solidFill>
              <w14:schemeClr w14:val="tx1"/>
            </w14:solidFill>
          </w14:textFill>
        </w:rPr>
        <w:t>，其中评</w:t>
      </w:r>
      <w:r>
        <w:rPr>
          <w:rFonts w:ascii="宋体" w:hAnsi="宋体" w:eastAsia="宋体" w:cs="宋体"/>
          <w:color w:val="000000" w:themeColor="text1"/>
          <w:spacing w:val="-1"/>
          <w:lang w:eastAsia="zh-CN"/>
          <w14:textFill>
            <w14:solidFill>
              <w14:schemeClr w14:val="tx1"/>
            </w14:solidFill>
          </w14:textFill>
        </w:rPr>
        <w:t>审专家不得少于成员总数的三分之二。</w:t>
      </w:r>
    </w:p>
    <w:p w14:paraId="16536CAC">
      <w:pPr>
        <w:spacing w:line="360" w:lineRule="auto"/>
        <w:ind w:left="35" w:right="64" w:firstLine="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 评审专家对本单位的采购项目只能作为征集人代表参与评审，对技术复杂、专业性强的采</w:t>
      </w:r>
      <w:r>
        <w:rPr>
          <w:rFonts w:ascii="宋体" w:hAnsi="宋体" w:eastAsia="宋体" w:cs="宋体"/>
          <w:color w:val="000000" w:themeColor="text1"/>
          <w:lang w:eastAsia="zh-CN"/>
          <w14:textFill>
            <w14:solidFill>
              <w14:schemeClr w14:val="tx1"/>
            </w14:solidFill>
          </w14:textFill>
        </w:rPr>
        <w:t>购项目，通过随机方式难以确定合适评审专家的情形除外。</w:t>
      </w:r>
    </w:p>
    <w:p w14:paraId="4D866BD8">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 采购代理机构工作人员不得参加由本机构代理的政府采购项目的评审。</w:t>
      </w:r>
    </w:p>
    <w:p w14:paraId="3B2076BC">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 评审小组成员名单在评审结果公告前应当保密。</w:t>
      </w:r>
    </w:p>
    <w:p w14:paraId="61A3EA55">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5.3.2</w:t>
      </w:r>
      <w:r>
        <w:rPr>
          <w:rFonts w:ascii="宋体" w:hAnsi="宋体" w:eastAsia="宋体" w:cs="宋体"/>
          <w:color w:val="000000" w:themeColor="text1"/>
          <w:spacing w:val="-3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评审小组及其成员不得有下列行为：</w:t>
      </w:r>
    </w:p>
    <w:p w14:paraId="5004ECF0">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 确定参与评审至评审结束前私自接触供应商；</w:t>
      </w:r>
    </w:p>
    <w:p w14:paraId="20A93AA7">
      <w:pPr>
        <w:pStyle w:val="5"/>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 接受供应商提出的与响应文件不一致的澄清或者说明（对于响应文件中含义不明确、同类</w:t>
      </w:r>
      <w:r>
        <w:rPr>
          <w:rFonts w:ascii="宋体" w:hAnsi="宋体" w:eastAsia="宋体" w:cs="宋体"/>
          <w:color w:val="000000" w:themeColor="text1"/>
          <w:lang w:eastAsia="zh-CN"/>
          <w14:textFill>
            <w14:solidFill>
              <w14:schemeClr w14:val="tx1"/>
            </w14:solidFill>
          </w14:textFill>
        </w:rPr>
        <w:t>问题表述不一致或者有明显文字和计算错误的内容，评审小组以书面形式要求供应商作出必要</w:t>
      </w:r>
      <w:r>
        <w:rPr>
          <w:rFonts w:ascii="宋体" w:hAnsi="宋体" w:eastAsia="宋体" w:cs="宋体"/>
          <w:color w:val="000000" w:themeColor="text1"/>
          <w:spacing w:val="-1"/>
          <w:lang w:eastAsia="zh-CN"/>
          <w14:textFill>
            <w14:solidFill>
              <w14:schemeClr w14:val="tx1"/>
            </w14:solidFill>
          </w14:textFill>
        </w:rPr>
        <w:t>的澄清、说明或者补正的除外</w:t>
      </w:r>
      <w:r>
        <w:rPr>
          <w:rFonts w:ascii="宋体" w:hAnsi="宋体" w:eastAsia="宋体" w:cs="宋体"/>
          <w:color w:val="000000" w:themeColor="text1"/>
          <w:spacing w:val="-10"/>
          <w:lang w:eastAsia="zh-CN"/>
          <w14:textFill>
            <w14:solidFill>
              <w14:schemeClr w14:val="tx1"/>
            </w14:solidFill>
          </w14:textFill>
        </w:rPr>
        <w:t>）；</w:t>
      </w:r>
    </w:p>
    <w:p w14:paraId="44224BDD">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 违反评审纪律发表倾向性意见或者征询征集人的倾向性</w:t>
      </w:r>
      <w:r>
        <w:rPr>
          <w:rFonts w:ascii="宋体" w:hAnsi="宋体" w:eastAsia="宋体" w:cs="宋体"/>
          <w:color w:val="000000" w:themeColor="text1"/>
          <w:spacing w:val="-3"/>
          <w:lang w:eastAsia="zh-CN"/>
          <w14:textFill>
            <w14:solidFill>
              <w14:schemeClr w14:val="tx1"/>
            </w14:solidFill>
          </w14:textFill>
        </w:rPr>
        <w:t>意见；</w:t>
      </w:r>
    </w:p>
    <w:p w14:paraId="3866D7DF">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 对需要专业判断的主观评审因素协商评分；</w:t>
      </w:r>
    </w:p>
    <w:p w14:paraId="741E711D">
      <w:pPr>
        <w:spacing w:line="360" w:lineRule="auto"/>
        <w:ind w:left="494"/>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 在评审过程中擅离职守，影响评审程序正常进行的；</w:t>
      </w:r>
    </w:p>
    <w:p w14:paraId="7E6A6C07">
      <w:pPr>
        <w:spacing w:line="360" w:lineRule="auto"/>
        <w:ind w:left="494"/>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 记录、复制或者带走任何评审资料；</w:t>
      </w:r>
    </w:p>
    <w:p w14:paraId="14F03AD5">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(7) 其他不遵守评审纪律的行为。</w:t>
      </w:r>
    </w:p>
    <w:p w14:paraId="03868EA9">
      <w:pPr>
        <w:spacing w:line="360" w:lineRule="auto"/>
        <w:ind w:left="47" w:right="76" w:firstLine="408"/>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评审小组成员有本章第</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5.3.2</w:t>
      </w:r>
      <w:r>
        <w:rPr>
          <w:rFonts w:ascii="宋体" w:hAnsi="宋体" w:eastAsia="宋体" w:cs="宋体"/>
          <w:color w:val="000000" w:themeColor="text1"/>
          <w:spacing w:val="-2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项第（1）至（5）行为之一的，其评审意见无效，并不得获取评</w:t>
      </w:r>
      <w:r>
        <w:rPr>
          <w:rFonts w:ascii="宋体" w:hAnsi="宋体" w:eastAsia="宋体" w:cs="宋体"/>
          <w:color w:val="000000" w:themeColor="text1"/>
          <w:spacing w:val="-2"/>
          <w:lang w:eastAsia="zh-CN"/>
          <w14:textFill>
            <w14:solidFill>
              <w14:schemeClr w14:val="tx1"/>
            </w14:solidFill>
          </w14:textFill>
        </w:rPr>
        <w:t>审劳务报酬和报销异地评审差旅费。</w:t>
      </w:r>
    </w:p>
    <w:p w14:paraId="396D1A7F">
      <w:pPr>
        <w:spacing w:line="360" w:lineRule="auto"/>
        <w:ind w:left="38" w:right="81" w:firstLine="422"/>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5.3.3</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评审小组成员对需要共同认定的事项存在争议的</w:t>
      </w:r>
      <w:r>
        <w:rPr>
          <w:rFonts w:ascii="宋体" w:hAnsi="宋体" w:eastAsia="宋体" w:cs="宋体"/>
          <w:color w:val="000000" w:themeColor="text1"/>
          <w:spacing w:val="1"/>
          <w:lang w:eastAsia="zh-CN"/>
          <w14:textFill>
            <w14:solidFill>
              <w14:schemeClr w14:val="tx1"/>
            </w14:solidFill>
          </w14:textFill>
        </w:rPr>
        <w:t>，应当按照少数服从多数的原则作出结</w:t>
      </w:r>
      <w:r>
        <w:rPr>
          <w:rFonts w:ascii="宋体" w:hAnsi="宋体" w:eastAsia="宋体" w:cs="宋体"/>
          <w:color w:val="000000" w:themeColor="text1"/>
          <w:lang w:eastAsia="zh-CN"/>
          <w14:textFill>
            <w14:solidFill>
              <w14:schemeClr w14:val="tx1"/>
            </w14:solidFill>
          </w14:textFill>
        </w:rPr>
        <w:t>论。持不同意见的评审小组成员应当在评审报告上签署不同意见及理由，否则视为同意评审</w:t>
      </w:r>
      <w:r>
        <w:rPr>
          <w:rFonts w:ascii="宋体" w:hAnsi="宋体" w:eastAsia="宋体" w:cs="宋体"/>
          <w:color w:val="000000" w:themeColor="text1"/>
          <w:spacing w:val="-1"/>
          <w:lang w:eastAsia="zh-CN"/>
          <w14:textFill>
            <w14:solidFill>
              <w14:schemeClr w14:val="tx1"/>
            </w14:solidFill>
          </w14:textFill>
        </w:rPr>
        <w:t>报告。</w:t>
      </w:r>
    </w:p>
    <w:p w14:paraId="20BBCA73">
      <w:pPr>
        <w:pStyle w:val="5"/>
        <w:spacing w:line="360" w:lineRule="auto"/>
        <w:rPr>
          <w:color w:val="000000" w:themeColor="text1"/>
          <w:lang w:eastAsia="zh-CN"/>
          <w14:textFill>
            <w14:solidFill>
              <w14:schemeClr w14:val="tx1"/>
            </w14:solidFill>
          </w14:textFill>
        </w:rPr>
      </w:pPr>
    </w:p>
    <w:p w14:paraId="3A91497D">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5.3.4</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评审</w:t>
      </w:r>
    </w:p>
    <w:p w14:paraId="1AB81615">
      <w:pPr>
        <w:spacing w:line="360" w:lineRule="auto"/>
        <w:ind w:left="37" w:right="146" w:firstLine="457"/>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 评审小组按照第四章评审方法规定的方法、评审因素、标准和程序对响应文件进行评审。</w:t>
      </w:r>
      <w:r>
        <w:rPr>
          <w:rFonts w:ascii="宋体" w:hAnsi="宋体" w:eastAsia="宋体" w:cs="宋体"/>
          <w:color w:val="000000" w:themeColor="text1"/>
          <w:spacing w:val="-1"/>
          <w:lang w:eastAsia="zh-CN"/>
          <w14:textFill>
            <w14:solidFill>
              <w14:schemeClr w14:val="tx1"/>
            </w14:solidFill>
          </w14:textFill>
        </w:rPr>
        <w:t>第四章评审方法没有规定的方法、评审因素和标准，不作为评审依据。</w:t>
      </w:r>
    </w:p>
    <w:p w14:paraId="0EDC56E2">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 评审完成后，评审小组应当向征集人提交书面评审报告和入围供应商名单。</w:t>
      </w:r>
    </w:p>
    <w:p w14:paraId="3D1FD67C">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5.4</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保密及其它注意事项</w:t>
      </w:r>
    </w:p>
    <w:p w14:paraId="4ED774AE">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5.4.1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评审是采购工作的重要环节，评审工</w:t>
      </w:r>
      <w:r>
        <w:rPr>
          <w:rFonts w:ascii="宋体" w:hAnsi="宋体" w:eastAsia="宋体" w:cs="宋体"/>
          <w:color w:val="000000" w:themeColor="text1"/>
          <w:spacing w:val="-1"/>
          <w:lang w:eastAsia="zh-CN"/>
          <w14:textFill>
            <w14:solidFill>
              <w14:schemeClr w14:val="tx1"/>
            </w14:solidFill>
          </w14:textFill>
        </w:rPr>
        <w:t>作在评审小组内独立进行。</w:t>
      </w:r>
    </w:p>
    <w:p w14:paraId="39E11C41">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5.4.2</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评审小组将遵照规定的评审方法，公正、平等地对待所有供应商。</w:t>
      </w:r>
    </w:p>
    <w:p w14:paraId="6A967707">
      <w:pPr>
        <w:spacing w:line="360" w:lineRule="auto"/>
        <w:ind w:left="43" w:firstLine="417"/>
        <w:rPr>
          <w:color w:val="000000" w:themeColor="text1"/>
          <w:lang w:eastAsia="zh-CN"/>
          <w14:textFill>
            <w14:solidFill>
              <w14:schemeClr w14:val="tx1"/>
            </w14:solidFill>
          </w14:textFill>
        </w:rPr>
      </w:pPr>
      <w:r>
        <w:rPr>
          <w:rFonts w:ascii="宋体" w:hAnsi="宋体" w:eastAsia="宋体" w:cs="宋体"/>
          <w:color w:val="000000" w:themeColor="text1"/>
          <w:spacing w:val="-6"/>
          <w:lang w:eastAsia="zh-CN"/>
          <w14:textFill>
            <w14:solidFill>
              <w14:schemeClr w14:val="tx1"/>
            </w14:solidFill>
          </w14:textFill>
        </w:rPr>
        <w:t>5.4.3</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6"/>
          <w:lang w:eastAsia="zh-CN"/>
          <w14:textFill>
            <w14:solidFill>
              <w14:schemeClr w14:val="tx1"/>
            </w14:solidFill>
          </w14:textFill>
        </w:rPr>
        <w:t>在开标、评审期间，供应商不得向评委询问评审情况，不得进行旨在影响评审结果的活动。</w:t>
      </w:r>
      <w:r>
        <w:rPr>
          <w:rFonts w:ascii="宋体" w:hAnsi="宋体" w:eastAsia="宋体" w:cs="宋体"/>
          <w:color w:val="000000" w:themeColor="text1"/>
          <w:spacing w:val="-3"/>
          <w:lang w:eastAsia="zh-CN"/>
          <w14:textFill>
            <w14:solidFill>
              <w14:schemeClr w14:val="tx1"/>
            </w14:solidFill>
          </w14:textFill>
        </w:rPr>
        <w:t>否则其响应文件可能被拒绝。</w:t>
      </w:r>
    </w:p>
    <w:p w14:paraId="33043AB7">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5.4.4</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为保证评审的公正性，开标后直至授予框架协议，评委</w:t>
      </w:r>
      <w:r>
        <w:rPr>
          <w:rFonts w:ascii="宋体" w:hAnsi="宋体" w:eastAsia="宋体" w:cs="宋体"/>
          <w:color w:val="000000" w:themeColor="text1"/>
          <w:spacing w:val="-1"/>
          <w:lang w:eastAsia="zh-CN"/>
          <w14:textFill>
            <w14:solidFill>
              <w14:schemeClr w14:val="tx1"/>
            </w14:solidFill>
          </w14:textFill>
        </w:rPr>
        <w:t>不得与供应商私下交换意见。</w:t>
      </w:r>
    </w:p>
    <w:p w14:paraId="31A08365">
      <w:pPr>
        <w:spacing w:line="360" w:lineRule="auto"/>
        <w:ind w:left="38" w:right="81" w:firstLine="42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5.4.5</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在评审工作结束后，凡与评审情况有接触的任何</w:t>
      </w:r>
      <w:r>
        <w:rPr>
          <w:rFonts w:ascii="宋体" w:hAnsi="宋体" w:eastAsia="宋体" w:cs="宋体"/>
          <w:color w:val="000000" w:themeColor="text1"/>
          <w:spacing w:val="1"/>
          <w:lang w:eastAsia="zh-CN"/>
          <w14:textFill>
            <w14:solidFill>
              <w14:schemeClr w14:val="tx1"/>
            </w14:solidFill>
          </w14:textFill>
        </w:rPr>
        <w:t>人不得擅自将评审情况扩散出评审人员</w:t>
      </w:r>
      <w:r>
        <w:rPr>
          <w:rFonts w:ascii="宋体" w:hAnsi="宋体" w:eastAsia="宋体" w:cs="宋体"/>
          <w:color w:val="000000" w:themeColor="text1"/>
          <w:spacing w:val="-9"/>
          <w:lang w:eastAsia="zh-CN"/>
          <w14:textFill>
            <w14:solidFill>
              <w14:schemeClr w14:val="tx1"/>
            </w14:solidFill>
          </w14:textFill>
        </w:rPr>
        <w:t>之外。</w:t>
      </w:r>
    </w:p>
    <w:p w14:paraId="66264539">
      <w:pPr>
        <w:spacing w:line="360" w:lineRule="auto"/>
        <w:ind w:left="4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lang w:eastAsia="zh-CN"/>
          <w14:textFill>
            <w14:solidFill>
              <w14:schemeClr w14:val="tx1"/>
            </w14:solidFill>
          </w14:textFill>
        </w:rPr>
        <w:t>6.</w:t>
      </w:r>
      <w:r>
        <w:rPr>
          <w:rFonts w:ascii="宋体" w:hAnsi="宋体" w:eastAsia="宋体" w:cs="宋体"/>
          <w:color w:val="000000" w:themeColor="text1"/>
          <w:spacing w:val="-39"/>
          <w:sz w:val="24"/>
          <w:szCs w:val="24"/>
          <w:lang w:eastAsia="zh-CN"/>
          <w14:textFill>
            <w14:solidFill>
              <w14:schemeClr w14:val="tx1"/>
            </w14:solidFill>
          </w14:textFill>
        </w:rPr>
        <w:t xml:space="preserve"> </w:t>
      </w:r>
      <w:r>
        <w:rPr>
          <w:rFonts w:ascii="宋体" w:hAnsi="宋体" w:eastAsia="宋体" w:cs="宋体"/>
          <w:b/>
          <w:bCs/>
          <w:color w:val="000000" w:themeColor="text1"/>
          <w:spacing w:val="-5"/>
          <w:sz w:val="24"/>
          <w:szCs w:val="24"/>
          <w:lang w:eastAsia="zh-CN"/>
          <w14:textFill>
            <w14:solidFill>
              <w14:schemeClr w14:val="tx1"/>
            </w14:solidFill>
          </w14:textFill>
        </w:rPr>
        <w:t>授予框架协议</w:t>
      </w:r>
    </w:p>
    <w:p w14:paraId="400B8F8C">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6.1</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入围结果公告</w:t>
      </w:r>
    </w:p>
    <w:p w14:paraId="28A35D8A">
      <w:pPr>
        <w:spacing w:line="360" w:lineRule="auto"/>
        <w:ind w:left="37" w:right="73" w:firstLine="42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6.1.1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采购代理机构应当在入围供应商</w:t>
      </w:r>
      <w:r>
        <w:rPr>
          <w:rFonts w:ascii="宋体" w:hAnsi="宋体" w:eastAsia="宋体" w:cs="宋体"/>
          <w:color w:val="000000" w:themeColor="text1"/>
          <w:spacing w:val="-1"/>
          <w:lang w:eastAsia="zh-CN"/>
          <w14:textFill>
            <w14:solidFill>
              <w14:schemeClr w14:val="tx1"/>
            </w14:solidFill>
          </w14:textFill>
        </w:rPr>
        <w:t>确定之日起 1 个工作日内，在省级以上财政部门指定的媒体上发布入围结果公告，征集文件应当随入围结果同时公告。公告期限为</w:t>
      </w:r>
      <w:r>
        <w:rPr>
          <w:rFonts w:ascii="宋体" w:hAnsi="宋体" w:eastAsia="宋体" w:cs="宋体"/>
          <w:color w:val="000000" w:themeColor="text1"/>
          <w:spacing w:val="-25"/>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1</w:t>
      </w:r>
      <w:r>
        <w:rPr>
          <w:rFonts w:ascii="宋体" w:hAnsi="宋体" w:eastAsia="宋体" w:cs="宋体"/>
          <w:color w:val="000000" w:themeColor="text1"/>
          <w:spacing w:val="-44"/>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个工作日。</w:t>
      </w:r>
    </w:p>
    <w:p w14:paraId="088E7C34">
      <w:pPr>
        <w:spacing w:line="360" w:lineRule="auto"/>
        <w:ind w:left="36" w:right="76" w:firstLine="422"/>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6.1.2</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入围结果公告内容包括采购项目名称、编号、征集人的名称、地址、联系人和联系方式、</w:t>
      </w:r>
      <w:r>
        <w:rPr>
          <w:rFonts w:ascii="宋体" w:hAnsi="宋体" w:eastAsia="宋体" w:cs="宋体"/>
          <w:color w:val="000000" w:themeColor="text1"/>
          <w:spacing w:val="1"/>
          <w:lang w:eastAsia="zh-CN"/>
          <w14:textFill>
            <w14:solidFill>
              <w14:schemeClr w14:val="tx1"/>
            </w14:solidFill>
          </w14:textFill>
        </w:rPr>
        <w:t>入围供应商名称、地址及排序、最高入围价格或者最低入围分值、入围产品名称、规</w:t>
      </w:r>
      <w:r>
        <w:rPr>
          <w:rFonts w:ascii="宋体" w:hAnsi="宋体" w:eastAsia="宋体" w:cs="宋体"/>
          <w:color w:val="000000" w:themeColor="text1"/>
          <w:lang w:eastAsia="zh-CN"/>
          <w14:textFill>
            <w14:solidFill>
              <w14:schemeClr w14:val="tx1"/>
            </w14:solidFill>
          </w14:textFill>
        </w:rPr>
        <w:t>格型号或者主</w:t>
      </w:r>
      <w:r>
        <w:rPr>
          <w:rFonts w:ascii="宋体" w:hAnsi="宋体" w:eastAsia="宋体" w:cs="宋体"/>
          <w:color w:val="000000" w:themeColor="text1"/>
          <w:spacing w:val="1"/>
          <w:lang w:eastAsia="zh-CN"/>
          <w14:textFill>
            <w14:solidFill>
              <w14:schemeClr w14:val="tx1"/>
            </w14:solidFill>
          </w14:textFill>
        </w:rPr>
        <w:t>要服务内容及服务质量标准，入围单价、评审小组成员名单、采购代理服务收费标</w:t>
      </w:r>
      <w:r>
        <w:rPr>
          <w:rFonts w:ascii="宋体" w:hAnsi="宋体" w:eastAsia="宋体" w:cs="宋体"/>
          <w:color w:val="000000" w:themeColor="text1"/>
          <w:lang w:eastAsia="zh-CN"/>
          <w14:textFill>
            <w14:solidFill>
              <w14:schemeClr w14:val="tx1"/>
            </w14:solidFill>
          </w14:textFill>
        </w:rPr>
        <w:t>准及金额、公告</w:t>
      </w:r>
      <w:r>
        <w:rPr>
          <w:rFonts w:ascii="宋体" w:hAnsi="宋体" w:eastAsia="宋体" w:cs="宋体"/>
          <w:color w:val="000000" w:themeColor="text1"/>
          <w:spacing w:val="-1"/>
          <w:lang w:eastAsia="zh-CN"/>
          <w14:textFill>
            <w14:solidFill>
              <w14:schemeClr w14:val="tx1"/>
            </w14:solidFill>
          </w14:textFill>
        </w:rPr>
        <w:t>期限及省级以上财政部门规定的其他事项。</w:t>
      </w:r>
    </w:p>
    <w:p w14:paraId="0392C64C">
      <w:pPr>
        <w:spacing w:line="360" w:lineRule="auto"/>
        <w:ind w:left="56" w:right="81" w:firstLine="40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6.1.3</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入围通知书发出后，征集人不得违法改变入围结果，入</w:t>
      </w:r>
      <w:r>
        <w:rPr>
          <w:rFonts w:ascii="宋体" w:hAnsi="宋体" w:eastAsia="宋体" w:cs="宋体"/>
          <w:color w:val="000000" w:themeColor="text1"/>
          <w:spacing w:val="1"/>
          <w:lang w:eastAsia="zh-CN"/>
          <w14:textFill>
            <w14:solidFill>
              <w14:schemeClr w14:val="tx1"/>
            </w14:solidFill>
          </w14:textFill>
        </w:rPr>
        <w:t>围供应商无正当理由不得放弃入</w:t>
      </w:r>
      <w:r>
        <w:rPr>
          <w:rFonts w:ascii="宋体" w:hAnsi="宋体" w:eastAsia="宋体" w:cs="宋体"/>
          <w:color w:val="000000" w:themeColor="text1"/>
          <w:spacing w:val="-15"/>
          <w:lang w:eastAsia="zh-CN"/>
          <w14:textFill>
            <w14:solidFill>
              <w14:schemeClr w14:val="tx1"/>
            </w14:solidFill>
          </w14:textFill>
        </w:rPr>
        <w:t>围。</w:t>
      </w:r>
    </w:p>
    <w:p w14:paraId="2BF45698">
      <w:pPr>
        <w:spacing w:line="360" w:lineRule="auto"/>
        <w:ind w:left="36" w:right="27" w:firstLine="422"/>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6.1.4</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入围供应商为残疾人福利性单位的，征集人、采购代理机构将随入</w:t>
      </w:r>
      <w:r>
        <w:rPr>
          <w:rFonts w:ascii="宋体" w:hAnsi="宋体" w:eastAsia="宋体" w:cs="宋体"/>
          <w:color w:val="000000" w:themeColor="text1"/>
          <w:spacing w:val="-4"/>
          <w:lang w:eastAsia="zh-CN"/>
          <w14:textFill>
            <w14:solidFill>
              <w14:schemeClr w14:val="tx1"/>
            </w14:solidFill>
          </w14:textFill>
        </w:rPr>
        <w:t>围结果同时公告其《残疾人福利性单位声明函》，接受社会监督。入围供应商享受《政府采购促进中小企业发</w:t>
      </w:r>
      <w:r>
        <w:rPr>
          <w:rFonts w:ascii="宋体" w:hAnsi="宋体" w:eastAsia="宋体" w:cs="宋体"/>
          <w:color w:val="000000" w:themeColor="text1"/>
          <w:spacing w:val="-5"/>
          <w:lang w:eastAsia="zh-CN"/>
          <w14:textFill>
            <w14:solidFill>
              <w14:schemeClr w14:val="tx1"/>
            </w14:solidFill>
          </w14:textFill>
        </w:rPr>
        <w:t>展管理办法》</w:t>
      </w:r>
      <w:r>
        <w:rPr>
          <w:rFonts w:ascii="宋体" w:hAnsi="宋体" w:eastAsia="宋体" w:cs="宋体"/>
          <w:color w:val="000000" w:themeColor="text1"/>
          <w:spacing w:val="1"/>
          <w:lang w:eastAsia="zh-CN"/>
          <w14:textFill>
            <w14:solidFill>
              <w14:schemeClr w14:val="tx1"/>
            </w14:solidFill>
          </w14:textFill>
        </w:rPr>
        <w:t>规定的中小企业扶持政策的，征集人、采购代理机构应当随入围结果公开入围供应</w:t>
      </w:r>
      <w:r>
        <w:rPr>
          <w:rFonts w:ascii="宋体" w:hAnsi="宋体" w:eastAsia="宋体" w:cs="宋体"/>
          <w:color w:val="000000" w:themeColor="text1"/>
          <w:lang w:eastAsia="zh-CN"/>
          <w14:textFill>
            <w14:solidFill>
              <w14:schemeClr w14:val="tx1"/>
            </w14:solidFill>
          </w14:textFill>
        </w:rPr>
        <w:t>商的《中小企业</w:t>
      </w:r>
      <w:r>
        <w:rPr>
          <w:rFonts w:ascii="宋体" w:hAnsi="宋体" w:eastAsia="宋体" w:cs="宋体"/>
          <w:color w:val="000000" w:themeColor="text1"/>
          <w:spacing w:val="-4"/>
          <w:lang w:eastAsia="zh-CN"/>
          <w14:textFill>
            <w14:solidFill>
              <w14:schemeClr w14:val="tx1"/>
            </w14:solidFill>
          </w14:textFill>
        </w:rPr>
        <w:t>声明函》。</w:t>
      </w:r>
    </w:p>
    <w:p w14:paraId="6F1CBBD4">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6.2</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取消入围资格或者解除框架协议的情形</w:t>
      </w:r>
    </w:p>
    <w:p w14:paraId="5B444E3A">
      <w:pPr>
        <w:spacing w:line="360" w:lineRule="auto"/>
        <w:ind w:left="54" w:right="34" w:firstLine="40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6.2.1</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入围供应商有下列情形之一，尚未签订框架协议的，取消其入围资格</w:t>
      </w:r>
      <w:r>
        <w:rPr>
          <w:rFonts w:ascii="宋体" w:hAnsi="宋体" w:eastAsia="宋体" w:cs="宋体"/>
          <w:color w:val="000000" w:themeColor="text1"/>
          <w:spacing w:val="-4"/>
          <w:lang w:eastAsia="zh-CN"/>
          <w14:textFill>
            <w14:solidFill>
              <w14:schemeClr w14:val="tx1"/>
            </w14:solidFill>
          </w14:textFill>
        </w:rPr>
        <w:t>；已经签订框架协议的，解除与其签订的框架协议：</w:t>
      </w:r>
    </w:p>
    <w:p w14:paraId="0A8194A3">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(1) 恶意串通谋取入围或者合同成交的；</w:t>
      </w:r>
    </w:p>
    <w:p w14:paraId="63F964E2">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 提供虚假材料谋取入围或者合同成交的；</w:t>
      </w:r>
    </w:p>
    <w:p w14:paraId="4733ECB4">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 无正当理由拒不接受合同授予的；</w:t>
      </w:r>
    </w:p>
    <w:p w14:paraId="28D6D6A9">
      <w:pPr>
        <w:spacing w:line="360" w:lineRule="auto"/>
        <w:ind w:left="42" w:right="25" w:firstLine="452"/>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 不履行合同义务或者履行合同义务不符合约定，经采购人请求履行后仍不履行或者仍未按</w:t>
      </w:r>
      <w:r>
        <w:rPr>
          <w:rFonts w:ascii="宋体" w:hAnsi="宋体" w:eastAsia="宋体" w:cs="宋体"/>
          <w:color w:val="000000" w:themeColor="text1"/>
          <w:spacing w:val="-2"/>
          <w:lang w:eastAsia="zh-CN"/>
          <w14:textFill>
            <w14:solidFill>
              <w14:schemeClr w14:val="tx1"/>
            </w14:solidFill>
          </w14:textFill>
        </w:rPr>
        <w:t>约定履行的；</w:t>
      </w:r>
    </w:p>
    <w:p w14:paraId="665BF069">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(5) 框架协议有效期内，因违法行为被禁止或限制参加政府</w:t>
      </w:r>
      <w:r>
        <w:rPr>
          <w:rFonts w:ascii="宋体" w:hAnsi="宋体" w:eastAsia="宋体" w:cs="宋体"/>
          <w:color w:val="000000" w:themeColor="text1"/>
          <w:spacing w:val="-2"/>
          <w:lang w:eastAsia="zh-CN"/>
          <w14:textFill>
            <w14:solidFill>
              <w14:schemeClr w14:val="tx1"/>
            </w14:solidFill>
          </w14:textFill>
        </w:rPr>
        <w:t>采购活动的；</w:t>
      </w:r>
    </w:p>
    <w:p w14:paraId="0E4FFD53">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 框架协议约定的其他情形。</w:t>
      </w:r>
    </w:p>
    <w:p w14:paraId="04E97E91">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6.2.2</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被取消入围资格或者被解除框架</w:t>
      </w:r>
      <w:r>
        <w:rPr>
          <w:rFonts w:ascii="宋体" w:hAnsi="宋体" w:eastAsia="宋体" w:cs="宋体"/>
          <w:color w:val="000000" w:themeColor="text1"/>
          <w:spacing w:val="-1"/>
          <w:lang w:eastAsia="zh-CN"/>
          <w14:textFill>
            <w14:solidFill>
              <w14:schemeClr w14:val="tx1"/>
            </w14:solidFill>
          </w14:textFill>
        </w:rPr>
        <w:t>协议的供应商不得参加同一封闭式框架协议补充征集。</w:t>
      </w:r>
    </w:p>
    <w:p w14:paraId="7DFCD879">
      <w:pPr>
        <w:spacing w:line="360" w:lineRule="auto"/>
        <w:ind w:left="37" w:right="26" w:firstLine="420"/>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6.2.3</w:t>
      </w:r>
      <w:r>
        <w:rPr>
          <w:rFonts w:ascii="宋体" w:hAnsi="宋体" w:eastAsia="宋体" w:cs="宋体"/>
          <w:color w:val="000000" w:themeColor="text1"/>
          <w:spacing w:val="-26"/>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因重大变故采购任务取消时，征集人有权拒绝任</w:t>
      </w:r>
      <w:r>
        <w:rPr>
          <w:rFonts w:ascii="宋体" w:hAnsi="宋体" w:eastAsia="宋体" w:cs="宋体"/>
          <w:color w:val="000000" w:themeColor="text1"/>
          <w:spacing w:val="-4"/>
          <w:lang w:eastAsia="zh-CN"/>
          <w14:textFill>
            <w14:solidFill>
              <w14:schemeClr w14:val="tx1"/>
            </w14:solidFill>
          </w14:textFill>
        </w:rPr>
        <w:t>何供应商入围，且对受影响的供应商不承</w:t>
      </w:r>
      <w:r>
        <w:rPr>
          <w:rFonts w:ascii="宋体" w:hAnsi="宋体" w:eastAsia="宋体" w:cs="宋体"/>
          <w:color w:val="000000" w:themeColor="text1"/>
          <w:spacing w:val="-1"/>
          <w:lang w:eastAsia="zh-CN"/>
          <w14:textFill>
            <w14:solidFill>
              <w14:schemeClr w14:val="tx1"/>
            </w14:solidFill>
          </w14:textFill>
        </w:rPr>
        <w:t>担任何责任。</w:t>
      </w:r>
    </w:p>
    <w:p w14:paraId="0CCC32AF">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6.3</w:t>
      </w:r>
      <w:r>
        <w:rPr>
          <w:rFonts w:ascii="宋体" w:hAnsi="宋体" w:eastAsia="宋体" w:cs="宋体"/>
          <w:color w:val="000000" w:themeColor="text1"/>
          <w:spacing w:val="-34"/>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入围通知书</w:t>
      </w:r>
    </w:p>
    <w:p w14:paraId="2B175301">
      <w:pPr>
        <w:spacing w:line="360" w:lineRule="auto"/>
        <w:ind w:left="41" w:right="29" w:firstLine="41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在公告入围结果的同时，征集人或者采购代理机构应当向入围供应商发出入</w:t>
      </w:r>
      <w:r>
        <w:rPr>
          <w:rFonts w:ascii="宋体" w:hAnsi="宋体" w:eastAsia="宋体" w:cs="宋体"/>
          <w:color w:val="000000" w:themeColor="text1"/>
          <w:lang w:eastAsia="zh-CN"/>
          <w14:textFill>
            <w14:solidFill>
              <w14:schemeClr w14:val="tx1"/>
            </w14:solidFill>
          </w14:textFill>
        </w:rPr>
        <w:t>围通知书，入围通</w:t>
      </w:r>
      <w:r>
        <w:rPr>
          <w:rFonts w:ascii="宋体" w:hAnsi="宋体" w:eastAsia="宋体" w:cs="宋体"/>
          <w:color w:val="000000" w:themeColor="text1"/>
          <w:spacing w:val="-1"/>
          <w:lang w:eastAsia="zh-CN"/>
          <w14:textFill>
            <w14:solidFill>
              <w14:schemeClr w14:val="tx1"/>
            </w14:solidFill>
          </w14:textFill>
        </w:rPr>
        <w:t>知书将作为签订框架协议的依据。</w:t>
      </w:r>
    </w:p>
    <w:p w14:paraId="1F37A1A8">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6.4</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履约保证金</w:t>
      </w:r>
    </w:p>
    <w:p w14:paraId="1BF6A2FD">
      <w:pPr>
        <w:spacing w:line="360" w:lineRule="auto"/>
        <w:ind w:left="46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不要求</w:t>
      </w:r>
    </w:p>
    <w:p w14:paraId="5CCA3004">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6.5</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签订框架协议</w:t>
      </w:r>
    </w:p>
    <w:p w14:paraId="776CD6DC">
      <w:pPr>
        <w:spacing w:line="360" w:lineRule="auto"/>
        <w:ind w:left="36" w:right="23" w:firstLine="42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6.5.1</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征集人应当自入围通知书发出之日起 2 个工作日内，按照征集文件和入围供应商响应文件的规定，与入围供应商签订框架协议，并在框架协议签订后 1</w:t>
      </w:r>
      <w:r>
        <w:rPr>
          <w:rFonts w:ascii="宋体" w:hAnsi="宋体" w:eastAsia="宋体" w:cs="宋体"/>
          <w:color w:val="000000" w:themeColor="text1"/>
          <w:spacing w:val="-2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个工作日内，将框架协议副本报本</w:t>
      </w:r>
      <w:r>
        <w:rPr>
          <w:rFonts w:ascii="宋体" w:hAnsi="宋体" w:eastAsia="宋体" w:cs="宋体"/>
          <w:color w:val="000000" w:themeColor="text1"/>
          <w:spacing w:val="1"/>
          <w:lang w:eastAsia="zh-CN"/>
          <w14:textFill>
            <w14:solidFill>
              <w14:schemeClr w14:val="tx1"/>
            </w14:solidFill>
          </w14:textFill>
        </w:rPr>
        <w:t>级财政部门备案。所签订的框架协议不得对征集文件确定的事项和入围供应商响应</w:t>
      </w:r>
      <w:r>
        <w:rPr>
          <w:rFonts w:ascii="宋体" w:hAnsi="宋体" w:eastAsia="宋体" w:cs="宋体"/>
          <w:color w:val="000000" w:themeColor="text1"/>
          <w:lang w:eastAsia="zh-CN"/>
          <w14:textFill>
            <w14:solidFill>
              <w14:schemeClr w14:val="tx1"/>
            </w14:solidFill>
          </w14:textFill>
        </w:rPr>
        <w:t>文件作实质性修</w:t>
      </w:r>
      <w:r>
        <w:rPr>
          <w:rFonts w:ascii="宋体" w:hAnsi="宋体" w:eastAsia="宋体" w:cs="宋体"/>
          <w:color w:val="000000" w:themeColor="text1"/>
          <w:spacing w:val="-10"/>
          <w:lang w:eastAsia="zh-CN"/>
          <w14:textFill>
            <w14:solidFill>
              <w14:schemeClr w14:val="tx1"/>
            </w14:solidFill>
          </w14:textFill>
        </w:rPr>
        <w:t>改。</w:t>
      </w:r>
    </w:p>
    <w:p w14:paraId="2170396A">
      <w:pPr>
        <w:spacing w:line="360" w:lineRule="auto"/>
        <w:ind w:left="36" w:right="23" w:firstLine="422"/>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6.5.2 入围供应商拒绝与征集人签订框架协议或者不按本章第 6.5.1 项约定签订框架协议的，征集人将取消其入围资格，剩余入围供应商不足入围供应商总数 70%且影响框架协议执行的情形的，框架协议有效期内，征集人可以补充征集供应商。</w:t>
      </w:r>
    </w:p>
    <w:p w14:paraId="4743B807">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6.5.3</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征集文件、入围供应商的响应文件和澄清文件等，均应作为</w:t>
      </w:r>
      <w:r>
        <w:rPr>
          <w:rFonts w:ascii="宋体" w:hAnsi="宋体" w:eastAsia="宋体" w:cs="宋体"/>
          <w:color w:val="000000" w:themeColor="text1"/>
          <w:spacing w:val="-1"/>
          <w:lang w:eastAsia="zh-CN"/>
          <w14:textFill>
            <w14:solidFill>
              <w14:schemeClr w14:val="tx1"/>
            </w14:solidFill>
          </w14:textFill>
        </w:rPr>
        <w:t>签约的合同文本的基础。</w:t>
      </w:r>
    </w:p>
    <w:p w14:paraId="4146060B">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6.5.4</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入围供应商无正当理由，不得主动放弃入围资格</w:t>
      </w:r>
      <w:r>
        <w:rPr>
          <w:rFonts w:ascii="宋体" w:hAnsi="宋体" w:eastAsia="宋体" w:cs="宋体"/>
          <w:color w:val="000000" w:themeColor="text1"/>
          <w:spacing w:val="-1"/>
          <w:lang w:eastAsia="zh-CN"/>
          <w14:textFill>
            <w14:solidFill>
              <w14:schemeClr w14:val="tx1"/>
            </w14:solidFill>
          </w14:textFill>
        </w:rPr>
        <w:t>或者退出框架协议。</w:t>
      </w:r>
    </w:p>
    <w:p w14:paraId="3EF2F2F8">
      <w:pPr>
        <w:spacing w:line="360" w:lineRule="auto"/>
        <w:ind w:left="38" w:right="73" w:firstLine="420"/>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6.5.5</w:t>
      </w:r>
      <w:r>
        <w:rPr>
          <w:rFonts w:ascii="宋体" w:hAnsi="宋体" w:eastAsia="宋体" w:cs="宋体"/>
          <w:color w:val="000000" w:themeColor="text1"/>
          <w:spacing w:val="-2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征集人在框架协议签订后 3 个工作日内通过电子化交易系统将入围信息告知适用框架协</w:t>
      </w:r>
      <w:r>
        <w:rPr>
          <w:rFonts w:ascii="宋体" w:hAnsi="宋体" w:eastAsia="宋体" w:cs="宋体"/>
          <w:color w:val="000000" w:themeColor="text1"/>
          <w:spacing w:val="-2"/>
          <w:lang w:eastAsia="zh-CN"/>
          <w14:textFill>
            <w14:solidFill>
              <w14:schemeClr w14:val="tx1"/>
            </w14:solidFill>
          </w14:textFill>
        </w:rPr>
        <w:t>议的所有采购人或者服务对象。</w:t>
      </w:r>
    </w:p>
    <w:p w14:paraId="1E81DF9F">
      <w:pPr>
        <w:spacing w:line="360" w:lineRule="auto"/>
        <w:ind w:left="62" w:right="74" w:firstLine="396"/>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6.5.6</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入围信息应当包括所有入围供应商的名称、地址、联系方式、入围产品信息和协议价格等</w:t>
      </w:r>
      <w:r>
        <w:rPr>
          <w:rFonts w:ascii="宋体" w:hAnsi="宋体" w:eastAsia="宋体" w:cs="宋体"/>
          <w:color w:val="000000" w:themeColor="text1"/>
          <w:lang w:eastAsia="zh-CN"/>
          <w14:textFill>
            <w14:solidFill>
              <w14:schemeClr w14:val="tx1"/>
            </w14:solidFill>
          </w14:textFill>
        </w:rPr>
        <w:t>内容。入围产品信息应当详细列明技术规格或者服务内容、服务质量标准等能反映产品质量特点的</w:t>
      </w:r>
      <w:r>
        <w:rPr>
          <w:rFonts w:ascii="宋体" w:hAnsi="宋体" w:eastAsia="宋体" w:cs="宋体"/>
          <w:color w:val="000000" w:themeColor="text1"/>
          <w:spacing w:val="-14"/>
          <w:lang w:eastAsia="zh-CN"/>
          <w14:textFill>
            <w14:solidFill>
              <w14:schemeClr w14:val="tx1"/>
            </w14:solidFill>
          </w14:textFill>
        </w:rPr>
        <w:t>内容。</w:t>
      </w:r>
    </w:p>
    <w:p w14:paraId="106982DC">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6.5.7</w:t>
      </w:r>
      <w:r>
        <w:rPr>
          <w:rFonts w:ascii="宋体" w:hAnsi="宋体" w:eastAsia="宋体" w:cs="宋体"/>
          <w:color w:val="000000" w:themeColor="text1"/>
          <w:spacing w:val="-3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征集文件和入围信息在整个框架协议有效期内随时可供公众查阅。</w:t>
      </w:r>
    </w:p>
    <w:p w14:paraId="03AD1F6E">
      <w:pPr>
        <w:spacing w:line="360" w:lineRule="auto"/>
        <w:ind w:left="38" w:right="81" w:firstLine="42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6.5.8</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入围供应商在约定期限内，应当以不高于其报价的价格</w:t>
      </w:r>
      <w:r>
        <w:rPr>
          <w:rFonts w:ascii="宋体" w:hAnsi="宋体" w:eastAsia="宋体" w:cs="宋体"/>
          <w:color w:val="000000" w:themeColor="text1"/>
          <w:spacing w:val="1"/>
          <w:lang w:eastAsia="zh-CN"/>
          <w14:textFill>
            <w14:solidFill>
              <w14:schemeClr w14:val="tx1"/>
            </w14:solidFill>
          </w14:textFill>
        </w:rPr>
        <w:t>向适用框架协议的采购人供应专</w:t>
      </w:r>
      <w:r>
        <w:rPr>
          <w:rFonts w:ascii="宋体" w:hAnsi="宋体" w:eastAsia="宋体" w:cs="宋体"/>
          <w:color w:val="000000" w:themeColor="text1"/>
          <w:spacing w:val="-2"/>
          <w:lang w:eastAsia="zh-CN"/>
          <w14:textFill>
            <w14:solidFill>
              <w14:schemeClr w14:val="tx1"/>
            </w14:solidFill>
          </w14:textFill>
        </w:rPr>
        <w:t>用耗材。</w:t>
      </w:r>
    </w:p>
    <w:p w14:paraId="2B7C24B0">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6.6</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第二阶段成交供应商的选定</w:t>
      </w:r>
    </w:p>
    <w:p w14:paraId="665E2798">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6.6.1</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第二阶段成交供应商的选定，详见“供应商须知前附表</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6.6.1”。</w:t>
      </w:r>
    </w:p>
    <w:p w14:paraId="30297958">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6.6.2</w:t>
      </w:r>
      <w:r>
        <w:rPr>
          <w:rFonts w:ascii="宋体" w:hAnsi="宋体" w:eastAsia="宋体" w:cs="宋体"/>
          <w:color w:val="000000" w:themeColor="text1"/>
          <w:spacing w:val="-30"/>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服务对象采购框架协议约定的服务，应当将第二阶段的采购合同授予入围供应商。</w:t>
      </w:r>
    </w:p>
    <w:p w14:paraId="3A86B663">
      <w:pPr>
        <w:spacing w:line="360" w:lineRule="auto"/>
        <w:ind w:left="37" w:right="81"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6.6.3</w:t>
      </w:r>
      <w:r>
        <w:rPr>
          <w:rFonts w:ascii="宋体" w:hAnsi="宋体" w:eastAsia="宋体" w:cs="宋体"/>
          <w:color w:val="000000" w:themeColor="text1"/>
          <w:spacing w:val="-1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同一框架协议采购应当使用统一的采购合同文本，服务对象和供应商不得擅自改变框架</w:t>
      </w:r>
      <w:r>
        <w:rPr>
          <w:rFonts w:ascii="宋体" w:hAnsi="宋体" w:eastAsia="宋体" w:cs="宋体"/>
          <w:color w:val="000000" w:themeColor="text1"/>
          <w:spacing w:val="-2"/>
          <w:lang w:eastAsia="zh-CN"/>
          <w14:textFill>
            <w14:solidFill>
              <w14:schemeClr w14:val="tx1"/>
            </w14:solidFill>
          </w14:textFill>
        </w:rPr>
        <w:t>协议约定的合同实质性条款。</w:t>
      </w:r>
    </w:p>
    <w:p w14:paraId="7829EF2F">
      <w:pPr>
        <w:pStyle w:val="5"/>
        <w:spacing w:line="360" w:lineRule="auto"/>
        <w:rPr>
          <w:color w:val="000000" w:themeColor="text1"/>
          <w:lang w:eastAsia="zh-CN"/>
          <w14:textFill>
            <w14:solidFill>
              <w14:schemeClr w14:val="tx1"/>
            </w14:solidFill>
          </w14:textFill>
        </w:rPr>
      </w:pPr>
    </w:p>
    <w:p w14:paraId="6252E027">
      <w:pPr>
        <w:spacing w:line="360" w:lineRule="auto"/>
        <w:ind w:left="41" w:right="73" w:firstLine="417"/>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6.6.4</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采购人证明能够以更低价格向非入围供应商采购相同</w:t>
      </w:r>
      <w:r>
        <w:rPr>
          <w:rFonts w:hint="eastAsia" w:ascii="宋体" w:hAnsi="宋体" w:eastAsia="宋体" w:cs="宋体"/>
          <w:color w:val="000000" w:themeColor="text1"/>
          <w:spacing w:val="2"/>
          <w:lang w:eastAsia="zh-CN"/>
          <w14:textFill>
            <w14:solidFill>
              <w14:schemeClr w14:val="tx1"/>
            </w14:solidFill>
          </w14:textFill>
        </w:rPr>
        <w:t>服务</w:t>
      </w:r>
      <w:r>
        <w:rPr>
          <w:rFonts w:ascii="宋体" w:hAnsi="宋体" w:eastAsia="宋体" w:cs="宋体"/>
          <w:color w:val="000000" w:themeColor="text1"/>
          <w:spacing w:val="1"/>
          <w:lang w:eastAsia="zh-CN"/>
          <w14:textFill>
            <w14:solidFill>
              <w14:schemeClr w14:val="tx1"/>
            </w14:solidFill>
          </w14:textFill>
        </w:rPr>
        <w:t>，且入围供应商不同意将价格降至非入围供应商以下的，可以将合同授予非入围供应商。采购人将合</w:t>
      </w:r>
      <w:r>
        <w:rPr>
          <w:rFonts w:ascii="宋体" w:hAnsi="宋体" w:eastAsia="宋体" w:cs="宋体"/>
          <w:color w:val="000000" w:themeColor="text1"/>
          <w:lang w:eastAsia="zh-CN"/>
          <w14:textFill>
            <w14:solidFill>
              <w14:schemeClr w14:val="tx1"/>
            </w14:solidFill>
          </w14:textFill>
        </w:rPr>
        <w:t>同授予非入围供应商的，应</w:t>
      </w:r>
      <w:r>
        <w:rPr>
          <w:rFonts w:ascii="宋体" w:hAnsi="宋体" w:eastAsia="宋体" w:cs="宋体"/>
          <w:color w:val="000000" w:themeColor="text1"/>
          <w:spacing w:val="-1"/>
          <w:lang w:eastAsia="zh-CN"/>
          <w14:textFill>
            <w14:solidFill>
              <w14:schemeClr w14:val="tx1"/>
            </w14:solidFill>
          </w14:textFill>
        </w:rPr>
        <w:t>当在确定成交供应商后 1</w:t>
      </w:r>
      <w:r>
        <w:rPr>
          <w:rFonts w:ascii="宋体" w:hAnsi="宋体" w:eastAsia="宋体" w:cs="宋体"/>
          <w:color w:val="000000" w:themeColor="text1"/>
          <w:spacing w:val="-25"/>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个工作日内，将成交结果抄送征集人，由征集人按照单笔公告要求发</w:t>
      </w:r>
      <w:r>
        <w:rPr>
          <w:rFonts w:ascii="宋体" w:hAnsi="宋体" w:eastAsia="宋体" w:cs="宋体"/>
          <w:color w:val="000000" w:themeColor="text1"/>
          <w:spacing w:val="-2"/>
          <w:lang w:eastAsia="zh-CN"/>
          <w14:textFill>
            <w14:solidFill>
              <w14:schemeClr w14:val="tx1"/>
            </w14:solidFill>
          </w14:textFill>
        </w:rPr>
        <w:t>布成</w:t>
      </w:r>
      <w:r>
        <w:rPr>
          <w:rFonts w:ascii="宋体" w:hAnsi="宋体" w:eastAsia="宋体" w:cs="宋体"/>
          <w:color w:val="000000" w:themeColor="text1"/>
          <w:lang w:eastAsia="zh-CN"/>
          <w14:textFill>
            <w14:solidFill>
              <w14:schemeClr w14:val="tx1"/>
            </w14:solidFill>
          </w14:textFill>
        </w:rPr>
        <w:t>交结果公告。采购人应当将相关证明材料和采购合同</w:t>
      </w:r>
      <w:r>
        <w:rPr>
          <w:rFonts w:ascii="宋体" w:hAnsi="宋体" w:eastAsia="宋体" w:cs="宋体"/>
          <w:color w:val="000000" w:themeColor="text1"/>
          <w:spacing w:val="-1"/>
          <w:lang w:eastAsia="zh-CN"/>
          <w14:textFill>
            <w14:solidFill>
              <w14:schemeClr w14:val="tx1"/>
            </w14:solidFill>
          </w14:textFill>
        </w:rPr>
        <w:t>一并存档备查。</w:t>
      </w:r>
    </w:p>
    <w:p w14:paraId="29943565">
      <w:pPr>
        <w:spacing w:line="360" w:lineRule="auto"/>
        <w:ind w:left="103" w:right="81" w:firstLine="35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6.6.5</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为落实河南省财政厅关于印发深入推进政府采购</w:t>
      </w:r>
      <w:r>
        <w:rPr>
          <w:rFonts w:ascii="宋体" w:hAnsi="宋体" w:eastAsia="宋体" w:cs="宋体"/>
          <w:color w:val="000000" w:themeColor="text1"/>
          <w:spacing w:val="1"/>
          <w:lang w:eastAsia="zh-CN"/>
          <w14:textFill>
            <w14:solidFill>
              <w14:schemeClr w14:val="tx1"/>
            </w14:solidFill>
          </w14:textFill>
        </w:rPr>
        <w:t>合同融资工作实施方案的通知（豫财办</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﹝2020﹞33</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w:t>
      </w:r>
      <w:r>
        <w:rPr>
          <w:rFonts w:ascii="宋体" w:hAnsi="宋体" w:eastAsia="宋体" w:cs="宋体"/>
          <w:color w:val="000000" w:themeColor="text1"/>
          <w:spacing w:val="4"/>
          <w:lang w:eastAsia="zh-CN"/>
          <w14:textFill>
            <w14:solidFill>
              <w14:schemeClr w14:val="tx1"/>
            </w14:solidFill>
          </w14:textFill>
        </w:rPr>
        <w:t>），</w:t>
      </w:r>
      <w:r>
        <w:rPr>
          <w:rFonts w:ascii="宋体" w:hAnsi="宋体" w:eastAsia="宋体" w:cs="宋体"/>
          <w:color w:val="000000" w:themeColor="text1"/>
          <w:spacing w:val="-2"/>
          <w:lang w:eastAsia="zh-CN"/>
          <w14:textFill>
            <w14:solidFill>
              <w14:schemeClr w14:val="tx1"/>
            </w14:solidFill>
          </w14:textFill>
        </w:rPr>
        <w:t>成交供应商可以持政府</w:t>
      </w:r>
      <w:r>
        <w:rPr>
          <w:rFonts w:ascii="宋体" w:hAnsi="宋体" w:eastAsia="宋体" w:cs="宋体"/>
          <w:color w:val="000000" w:themeColor="text1"/>
          <w:spacing w:val="-3"/>
          <w:lang w:eastAsia="zh-CN"/>
          <w14:textFill>
            <w14:solidFill>
              <w14:schemeClr w14:val="tx1"/>
            </w14:solidFill>
          </w14:textFill>
        </w:rPr>
        <w:t>采购合同向融资机构申请贷款，具体详见附件</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2。</w:t>
      </w:r>
    </w:p>
    <w:p w14:paraId="4BD534E8">
      <w:pPr>
        <w:spacing w:line="360" w:lineRule="auto"/>
        <w:ind w:left="3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6.7</w:t>
      </w:r>
      <w:r>
        <w:rPr>
          <w:rFonts w:ascii="宋体" w:hAnsi="宋体" w:eastAsia="宋体" w:cs="宋体"/>
          <w:color w:val="000000" w:themeColor="text1"/>
          <w:spacing w:val="-31"/>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入围供应商的清退和补充规则</w:t>
      </w:r>
    </w:p>
    <w:p w14:paraId="4A0DB8C2">
      <w:pPr>
        <w:spacing w:line="360" w:lineRule="auto"/>
        <w:ind w:left="37" w:right="76" w:firstLine="421"/>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6.7.1</w:t>
      </w:r>
      <w:r>
        <w:rPr>
          <w:rFonts w:ascii="宋体" w:hAnsi="宋体" w:eastAsia="宋体" w:cs="宋体"/>
          <w:color w:val="000000" w:themeColor="text1"/>
          <w:spacing w:val="-43"/>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入围供应商无正当理由，不得主动放弃入围资格或者退出框架协议。具体清退规则详见供</w:t>
      </w:r>
      <w:r>
        <w:rPr>
          <w:rFonts w:ascii="宋体" w:hAnsi="宋体" w:eastAsia="宋体" w:cs="宋体"/>
          <w:color w:val="000000" w:themeColor="text1"/>
          <w:spacing w:val="-1"/>
          <w:lang w:eastAsia="zh-CN"/>
          <w14:textFill>
            <w14:solidFill>
              <w14:schemeClr w14:val="tx1"/>
            </w14:solidFill>
          </w14:textFill>
        </w:rPr>
        <w:t>应商须知前附表。</w:t>
      </w:r>
    </w:p>
    <w:p w14:paraId="0D2B169C">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6.7.2</w:t>
      </w:r>
      <w:r>
        <w:rPr>
          <w:rFonts w:ascii="宋体" w:hAnsi="宋体" w:eastAsia="宋体" w:cs="宋体"/>
          <w:color w:val="000000" w:themeColor="text1"/>
          <w:spacing w:val="-16"/>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除供应商须知前附表约定的补充征集程序外，不得增加协议供应商。</w:t>
      </w:r>
    </w:p>
    <w:p w14:paraId="7B46F7B8">
      <w:pPr>
        <w:spacing w:line="360" w:lineRule="auto"/>
        <w:ind w:left="458"/>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6.7.3 征集人补充征集供应商的，补充征集的条件、程序、评审方法和淘汰比例与初次征集相同。 补充征集遵守原框架协议的有效期。补充征集期间，原框架协议继续履行</w:t>
      </w:r>
      <w:r>
        <w:rPr>
          <w:rFonts w:hint="eastAsia" w:ascii="宋体" w:hAnsi="宋体" w:eastAsia="宋体" w:cs="宋体"/>
          <w:color w:val="000000" w:themeColor="text1"/>
          <w:spacing w:val="-1"/>
          <w:lang w:eastAsia="zh-CN"/>
          <w14:textFill>
            <w14:solidFill>
              <w14:schemeClr w14:val="tx1"/>
            </w14:solidFill>
          </w14:textFill>
        </w:rPr>
        <w:t>。</w:t>
      </w:r>
    </w:p>
    <w:p w14:paraId="1ABC1F6A">
      <w:pPr>
        <w:spacing w:line="360" w:lineRule="auto"/>
        <w:ind w:left="43"/>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7.</w:t>
      </w:r>
      <w:r>
        <w:rPr>
          <w:rFonts w:ascii="宋体" w:hAnsi="宋体" w:eastAsia="宋体" w:cs="宋体"/>
          <w:color w:val="000000" w:themeColor="text1"/>
          <w:spacing w:val="-42"/>
          <w:sz w:val="24"/>
          <w:szCs w:val="24"/>
          <w:lang w:eastAsia="zh-CN"/>
          <w14:textFill>
            <w14:solidFill>
              <w14:schemeClr w14:val="tx1"/>
            </w14:solidFill>
          </w14:textFill>
        </w:rPr>
        <w:t xml:space="preserve"> </w:t>
      </w:r>
      <w:r>
        <w:rPr>
          <w:rFonts w:ascii="宋体" w:hAnsi="宋体" w:eastAsia="宋体" w:cs="宋体"/>
          <w:b/>
          <w:bCs/>
          <w:color w:val="000000" w:themeColor="text1"/>
          <w:spacing w:val="-6"/>
          <w:sz w:val="24"/>
          <w:szCs w:val="24"/>
          <w:lang w:eastAsia="zh-CN"/>
          <w14:textFill>
            <w14:solidFill>
              <w14:schemeClr w14:val="tx1"/>
            </w14:solidFill>
          </w14:textFill>
        </w:rPr>
        <w:t>信用记录</w:t>
      </w:r>
    </w:p>
    <w:p w14:paraId="1116C901">
      <w:pPr>
        <w:spacing w:line="360" w:lineRule="auto"/>
        <w:ind w:left="37" w:firstLine="420"/>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根据《关于在政府采购活动中查询及使用信用记录有关问题的通知》</w:t>
      </w:r>
      <w:r>
        <w:rPr>
          <w:rFonts w:ascii="宋体" w:hAnsi="宋体" w:eastAsia="宋体" w:cs="宋体"/>
          <w:color w:val="000000" w:themeColor="text1"/>
          <w:spacing w:val="-19"/>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(财库[2016]125 号)的规</w:t>
      </w:r>
      <w:r>
        <w:rPr>
          <w:rFonts w:ascii="宋体" w:hAnsi="宋体" w:eastAsia="宋体" w:cs="宋体"/>
          <w:color w:val="000000" w:themeColor="text1"/>
          <w:spacing w:val="-12"/>
          <w:lang w:eastAsia="zh-CN"/>
          <w14:textFill>
            <w14:solidFill>
              <w14:schemeClr w14:val="tx1"/>
            </w14:solidFill>
          </w14:textFill>
        </w:rPr>
        <w:t>定，征集人将通过“信用中国”网站（</w:t>
      </w:r>
      <w:r>
        <w:fldChar w:fldCharType="begin"/>
      </w:r>
      <w:r>
        <w:instrText xml:space="preserve"> HYPERLINK "https://www.creditchina.gov.cn" </w:instrText>
      </w:r>
      <w:r>
        <w:fldChar w:fldCharType="separate"/>
      </w:r>
      <w:r>
        <w:rPr>
          <w:rFonts w:ascii="宋体" w:hAnsi="宋体" w:eastAsia="宋体" w:cs="宋体"/>
          <w:color w:val="000000" w:themeColor="text1"/>
          <w:spacing w:val="-12"/>
          <w:lang w:eastAsia="zh-CN"/>
          <w14:textFill>
            <w14:solidFill>
              <w14:schemeClr w14:val="tx1"/>
            </w14:solidFill>
          </w14:textFill>
        </w:rPr>
        <w:t>www.credi</w:t>
      </w:r>
      <w:r>
        <w:rPr>
          <w:rFonts w:ascii="宋体" w:hAnsi="宋体" w:eastAsia="宋体" w:cs="宋体"/>
          <w:color w:val="000000" w:themeColor="text1"/>
          <w:spacing w:val="-13"/>
          <w:lang w:eastAsia="zh-CN"/>
          <w14:textFill>
            <w14:solidFill>
              <w14:schemeClr w14:val="tx1"/>
            </w14:solidFill>
          </w14:textFill>
        </w:rPr>
        <w:t>tchina.gov.cn</w:t>
      </w:r>
      <w:r>
        <w:rPr>
          <w:rFonts w:ascii="宋体" w:hAnsi="宋体" w:eastAsia="宋体" w:cs="宋体"/>
          <w:color w:val="000000" w:themeColor="text1"/>
          <w:spacing w:val="-13"/>
          <w:lang w:eastAsia="zh-CN"/>
          <w14:textFill>
            <w14:solidFill>
              <w14:schemeClr w14:val="tx1"/>
            </w14:solidFill>
          </w14:textFill>
        </w:rPr>
        <w:fldChar w:fldCharType="end"/>
      </w:r>
      <w:r>
        <w:rPr>
          <w:rFonts w:ascii="宋体" w:hAnsi="宋体" w:eastAsia="宋体" w:cs="宋体"/>
          <w:color w:val="000000" w:themeColor="text1"/>
          <w:spacing w:val="-13"/>
          <w:lang w:eastAsia="zh-CN"/>
          <w14:textFill>
            <w14:solidFill>
              <w14:schemeClr w14:val="tx1"/>
            </w14:solidFill>
          </w14:textFill>
        </w:rPr>
        <w:t>）、中国政府采购网（</w:t>
      </w:r>
      <w:r>
        <w:fldChar w:fldCharType="begin"/>
      </w:r>
      <w:r>
        <w:instrText xml:space="preserve"> HYPERLINK "https://www.ccgp.gov.cn" </w:instrText>
      </w:r>
      <w:r>
        <w:fldChar w:fldCharType="separate"/>
      </w:r>
      <w:r>
        <w:rPr>
          <w:rFonts w:ascii="宋体" w:hAnsi="宋体" w:eastAsia="宋体" w:cs="宋体"/>
          <w:color w:val="000000" w:themeColor="text1"/>
          <w:spacing w:val="-13"/>
          <w:lang w:eastAsia="zh-CN"/>
          <w14:textFill>
            <w14:solidFill>
              <w14:schemeClr w14:val="tx1"/>
            </w14:solidFill>
          </w14:textFill>
        </w:rPr>
        <w:t>www.ccgp.gov.cn</w:t>
      </w:r>
      <w:r>
        <w:rPr>
          <w:rFonts w:ascii="宋体" w:hAnsi="宋体" w:eastAsia="宋体" w:cs="宋体"/>
          <w:color w:val="000000" w:themeColor="text1"/>
          <w:spacing w:val="-13"/>
          <w:lang w:eastAsia="zh-CN"/>
          <w14:textFill>
            <w14:solidFill>
              <w14:schemeClr w14:val="tx1"/>
            </w14:solidFill>
          </w14:textFill>
        </w:rPr>
        <w:fldChar w:fldCharType="end"/>
      </w:r>
      <w:r>
        <w:rPr>
          <w:rFonts w:ascii="宋体" w:hAnsi="宋体" w:eastAsia="宋体" w:cs="宋体"/>
          <w:color w:val="000000" w:themeColor="text1"/>
          <w:spacing w:val="-13"/>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宋体" w:hAnsi="宋体" w:eastAsia="宋体" w:cs="宋体"/>
          <w:color w:val="000000" w:themeColor="text1"/>
          <w:lang w:eastAsia="zh-CN"/>
          <w14:textFill>
            <w14:solidFill>
              <w14:schemeClr w14:val="tx1"/>
            </w14:solidFill>
          </w14:textFill>
        </w:rPr>
        <w:t>http</w:t>
      </w:r>
      <w:r>
        <w:rPr>
          <w:rFonts w:ascii="宋体" w:hAnsi="宋体" w:eastAsia="宋体" w:cs="宋体"/>
          <w:color w:val="000000" w:themeColor="text1"/>
          <w:spacing w:val="1"/>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www</w:t>
      </w:r>
      <w:r>
        <w:rPr>
          <w:rFonts w:ascii="宋体" w:hAnsi="宋体" w:eastAsia="宋体" w:cs="宋体"/>
          <w:color w:val="000000" w:themeColor="text1"/>
          <w:spacing w:val="1"/>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gsxt</w:t>
      </w:r>
      <w:r>
        <w:rPr>
          <w:rFonts w:ascii="宋体" w:hAnsi="宋体" w:eastAsia="宋体" w:cs="宋体"/>
          <w:color w:val="000000" w:themeColor="text1"/>
          <w:spacing w:val="1"/>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gov</w:t>
      </w:r>
      <w:r>
        <w:rPr>
          <w:rFonts w:ascii="宋体" w:hAnsi="宋体" w:eastAsia="宋体" w:cs="宋体"/>
          <w:color w:val="000000" w:themeColor="text1"/>
          <w:spacing w:val="1"/>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cn</w:t>
      </w:r>
      <w:r>
        <w:rPr>
          <w:rFonts w:ascii="宋体" w:hAnsi="宋体" w:eastAsia="宋体" w:cs="宋体"/>
          <w:color w:val="000000" w:themeColor="text1"/>
          <w:lang w:eastAsia="zh-CN"/>
          <w14:textFill>
            <w14:solidFill>
              <w14:schemeClr w14:val="tx1"/>
            </w14:solidFill>
          </w14:textFill>
        </w:rPr>
        <w:fldChar w:fldCharType="end"/>
      </w:r>
      <w:r>
        <w:rPr>
          <w:rFonts w:ascii="宋体" w:hAnsi="宋体" w:eastAsia="宋体" w:cs="宋体"/>
          <w:color w:val="000000" w:themeColor="text1"/>
          <w:spacing w:val="1"/>
          <w:lang w:eastAsia="zh-CN"/>
          <w14:textFill>
            <w14:solidFill>
              <w14:schemeClr w14:val="tx1"/>
            </w14:solidFill>
          </w14:textFill>
        </w:rPr>
        <w:t>）等渠道查询供应商信用记录，被列</w:t>
      </w:r>
      <w:r>
        <w:rPr>
          <w:rFonts w:ascii="宋体" w:hAnsi="宋体" w:eastAsia="宋体" w:cs="宋体"/>
          <w:color w:val="000000" w:themeColor="text1"/>
          <w:lang w:eastAsia="zh-CN"/>
          <w14:textFill>
            <w14:solidFill>
              <w14:schemeClr w14:val="tx1"/>
            </w14:solidFill>
          </w14:textFill>
        </w:rPr>
        <w:t xml:space="preserve">入失信 </w:t>
      </w:r>
      <w:r>
        <w:rPr>
          <w:rFonts w:ascii="宋体" w:hAnsi="宋体" w:eastAsia="宋体" w:cs="宋体"/>
          <w:color w:val="000000" w:themeColor="text1"/>
          <w:spacing w:val="1"/>
          <w:lang w:eastAsia="zh-CN"/>
          <w14:textFill>
            <w14:solidFill>
              <w14:schemeClr w14:val="tx1"/>
            </w14:solidFill>
          </w14:textFill>
        </w:rPr>
        <w:t>被执行人、重大税收违法失信主体、政府采购严重违法失信行为记录名单供应商</w:t>
      </w:r>
      <w:r>
        <w:rPr>
          <w:rFonts w:ascii="宋体" w:hAnsi="宋体" w:eastAsia="宋体" w:cs="宋体"/>
          <w:color w:val="000000" w:themeColor="text1"/>
          <w:lang w:eastAsia="zh-CN"/>
          <w14:textFill>
            <w14:solidFill>
              <w14:schemeClr w14:val="tx1"/>
            </w14:solidFill>
          </w14:textFill>
        </w:rPr>
        <w:t xml:space="preserve">将被拒绝参与本项 </w:t>
      </w:r>
      <w:r>
        <w:rPr>
          <w:rFonts w:ascii="宋体" w:hAnsi="宋体" w:eastAsia="宋体" w:cs="宋体"/>
          <w:color w:val="000000" w:themeColor="text1"/>
          <w:spacing w:val="1"/>
          <w:lang w:eastAsia="zh-CN"/>
          <w14:textFill>
            <w14:solidFill>
              <w14:schemeClr w14:val="tx1"/>
            </w14:solidFill>
          </w14:textFill>
        </w:rPr>
        <w:t>目政府采购活动。在本公告规定的查询时</w:t>
      </w:r>
      <w:r>
        <w:rPr>
          <w:rFonts w:ascii="宋体" w:hAnsi="宋体" w:eastAsia="宋体" w:cs="宋体"/>
          <w:color w:val="000000" w:themeColor="text1"/>
          <w:lang w:eastAsia="zh-CN"/>
          <w14:textFill>
            <w14:solidFill>
              <w14:schemeClr w14:val="tx1"/>
            </w14:solidFill>
          </w14:textFill>
        </w:rPr>
        <w:t xml:space="preserve">间之后，网站信息 </w:t>
      </w:r>
      <w:r>
        <w:rPr>
          <w:rFonts w:ascii="宋体" w:hAnsi="宋体" w:eastAsia="宋体" w:cs="宋体"/>
          <w:color w:val="000000" w:themeColor="text1"/>
          <w:spacing w:val="1"/>
          <w:lang w:eastAsia="zh-CN"/>
          <w14:textFill>
            <w14:solidFill>
              <w14:schemeClr w14:val="tx1"/>
            </w14:solidFill>
          </w14:textFill>
        </w:rPr>
        <w:t>发生的任何变更均不再作为评审依据。供应商自行提供的与网站信息不一致的其</w:t>
      </w:r>
      <w:r>
        <w:rPr>
          <w:rFonts w:ascii="宋体" w:hAnsi="宋体" w:eastAsia="宋体" w:cs="宋体"/>
          <w:color w:val="000000" w:themeColor="text1"/>
          <w:lang w:eastAsia="zh-CN"/>
          <w14:textFill>
            <w14:solidFill>
              <w14:schemeClr w14:val="tx1"/>
            </w14:solidFill>
          </w14:textFill>
        </w:rPr>
        <w:t xml:space="preserve">他证明材料亦不作 </w:t>
      </w:r>
      <w:r>
        <w:rPr>
          <w:rFonts w:ascii="宋体" w:hAnsi="宋体" w:eastAsia="宋体" w:cs="宋体"/>
          <w:color w:val="000000" w:themeColor="text1"/>
          <w:spacing w:val="-1"/>
          <w:lang w:eastAsia="zh-CN"/>
          <w14:textFill>
            <w14:solidFill>
              <w14:schemeClr w14:val="tx1"/>
            </w14:solidFill>
          </w14:textFill>
        </w:rPr>
        <w:t>为资格审查的依据。信用信息查询记录和证据将同采购文件等资料一同归档保存。</w:t>
      </w:r>
    </w:p>
    <w:p w14:paraId="0D291481">
      <w:pPr>
        <w:spacing w:line="360" w:lineRule="auto"/>
        <w:ind w:left="3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lang w:eastAsia="zh-CN"/>
          <w14:textFill>
            <w14:solidFill>
              <w14:schemeClr w14:val="tx1"/>
            </w14:solidFill>
          </w14:textFill>
        </w:rPr>
        <w:t>8.</w:t>
      </w:r>
      <w:r>
        <w:rPr>
          <w:rFonts w:ascii="宋体" w:hAnsi="宋体" w:eastAsia="宋体" w:cs="宋体"/>
          <w:color w:val="000000" w:themeColor="text1"/>
          <w:spacing w:val="-26"/>
          <w:sz w:val="24"/>
          <w:szCs w:val="24"/>
          <w:lang w:eastAsia="zh-CN"/>
          <w14:textFill>
            <w14:solidFill>
              <w14:schemeClr w14:val="tx1"/>
            </w14:solidFill>
          </w14:textFill>
        </w:rPr>
        <w:t xml:space="preserve"> </w:t>
      </w:r>
      <w:r>
        <w:rPr>
          <w:rFonts w:ascii="宋体" w:hAnsi="宋体" w:eastAsia="宋体" w:cs="宋体"/>
          <w:b/>
          <w:bCs/>
          <w:color w:val="000000" w:themeColor="text1"/>
          <w:spacing w:val="-5"/>
          <w:sz w:val="24"/>
          <w:szCs w:val="24"/>
          <w:lang w:eastAsia="zh-CN"/>
          <w14:textFill>
            <w14:solidFill>
              <w14:schemeClr w14:val="tx1"/>
            </w14:solidFill>
          </w14:textFill>
        </w:rPr>
        <w:t>需要补充的其他内容</w:t>
      </w:r>
    </w:p>
    <w:p w14:paraId="4F592321">
      <w:pPr>
        <w:spacing w:line="360" w:lineRule="auto"/>
        <w:ind w:left="458"/>
        <w:rPr>
          <w:rFonts w:ascii="宋体" w:hAnsi="宋体" w:eastAsia="宋体" w:cs="宋体"/>
          <w:color w:val="000000" w:themeColor="text1"/>
          <w:spacing w:val="-1"/>
          <w:lang w:eastAsia="zh-CN"/>
          <w14:textFill>
            <w14:solidFill>
              <w14:schemeClr w14:val="tx1"/>
            </w14:solidFill>
          </w14:textFill>
        </w:rPr>
      </w:pPr>
      <w:bookmarkStart w:id="22" w:name="_Toc7405"/>
      <w:r>
        <w:rPr>
          <w:rFonts w:ascii="宋体" w:hAnsi="宋体" w:eastAsia="宋体" w:cs="宋体"/>
          <w:color w:val="000000" w:themeColor="text1"/>
          <w:spacing w:val="-1"/>
          <w:lang w:eastAsia="zh-CN"/>
          <w14:textFill>
            <w14:solidFill>
              <w14:schemeClr w14:val="tx1"/>
            </w14:solidFill>
          </w14:textFill>
        </w:rPr>
        <w:t>8.1 需要补充的其他内容：见供应商须知前附表。</w:t>
      </w:r>
      <w:bookmarkEnd w:id="22"/>
      <w:bookmarkStart w:id="23" w:name="bookmark10"/>
      <w:bookmarkEnd w:id="23"/>
    </w:p>
    <w:p w14:paraId="276C4C33">
      <w:pPr>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br w:type="page"/>
      </w:r>
    </w:p>
    <w:p w14:paraId="3D27AB09">
      <w:pPr>
        <w:spacing w:line="360" w:lineRule="auto"/>
        <w:ind w:left="2955"/>
        <w:outlineLvl w:val="0"/>
        <w:rPr>
          <w:color w:val="000000" w:themeColor="text1"/>
          <w:lang w:eastAsia="zh-CN"/>
          <w14:textFill>
            <w14:solidFill>
              <w14:schemeClr w14:val="tx1"/>
            </w14:solidFill>
          </w14:textFill>
        </w:rPr>
      </w:pPr>
      <w:bookmarkStart w:id="24" w:name="_Toc8570"/>
      <w:r>
        <w:rPr>
          <w:rFonts w:ascii="宋体" w:hAnsi="宋体" w:eastAsia="宋体" w:cs="宋体"/>
          <w:b/>
          <w:bCs/>
          <w:color w:val="000000" w:themeColor="text1"/>
          <w:spacing w:val="6"/>
          <w:sz w:val="31"/>
          <w:szCs w:val="31"/>
          <w:lang w:eastAsia="zh-CN"/>
          <w14:textFill>
            <w14:solidFill>
              <w14:schemeClr w14:val="tx1"/>
            </w14:solidFill>
          </w14:textFill>
        </w:rPr>
        <w:t>第三章</w:t>
      </w:r>
      <w:r>
        <w:rPr>
          <w:rFonts w:ascii="宋体" w:hAnsi="宋体" w:eastAsia="宋体" w:cs="宋体"/>
          <w:color w:val="000000" w:themeColor="text1"/>
          <w:spacing w:val="6"/>
          <w:sz w:val="31"/>
          <w:szCs w:val="31"/>
          <w:lang w:eastAsia="zh-CN"/>
          <w14:textFill>
            <w14:solidFill>
              <w14:schemeClr w14:val="tx1"/>
            </w14:solidFill>
          </w14:textFill>
        </w:rPr>
        <w:t xml:space="preserve">  </w:t>
      </w:r>
      <w:r>
        <w:rPr>
          <w:rFonts w:ascii="宋体" w:hAnsi="宋体" w:eastAsia="宋体" w:cs="宋体"/>
          <w:b/>
          <w:bCs/>
          <w:color w:val="000000" w:themeColor="text1"/>
          <w:spacing w:val="6"/>
          <w:sz w:val="31"/>
          <w:szCs w:val="31"/>
          <w:lang w:eastAsia="zh-CN"/>
          <w14:textFill>
            <w14:solidFill>
              <w14:schemeClr w14:val="tx1"/>
            </w14:solidFill>
          </w14:textFill>
        </w:rPr>
        <w:t>资格审查方法和标准</w:t>
      </w:r>
      <w:bookmarkEnd w:id="24"/>
    </w:p>
    <w:p w14:paraId="5776E395">
      <w:pPr>
        <w:spacing w:line="360" w:lineRule="auto"/>
        <w:ind w:left="388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lang w:eastAsia="zh-CN"/>
          <w14:textFill>
            <w14:solidFill>
              <w14:schemeClr w14:val="tx1"/>
            </w14:solidFill>
          </w14:textFill>
        </w:rPr>
        <w:t>资格审查前附表</w:t>
      </w:r>
    </w:p>
    <w:p w14:paraId="558460CA">
      <w:pPr>
        <w:spacing w:line="360" w:lineRule="auto"/>
        <w:ind w:left="18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16"/>
          <w:lang w:eastAsia="zh-CN"/>
          <w14:textFill>
            <w14:solidFill>
              <w14:schemeClr w14:val="tx1"/>
            </w14:solidFill>
          </w14:textFill>
        </w:rPr>
        <w:t>注：</w:t>
      </w:r>
    </w:p>
    <w:p w14:paraId="36E8ABDA">
      <w:pPr>
        <w:spacing w:line="360" w:lineRule="auto"/>
        <w:ind w:left="179" w:right="290" w:firstLine="426"/>
        <w:jc w:val="both"/>
        <w:rPr>
          <w:rFonts w:ascii="宋体" w:hAnsi="宋体" w:cs="宋体"/>
          <w:b/>
          <w:bCs/>
          <w:color w:val="000000" w:themeColor="text1"/>
          <w:kern w:val="44"/>
          <w:lang w:eastAsia="zh-CN"/>
          <w14:textFill>
            <w14:solidFill>
              <w14:schemeClr w14:val="tx1"/>
            </w14:solidFill>
          </w14:textFill>
        </w:rPr>
      </w:pPr>
      <w:r>
        <w:rPr>
          <w:rFonts w:hint="eastAsia" w:ascii="宋体" w:hAnsi="宋体" w:cs="宋体"/>
          <w:b/>
          <w:bCs/>
          <w:color w:val="000000" w:themeColor="text1"/>
          <w:kern w:val="44"/>
          <w:lang w:eastAsia="zh-CN"/>
          <w14:textFill>
            <w14:solidFill>
              <w14:schemeClr w14:val="tx1"/>
            </w14:solidFill>
          </w14:textFill>
        </w:rPr>
        <w:t>鉴于目前河南省公共资源交易中心开标评标系统的要求，请各投标人务必将投标文件中的所有资格材料（包括但不限于上表相关内容）上传至“投标文件-资格审查材料 ”中。开标后采购人或采购代理机构审查投标文件的资格情况时，仅能查阅投标文件中的“资格审查材料 ”，故若投标人的资格审查材料中缺失相关材料或没有相关资格材料，将视为不符合招标文件资格要求。</w:t>
      </w:r>
    </w:p>
    <w:p w14:paraId="4F3F40F1">
      <w:pPr>
        <w:spacing w:line="360" w:lineRule="auto"/>
        <w:ind w:left="179" w:right="290" w:firstLine="426"/>
        <w:jc w:val="both"/>
        <w:rPr>
          <w:color w:val="000000" w:themeColor="text1"/>
          <w:lang w:eastAsia="zh-CN"/>
          <w14:textFill>
            <w14:solidFill>
              <w14:schemeClr w14:val="tx1"/>
            </w14:solidFill>
          </w14:textFill>
        </w:rPr>
      </w:pPr>
    </w:p>
    <w:tbl>
      <w:tblPr>
        <w:tblStyle w:val="17"/>
        <w:tblW w:w="9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716"/>
        <w:gridCol w:w="4822"/>
      </w:tblGrid>
      <w:tr w14:paraId="7489E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8" w:type="dxa"/>
            <w:vAlign w:val="center"/>
          </w:tcPr>
          <w:p w14:paraId="5B6C00BF">
            <w:pPr>
              <w:pStyle w:val="18"/>
              <w:spacing w:line="360" w:lineRule="auto"/>
              <w:ind w:left="292"/>
              <w:jc w:val="both"/>
              <w:rPr>
                <w:color w:val="000000" w:themeColor="text1"/>
                <w14:textFill>
                  <w14:solidFill>
                    <w14:schemeClr w14:val="tx1"/>
                  </w14:solidFill>
                </w14:textFill>
              </w:rPr>
            </w:pPr>
            <w:r>
              <w:rPr>
                <w:color w:val="000000" w:themeColor="text1"/>
                <w:spacing w:val="-2"/>
                <w14:textFill>
                  <w14:solidFill>
                    <w14:schemeClr w14:val="tx1"/>
                  </w14:solidFill>
                </w14:textFill>
              </w:rPr>
              <w:t>条款</w:t>
            </w:r>
          </w:p>
        </w:tc>
        <w:tc>
          <w:tcPr>
            <w:tcW w:w="3716" w:type="dxa"/>
            <w:tcBorders>
              <w:right w:val="single" w:color="000000" w:sz="4" w:space="0"/>
            </w:tcBorders>
            <w:vAlign w:val="center"/>
          </w:tcPr>
          <w:p w14:paraId="6306672F">
            <w:pPr>
              <w:pStyle w:val="18"/>
              <w:spacing w:line="360" w:lineRule="auto"/>
              <w:ind w:left="1443"/>
              <w:jc w:val="both"/>
              <w:rPr>
                <w:color w:val="000000" w:themeColor="text1"/>
                <w14:textFill>
                  <w14:solidFill>
                    <w14:schemeClr w14:val="tx1"/>
                  </w14:solidFill>
                </w14:textFill>
              </w:rPr>
            </w:pPr>
            <w:r>
              <w:rPr>
                <w:color w:val="000000" w:themeColor="text1"/>
                <w:spacing w:val="-1"/>
                <w14:textFill>
                  <w14:solidFill>
                    <w14:schemeClr w14:val="tx1"/>
                  </w14:solidFill>
                </w14:textFill>
              </w:rPr>
              <w:t>评审因素</w:t>
            </w:r>
          </w:p>
        </w:tc>
        <w:tc>
          <w:tcPr>
            <w:tcW w:w="4822" w:type="dxa"/>
            <w:tcBorders>
              <w:left w:val="single" w:color="000000" w:sz="4" w:space="0"/>
            </w:tcBorders>
            <w:vAlign w:val="center"/>
          </w:tcPr>
          <w:p w14:paraId="2A58602C">
            <w:pPr>
              <w:pStyle w:val="18"/>
              <w:spacing w:line="360" w:lineRule="auto"/>
              <w:ind w:left="1995"/>
              <w:jc w:val="both"/>
              <w:rPr>
                <w:color w:val="000000" w:themeColor="text1"/>
                <w14:textFill>
                  <w14:solidFill>
                    <w14:schemeClr w14:val="tx1"/>
                  </w14:solidFill>
                </w14:textFill>
              </w:rPr>
            </w:pPr>
            <w:r>
              <w:rPr>
                <w:color w:val="000000" w:themeColor="text1"/>
                <w:spacing w:val="-1"/>
                <w14:textFill>
                  <w14:solidFill>
                    <w14:schemeClr w14:val="tx1"/>
                  </w14:solidFill>
                </w14:textFill>
              </w:rPr>
              <w:t>评审标准</w:t>
            </w:r>
          </w:p>
        </w:tc>
      </w:tr>
      <w:tr w14:paraId="47A8C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6" w:hRule="atLeast"/>
        </w:trPr>
        <w:tc>
          <w:tcPr>
            <w:tcW w:w="988" w:type="dxa"/>
            <w:tcBorders>
              <w:bottom w:val="nil"/>
            </w:tcBorders>
            <w:vAlign w:val="center"/>
          </w:tcPr>
          <w:p w14:paraId="3A3A2980">
            <w:pPr>
              <w:spacing w:line="360" w:lineRule="auto"/>
              <w:jc w:val="both"/>
              <w:rPr>
                <w:rFonts w:eastAsiaTheme="minorEastAsia"/>
                <w:color w:val="000000" w:themeColor="text1"/>
                <w:lang w:eastAsia="zh-CN"/>
                <w14:textFill>
                  <w14:solidFill>
                    <w14:schemeClr w14:val="tx1"/>
                  </w14:solidFill>
                </w14:textFill>
              </w:rPr>
            </w:pPr>
          </w:p>
          <w:p w14:paraId="7ADB4435">
            <w:pPr>
              <w:spacing w:line="360" w:lineRule="auto"/>
              <w:jc w:val="both"/>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1、资格审查</w:t>
            </w:r>
          </w:p>
        </w:tc>
        <w:tc>
          <w:tcPr>
            <w:tcW w:w="3716" w:type="dxa"/>
            <w:tcBorders>
              <w:right w:val="single" w:color="000000" w:sz="4" w:space="0"/>
            </w:tcBorders>
            <w:vAlign w:val="center"/>
          </w:tcPr>
          <w:p w14:paraId="49FA073F">
            <w:pPr>
              <w:pStyle w:val="18"/>
              <w:spacing w:line="360" w:lineRule="auto"/>
              <w:ind w:left="292" w:right="167" w:hanging="108"/>
              <w:jc w:val="both"/>
              <w:rPr>
                <w:color w:val="000000" w:themeColor="text1"/>
                <w:lang w:eastAsia="zh-CN"/>
                <w14:textFill>
                  <w14:solidFill>
                    <w14:schemeClr w14:val="tx1"/>
                  </w14:solidFill>
                </w14:textFill>
              </w:rPr>
            </w:pPr>
            <w:bookmarkStart w:id="25" w:name="OLE_LINK15"/>
            <w:r>
              <w:rPr>
                <w:color w:val="000000" w:themeColor="text1"/>
                <w:lang w:eastAsia="zh-CN"/>
                <w14:textFill>
                  <w14:solidFill>
                    <w14:schemeClr w14:val="tx1"/>
                  </w14:solidFill>
                </w14:textFill>
              </w:rPr>
              <w:t>投标人资格要求</w:t>
            </w:r>
            <w:bookmarkEnd w:id="25"/>
          </w:p>
        </w:tc>
        <w:tc>
          <w:tcPr>
            <w:tcW w:w="4822" w:type="dxa"/>
            <w:tcBorders>
              <w:left w:val="single" w:color="000000" w:sz="4" w:space="0"/>
            </w:tcBorders>
            <w:vAlign w:val="center"/>
          </w:tcPr>
          <w:p w14:paraId="30BB3493">
            <w:pPr>
              <w:spacing w:line="360" w:lineRule="auto"/>
              <w:rPr>
                <w:rFonts w:ascii="宋体" w:hAnsi="宋体" w:eastAsia="宋体" w:cs="宋体"/>
                <w:color w:val="000000" w:themeColor="text1"/>
                <w:lang w:eastAsia="zh-CN"/>
                <w14:textFill>
                  <w14:solidFill>
                    <w14:schemeClr w14:val="tx1"/>
                  </w14:solidFill>
                </w14:textFill>
              </w:rPr>
            </w:pPr>
            <w:bookmarkStart w:id="26" w:name="OLE_LINK17"/>
            <w:bookmarkStart w:id="27" w:name="OLE_LINK82"/>
            <w:bookmarkStart w:id="28" w:name="OLE_LINK16"/>
            <w:r>
              <w:rPr>
                <w:rFonts w:ascii="宋体" w:hAnsi="宋体" w:eastAsia="宋体" w:cs="宋体"/>
                <w:color w:val="000000" w:themeColor="text1"/>
                <w:spacing w:val="-2"/>
                <w:lang w:eastAsia="zh-CN"/>
                <w14:textFill>
                  <w14:solidFill>
                    <w14:schemeClr w14:val="tx1"/>
                  </w14:solidFill>
                </w14:textFill>
              </w:rPr>
              <w:t>1、满足《中华人民共和国政府采购法》第二十二条规</w:t>
            </w:r>
            <w:r>
              <w:rPr>
                <w:rFonts w:ascii="宋体" w:hAnsi="宋体" w:eastAsia="宋体" w:cs="宋体"/>
                <w:color w:val="000000" w:themeColor="text1"/>
                <w:spacing w:val="-3"/>
                <w:lang w:eastAsia="zh-CN"/>
                <w14:textFill>
                  <w14:solidFill>
                    <w14:schemeClr w14:val="tx1"/>
                  </w14:solidFill>
                </w14:textFill>
              </w:rPr>
              <w:t>定；</w:t>
            </w:r>
          </w:p>
          <w:p w14:paraId="323E6E54">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2、落实政府采购政策满足的资格要求：无；</w:t>
            </w:r>
          </w:p>
          <w:p w14:paraId="654485D8">
            <w:pPr>
              <w:spacing w:line="360" w:lineRule="auto"/>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3、本项目的特定资格要求：</w:t>
            </w:r>
          </w:p>
          <w:p w14:paraId="4EF820BB">
            <w:pPr>
              <w:spacing w:line="360" w:lineRule="auto"/>
              <w:rPr>
                <w:color w:val="000000" w:themeColor="text1"/>
                <w:lang w:eastAsia="zh-CN"/>
                <w14:textFill>
                  <w14:solidFill>
                    <w14:schemeClr w14:val="tx1"/>
                  </w14:solidFill>
                </w14:textFill>
              </w:rPr>
            </w:pPr>
            <w:r>
              <w:rPr>
                <w:rFonts w:hint="eastAsia" w:ascii="宋体" w:hAnsi="宋体" w:eastAsia="宋体" w:cs="宋体"/>
                <w:color w:val="000000" w:themeColor="text1"/>
                <w:spacing w:val="-1"/>
                <w:lang w:eastAsia="zh-CN"/>
                <w14:textFill>
                  <w14:solidFill>
                    <w14:schemeClr w14:val="tx1"/>
                  </w14:solidFill>
                </w14:textFill>
              </w:rPr>
              <w:t>3.1</w:t>
            </w:r>
            <w:r>
              <w:rPr>
                <w:rFonts w:hint="eastAsia" w:ascii="宋体" w:hAnsi="宋体" w:eastAsia="宋体" w:cs="宋体"/>
                <w:color w:val="000000" w:themeColor="text1"/>
                <w:lang w:eastAsia="zh-CN" w:bidi="ar"/>
                <w14:textFill>
                  <w14:solidFill>
                    <w14:schemeClr w14:val="tx1"/>
                  </w14:solidFill>
                </w14:textFill>
              </w:rPr>
              <w:t>供应商须具有独立承担民事责任能力,提供有效的</w:t>
            </w:r>
            <w:bookmarkStart w:id="29" w:name="OLE_LINK43"/>
            <w:bookmarkStart w:id="30" w:name="OLE_LINK44"/>
            <w:r>
              <w:rPr>
                <w:rFonts w:hint="eastAsia" w:ascii="宋体" w:hAnsi="宋体" w:eastAsia="宋体" w:cs="宋体"/>
                <w:color w:val="000000" w:themeColor="text1"/>
                <w:lang w:eastAsia="zh-CN" w:bidi="ar"/>
                <w14:textFill>
                  <w14:solidFill>
                    <w14:schemeClr w14:val="tx1"/>
                  </w14:solidFill>
                </w14:textFill>
              </w:rPr>
              <w:t>营业执照</w:t>
            </w:r>
            <w:bookmarkEnd w:id="29"/>
            <w:bookmarkEnd w:id="30"/>
            <w:r>
              <w:rPr>
                <w:rFonts w:hint="eastAsia" w:ascii="宋体" w:hAnsi="宋体" w:eastAsia="宋体" w:cs="宋体"/>
                <w:color w:val="000000" w:themeColor="text1"/>
                <w:lang w:eastAsia="zh-CN" w:bidi="ar"/>
                <w14:textFill>
                  <w14:solidFill>
                    <w14:schemeClr w14:val="tx1"/>
                  </w14:solidFill>
                </w14:textFill>
              </w:rPr>
              <w:t>或事业单位法人证书(军队医院提供</w:t>
            </w:r>
            <w:bookmarkStart w:id="31" w:name="OLE_LINK45"/>
            <w:r>
              <w:rPr>
                <w:rFonts w:hint="eastAsia" w:ascii="宋体" w:hAnsi="宋体" w:eastAsia="宋体" w:cs="宋体"/>
                <w:color w:val="000000" w:themeColor="text1"/>
                <w:lang w:eastAsia="zh-CN" w:bidi="ar"/>
                <w14:textFill>
                  <w14:solidFill>
                    <w14:schemeClr w14:val="tx1"/>
                  </w14:solidFill>
                </w14:textFill>
              </w:rPr>
              <w:t>相关证明材料</w:t>
            </w:r>
            <w:bookmarkEnd w:id="31"/>
            <w:r>
              <w:rPr>
                <w:rFonts w:hint="eastAsia" w:ascii="宋体" w:hAnsi="宋体" w:eastAsia="宋体" w:cs="宋体"/>
                <w:color w:val="000000" w:themeColor="text1"/>
                <w:lang w:eastAsia="zh-CN" w:bidi="ar"/>
                <w14:textFill>
                  <w14:solidFill>
                    <w14:schemeClr w14:val="tx1"/>
                  </w14:solidFill>
                </w14:textFill>
              </w:rPr>
              <w:t xml:space="preserve">；具有卫生行政主管部门认可的《医疗机构执业许可证》(军队医院提供其他相关证明材料)；如供应商为非营利性综合医疗机构，须提供组织机构代码证或事业单位法人证书，具有卫生行政主管部门认可的《医疗机构执业许可证》； </w:t>
            </w:r>
          </w:p>
          <w:p w14:paraId="3C3BEB05">
            <w:pPr>
              <w:spacing w:line="36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3.2、供应商名称与所提供服务门诊部为同一机构但名称不一致的，须提供卫生管理部门出具的确属同一家机构的证明材料，并加盖卫生管理部门的公章</w:t>
            </w:r>
            <w:r>
              <w:rPr>
                <w:rFonts w:ascii="宋体" w:hAnsi="宋体" w:eastAsia="宋体" w:cs="宋体"/>
                <w:color w:val="000000" w:themeColor="text1"/>
                <w:spacing w:val="-1"/>
                <w:lang w:eastAsia="zh-CN"/>
                <w14:textFill>
                  <w14:solidFill>
                    <w14:schemeClr w14:val="tx1"/>
                  </w14:solidFill>
                </w14:textFill>
              </w:rPr>
              <w:t xml:space="preserve"> ；</w:t>
            </w:r>
          </w:p>
          <w:p w14:paraId="1CDBE3E4">
            <w:pPr>
              <w:spacing w:line="360" w:lineRule="auto"/>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4、其它要求：</w:t>
            </w:r>
          </w:p>
          <w:p w14:paraId="6D06B174">
            <w:pPr>
              <w:spacing w:line="360" w:lineRule="auto"/>
              <w:ind w:left="54" w:right="24"/>
              <w:rPr>
                <w:rFonts w:ascii="宋体" w:hAnsi="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4.</w:t>
            </w:r>
            <w:r>
              <w:rPr>
                <w:rFonts w:hint="eastAsia" w:ascii="宋体" w:hAnsi="宋体" w:eastAsia="宋体" w:cs="宋体"/>
                <w:color w:val="000000" w:themeColor="text1"/>
                <w:spacing w:val="-3"/>
                <w:lang w:eastAsia="zh-CN"/>
                <w14:textFill>
                  <w14:solidFill>
                    <w14:schemeClr w14:val="tx1"/>
                  </w14:solidFill>
                </w14:textFill>
              </w:rPr>
              <w:t>1</w:t>
            </w:r>
            <w:r>
              <w:rPr>
                <w:rFonts w:ascii="宋体" w:hAnsi="宋体" w:eastAsia="宋体" w:cs="宋体"/>
                <w:color w:val="000000" w:themeColor="text1"/>
                <w:spacing w:val="-42"/>
                <w:lang w:eastAsia="zh-CN"/>
                <w14:textFill>
                  <w14:solidFill>
                    <w14:schemeClr w14:val="tx1"/>
                  </w14:solidFill>
                </w14:textFill>
              </w:rPr>
              <w:t xml:space="preserve"> </w:t>
            </w:r>
            <w:r>
              <w:rPr>
                <w:rFonts w:hint="eastAsia"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spacing w:val="-3"/>
                <w:lang w:eastAsia="zh-CN"/>
                <w14:textFill>
                  <w14:solidFill>
                    <w14:schemeClr w14:val="tx1"/>
                  </w14:solidFill>
                </w14:textFill>
              </w:rPr>
              <w:t>【提供书面承诺，格式自拟并加盖公章。】</w:t>
            </w:r>
            <w:r>
              <w:rPr>
                <w:rFonts w:hint="eastAsia"/>
                <w:color w:val="000000" w:themeColor="text1"/>
                <w:sz w:val="24"/>
                <w:lang w:eastAsia="zh-CN"/>
                <w14:textFill>
                  <w14:solidFill>
                    <w14:schemeClr w14:val="tx1"/>
                  </w14:solidFill>
                </w14:textFill>
              </w:rPr>
              <w:br w:type="textWrapping"/>
            </w:r>
            <w:r>
              <w:rPr>
                <w:rFonts w:ascii="宋体" w:hAnsi="宋体" w:eastAsia="宋体" w:cs="宋体"/>
                <w:color w:val="000000" w:themeColor="text1"/>
                <w:spacing w:val="-2"/>
                <w:lang w:eastAsia="zh-CN"/>
                <w14:textFill>
                  <w14:solidFill>
                    <w14:schemeClr w14:val="tx1"/>
                  </w14:solidFill>
                </w14:textFill>
              </w:rPr>
              <w:t>4.</w:t>
            </w:r>
            <w:r>
              <w:rPr>
                <w:rFonts w:hint="eastAsia" w:ascii="宋体" w:hAnsi="宋体" w:eastAsia="宋体" w:cs="宋体"/>
                <w:color w:val="000000" w:themeColor="text1"/>
                <w:spacing w:val="-2"/>
                <w:lang w:eastAsia="zh-CN"/>
                <w14:textFill>
                  <w14:solidFill>
                    <w14:schemeClr w14:val="tx1"/>
                  </w14:solidFill>
                </w14:textFill>
              </w:rPr>
              <w:t xml:space="preserve">2 </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根据《关于在政府采购活动中查询及使用信用记录有关问题的通知》(财库[2016]125</w:t>
            </w:r>
            <w:r>
              <w:rPr>
                <w:rFonts w:ascii="宋体" w:hAnsi="宋体" w:eastAsia="宋体" w:cs="宋体"/>
                <w:color w:val="000000" w:themeColor="text1"/>
                <w:spacing w:val="-4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号)</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的规</w:t>
            </w:r>
            <w:r>
              <w:rPr>
                <w:rFonts w:ascii="宋体" w:hAnsi="宋体" w:eastAsia="宋体" w:cs="宋体"/>
                <w:color w:val="000000" w:themeColor="text1"/>
                <w:spacing w:val="-6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定</w:t>
            </w:r>
            <w:r>
              <w:rPr>
                <w:rFonts w:ascii="宋体" w:hAnsi="宋体" w:eastAsia="宋体" w:cs="宋体"/>
                <w:color w:val="000000" w:themeColor="text1"/>
                <w:spacing w:val="-4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，征集人将通过</w:t>
            </w:r>
            <w:r>
              <w:rPr>
                <w:rFonts w:ascii="宋体" w:hAnsi="宋体" w:eastAsia="宋体" w:cs="宋体"/>
                <w:color w:val="000000" w:themeColor="text1"/>
                <w:spacing w:val="-7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65"/>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信用</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中</w:t>
            </w:r>
            <w:r>
              <w:rPr>
                <w:rFonts w:ascii="宋体" w:hAnsi="宋体" w:eastAsia="宋体" w:cs="宋体"/>
                <w:color w:val="000000" w:themeColor="text1"/>
                <w:spacing w:val="-4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国</w:t>
            </w:r>
            <w:r>
              <w:rPr>
                <w:rFonts w:ascii="宋体" w:hAnsi="宋体" w:eastAsia="宋体" w:cs="宋体"/>
                <w:color w:val="000000" w:themeColor="text1"/>
                <w:spacing w:val="-4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78"/>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网</w:t>
            </w:r>
            <w:r>
              <w:rPr>
                <w:rFonts w:ascii="宋体" w:hAnsi="宋体" w:eastAsia="宋体" w:cs="宋体"/>
                <w:color w:val="000000" w:themeColor="text1"/>
                <w:spacing w:val="1"/>
                <w:lang w:eastAsia="zh-CN"/>
                <w14:textFill>
                  <w14:solidFill>
                    <w14:schemeClr w14:val="tx1"/>
                  </w14:solidFill>
                </w14:textFill>
              </w:rPr>
              <w:t xml:space="preserve">站（ </w:t>
            </w:r>
            <w:r>
              <w:fldChar w:fldCharType="begin"/>
            </w:r>
            <w:r>
              <w:instrText xml:space="preserve"> HYPERLINK "https://www.creditchina.gov.cn" </w:instrText>
            </w:r>
            <w:r>
              <w:fldChar w:fldCharType="separate"/>
            </w:r>
            <w:r>
              <w:rPr>
                <w:rFonts w:ascii="宋体" w:hAnsi="宋体" w:eastAsia="宋体" w:cs="宋体"/>
                <w:color w:val="000000" w:themeColor="text1"/>
                <w:spacing w:val="1"/>
                <w:lang w:eastAsia="zh-CN"/>
                <w14:textFill>
                  <w14:solidFill>
                    <w14:schemeClr w14:val="tx1"/>
                  </w14:solidFill>
                </w14:textFill>
              </w:rPr>
              <w:t>www.creditchina.gov.cn</w:t>
            </w:r>
            <w:r>
              <w:rPr>
                <w:rFonts w:ascii="宋体" w:hAnsi="宋体" w:eastAsia="宋体" w:cs="宋体"/>
                <w:color w:val="000000" w:themeColor="text1"/>
                <w:spacing w:val="1"/>
                <w:lang w:eastAsia="zh-CN"/>
                <w14:textFill>
                  <w14:solidFill>
                    <w14:schemeClr w14:val="tx1"/>
                  </w14:solidFill>
                </w14:textFill>
              </w:rPr>
              <w:fldChar w:fldCharType="end"/>
            </w:r>
            <w:r>
              <w:rPr>
                <w:rFonts w:ascii="宋体" w:hAnsi="宋体" w:eastAsia="宋体" w:cs="宋体"/>
                <w:color w:val="000000" w:themeColor="text1"/>
                <w:spacing w:val="1"/>
                <w:lang w:eastAsia="zh-CN"/>
                <w14:textFill>
                  <w14:solidFill>
                    <w14:schemeClr w14:val="tx1"/>
                  </w14:solidFill>
                </w14:textFill>
              </w:rPr>
              <w:t xml:space="preserve"> ） 、 中 国政府采购 网 （</w:t>
            </w:r>
            <w:r>
              <w:fldChar w:fldCharType="begin"/>
            </w:r>
            <w:r>
              <w:instrText xml:space="preserve"> HYPERLINK "https://www.ccgp.gov.cn" </w:instrText>
            </w:r>
            <w:r>
              <w:fldChar w:fldCharType="separate"/>
            </w:r>
            <w:r>
              <w:rPr>
                <w:rFonts w:ascii="宋体" w:hAnsi="宋体" w:eastAsia="宋体" w:cs="宋体"/>
                <w:color w:val="000000" w:themeColor="text1"/>
                <w:spacing w:val="1"/>
                <w:lang w:eastAsia="zh-CN"/>
                <w14:textFill>
                  <w14:solidFill>
                    <w14:schemeClr w14:val="tx1"/>
                  </w14:solidFill>
                </w14:textFill>
              </w:rPr>
              <w:t>www.ccgp.gov.cn</w:t>
            </w:r>
            <w:r>
              <w:rPr>
                <w:rFonts w:ascii="宋体" w:hAnsi="宋体" w:eastAsia="宋体" w:cs="宋体"/>
                <w:color w:val="000000" w:themeColor="text1"/>
                <w:spacing w:val="1"/>
                <w:lang w:eastAsia="zh-CN"/>
                <w14:textFill>
                  <w14:solidFill>
                    <w14:schemeClr w14:val="tx1"/>
                  </w14:solidFill>
                </w14:textFill>
              </w:rPr>
              <w:fldChar w:fldCharType="end"/>
            </w:r>
            <w:r>
              <w:rPr>
                <w:rFonts w:ascii="宋体" w:hAnsi="宋体" w:eastAsia="宋体" w:cs="宋体"/>
                <w:color w:val="000000" w:themeColor="text1"/>
                <w:spacing w:val="1"/>
                <w:lang w:eastAsia="zh-CN"/>
                <w14:textFill>
                  <w14:solidFill>
                    <w14:schemeClr w14:val="tx1"/>
                  </w14:solidFill>
                </w14:textFill>
              </w:rPr>
              <w:t>）查询供应商信用记录，被列入失信被执行人、重大税收违法失信主体、政府采 购严重违法失信行为记录名单的供应商将被拒绝参与本项目政府采购活动。</w:t>
            </w:r>
            <w:r>
              <w:rPr>
                <w:rFonts w:hint="eastAsia" w:ascii="宋体" w:hAnsi="宋体" w:eastAsia="宋体" w:cs="宋体"/>
                <w:color w:val="000000" w:themeColor="text1"/>
                <w:spacing w:val="1"/>
                <w:lang w:eastAsia="zh-CN"/>
                <w14:textFill>
                  <w14:solidFill>
                    <w14:schemeClr w14:val="tx1"/>
                  </w14:solidFill>
                </w14:textFill>
              </w:rPr>
              <w:t>注：招标代理机构在开标当天将对所有参与本项目投标的投标人的信用情况（失信被执行人、重大税收违法失信主体、政府采购严重违法失信行为记录名单）进行查询、打印留存。若在开标当天查询到投标人有相关负面信息的，则该投标人的投标视为无效；</w:t>
            </w:r>
            <w:bookmarkEnd w:id="26"/>
            <w:bookmarkEnd w:id="27"/>
            <w:bookmarkEnd w:id="28"/>
          </w:p>
        </w:tc>
      </w:tr>
    </w:tbl>
    <w:p w14:paraId="7896E376">
      <w:pPr>
        <w:spacing w:line="360" w:lineRule="auto"/>
        <w:rPr>
          <w:color w:val="000000" w:themeColor="text1"/>
          <w:lang w:eastAsia="zh-CN"/>
          <w14:textFill>
            <w14:solidFill>
              <w14:schemeClr w14:val="tx1"/>
            </w14:solidFill>
          </w14:textFill>
        </w:rPr>
      </w:pPr>
    </w:p>
    <w:p w14:paraId="2E9312DE">
      <w:pPr>
        <w:spacing w:line="360" w:lineRule="auto"/>
        <w:ind w:left="125"/>
        <w:rPr>
          <w:rFonts w:ascii="宋体" w:hAnsi="宋体" w:eastAsia="宋体" w:cs="宋体"/>
          <w:color w:val="000000" w:themeColor="text1"/>
          <w:lang w:eastAsia="zh-CN"/>
          <w14:textFill>
            <w14:solidFill>
              <w14:schemeClr w14:val="tx1"/>
            </w14:solidFill>
          </w14:textFill>
        </w:rPr>
      </w:pPr>
      <w:r>
        <w:rPr>
          <w:color w:val="000000" w:themeColor="text1"/>
          <w14:textFill>
            <w14:solidFill>
              <w14:schemeClr w14:val="tx1"/>
            </w14:solidFill>
          </w14:textFill>
        </w:rPr>
        <w:pict>
          <v:shape id="_x0000_s1027" o:spid="_x0000_s1027" style="position:absolute;left:0pt;margin-left:458.8pt;margin-top:28.4pt;height:0.75pt;width:0.75pt;z-index:251659264;mso-width-relative:page;mso-height-relative:page;" fillcolor="#000000" filled="t" stroked="f" coordsize="15,15" path="m0,14l14,14,14,0,0,0,0,14xe">
            <v:fill on="t" focussize="0,0"/>
            <v:stroke on="f"/>
            <v:imagedata o:title=""/>
            <o:lock v:ext="edit"/>
          </v:shape>
        </w:pict>
      </w:r>
      <w:r>
        <w:rPr>
          <w:rFonts w:ascii="宋体" w:hAnsi="宋体" w:eastAsia="宋体" w:cs="宋体"/>
          <w:color w:val="000000" w:themeColor="text1"/>
          <w:spacing w:val="-3"/>
          <w14:textFill>
            <w14:solidFill>
              <w14:schemeClr w14:val="tx1"/>
            </w14:solidFill>
          </w14:textFill>
        </w:rPr>
        <w:t>说明：</w:t>
      </w:r>
    </w:p>
    <w:tbl>
      <w:tblPr>
        <w:tblStyle w:val="17"/>
        <w:tblW w:w="9181" w:type="dxa"/>
        <w:tblInd w:w="2" w:type="dxa"/>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1"/>
      </w:tblGrid>
      <w:tr w14:paraId="4B01A9ED">
        <w:tblPrEx>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23" w:hRule="atLeast"/>
        </w:trPr>
        <w:tc>
          <w:tcPr>
            <w:tcW w:w="9181" w:type="dxa"/>
          </w:tcPr>
          <w:p w14:paraId="0E80DBE2">
            <w:pPr>
              <w:pStyle w:val="18"/>
              <w:spacing w:line="360" w:lineRule="auto"/>
              <w:rPr>
                <w:rFonts w:ascii="Arial"/>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供应商有下列情形之一的，视为无效投标：</w:t>
            </w:r>
          </w:p>
          <w:p w14:paraId="07AC4CA2">
            <w:pPr>
              <w:pStyle w:val="18"/>
              <w:spacing w:line="360" w:lineRule="auto"/>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（1）有一项上述资格证明文件未提交的；</w:t>
            </w:r>
          </w:p>
          <w:p w14:paraId="12C19C90">
            <w:pPr>
              <w:pStyle w:val="18"/>
              <w:spacing w:line="360" w:lineRule="auto"/>
              <w:rPr>
                <w:rFonts w:ascii="Arial"/>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（2）提供不符合要求或虚假资格证明文件的；</w:t>
            </w:r>
          </w:p>
        </w:tc>
      </w:tr>
    </w:tbl>
    <w:p w14:paraId="3649FD58">
      <w:pPr>
        <w:spacing w:line="360" w:lineRule="auto"/>
        <w:ind w:firstLine="193" w:firstLineChars="10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9"/>
          <w:lang w:eastAsia="zh-CN"/>
          <w14:textFill>
            <w14:solidFill>
              <w14:schemeClr w14:val="tx1"/>
            </w14:solidFill>
          </w14:textFill>
        </w:rPr>
        <w:t>1.</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b/>
          <w:bCs/>
          <w:color w:val="000000" w:themeColor="text1"/>
          <w:spacing w:val="-9"/>
          <w:sz w:val="24"/>
          <w:szCs w:val="24"/>
          <w:lang w:eastAsia="zh-CN"/>
          <w14:textFill>
            <w14:solidFill>
              <w14:schemeClr w14:val="tx1"/>
            </w14:solidFill>
          </w14:textFill>
        </w:rPr>
        <w:t>资格审查</w:t>
      </w:r>
    </w:p>
    <w:p w14:paraId="4490D52D">
      <w:pPr>
        <w:spacing w:line="360" w:lineRule="auto"/>
        <w:ind w:left="714"/>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开标结束后，采购人或代理机构依法对供应商的资格进</w:t>
      </w:r>
      <w:r>
        <w:rPr>
          <w:rFonts w:ascii="宋体" w:hAnsi="宋体" w:eastAsia="宋体" w:cs="宋体"/>
          <w:color w:val="000000" w:themeColor="text1"/>
          <w:spacing w:val="-1"/>
          <w:lang w:eastAsia="zh-CN"/>
          <w14:textFill>
            <w14:solidFill>
              <w14:schemeClr w14:val="tx1"/>
            </w14:solidFill>
          </w14:textFill>
        </w:rPr>
        <w:t>行审查。</w:t>
      </w:r>
    </w:p>
    <w:p w14:paraId="75475697">
      <w:pPr>
        <w:spacing w:line="360" w:lineRule="auto"/>
        <w:ind w:left="296"/>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2.</w:t>
      </w:r>
      <w:r>
        <w:rPr>
          <w:rFonts w:ascii="宋体" w:hAnsi="宋体" w:eastAsia="宋体" w:cs="宋体"/>
          <w:color w:val="000000" w:themeColor="text1"/>
          <w:spacing w:val="-27"/>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资格审查标准</w:t>
      </w:r>
    </w:p>
    <w:p w14:paraId="692BA0F6">
      <w:pPr>
        <w:spacing w:line="360" w:lineRule="auto"/>
        <w:ind w:left="72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资格审查标准：见 资格审查前附表。</w:t>
      </w:r>
    </w:p>
    <w:p w14:paraId="28188180">
      <w:pPr>
        <w:spacing w:line="360" w:lineRule="auto"/>
        <w:ind w:left="29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w:t>
      </w:r>
      <w:r>
        <w:rPr>
          <w:rFonts w:ascii="宋体" w:hAnsi="宋体" w:eastAsia="宋体" w:cs="宋体"/>
          <w:color w:val="000000" w:themeColor="text1"/>
          <w:spacing w:val="-29"/>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资格审查程序</w:t>
      </w:r>
    </w:p>
    <w:p w14:paraId="46E0C6AE">
      <w:pPr>
        <w:spacing w:line="360" w:lineRule="auto"/>
        <w:ind w:left="297" w:right="321" w:firstLine="418"/>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资格审查人员依据本章资格审查前附表规定的标准对响应文件进行资格审查，以确定供应商是</w:t>
      </w:r>
      <w:r>
        <w:rPr>
          <w:rFonts w:ascii="宋体" w:hAnsi="宋体" w:eastAsia="宋体" w:cs="宋体"/>
          <w:color w:val="000000" w:themeColor="text1"/>
          <w:spacing w:val="1"/>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否具备入围资格，有一项不符合评审标准的，资格审查人员应当认定其响应文件无效</w:t>
      </w:r>
      <w:r>
        <w:rPr>
          <w:rFonts w:ascii="宋体" w:hAnsi="宋体" w:eastAsia="宋体" w:cs="宋体"/>
          <w:color w:val="000000" w:themeColor="text1"/>
          <w:spacing w:val="-1"/>
          <w:lang w:eastAsia="zh-CN"/>
          <w14:textFill>
            <w14:solidFill>
              <w14:schemeClr w14:val="tx1"/>
            </w14:solidFill>
          </w14:textFill>
        </w:rPr>
        <w:t>，合格供应商</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不足2家的，不得评审。</w:t>
      </w:r>
    </w:p>
    <w:p w14:paraId="0E45252F">
      <w:pPr>
        <w:spacing w:line="360" w:lineRule="auto"/>
        <w:rPr>
          <w:rFonts w:ascii="宋体" w:hAnsi="宋体" w:eastAsia="宋体" w:cs="宋体"/>
          <w:color w:val="000000" w:themeColor="text1"/>
          <w:lang w:eastAsia="zh-CN"/>
          <w14:textFill>
            <w14:solidFill>
              <w14:schemeClr w14:val="tx1"/>
            </w14:solidFill>
          </w14:textFill>
        </w:rPr>
        <w:sectPr>
          <w:headerReference r:id="rId7" w:type="default"/>
          <w:footerReference r:id="rId8" w:type="default"/>
          <w:pgSz w:w="11907" w:h="16839"/>
          <w:pgMar w:top="1130" w:right="1130" w:bottom="1065" w:left="1130" w:header="756" w:footer="800" w:gutter="0"/>
          <w:cols w:space="720" w:num="1"/>
        </w:sectPr>
      </w:pPr>
    </w:p>
    <w:p w14:paraId="6FB04E9F">
      <w:pPr>
        <w:spacing w:line="360" w:lineRule="auto"/>
        <w:ind w:left="2168"/>
        <w:outlineLvl w:val="0"/>
        <w:rPr>
          <w:rFonts w:ascii="宋体" w:hAnsi="宋体" w:eastAsia="宋体" w:cs="宋体"/>
          <w:color w:val="000000" w:themeColor="text1"/>
          <w:sz w:val="31"/>
          <w:szCs w:val="31"/>
          <w:lang w:eastAsia="zh-CN"/>
          <w14:textFill>
            <w14:solidFill>
              <w14:schemeClr w14:val="tx1"/>
            </w14:solidFill>
          </w14:textFill>
        </w:rPr>
      </w:pPr>
      <w:bookmarkStart w:id="32" w:name="_Toc22884"/>
      <w:r>
        <w:rPr>
          <w:rFonts w:ascii="宋体" w:hAnsi="宋体" w:eastAsia="宋体" w:cs="宋体"/>
          <w:b/>
          <w:bCs/>
          <w:color w:val="000000" w:themeColor="text1"/>
          <w:spacing w:val="5"/>
          <w:sz w:val="31"/>
          <w:szCs w:val="31"/>
          <w:lang w:eastAsia="zh-CN"/>
          <w14:textFill>
            <w14:solidFill>
              <w14:schemeClr w14:val="tx1"/>
            </w14:solidFill>
          </w14:textFill>
        </w:rPr>
        <w:t>第四章</w:t>
      </w:r>
      <w:r>
        <w:rPr>
          <w:rFonts w:ascii="宋体" w:hAnsi="宋体" w:eastAsia="宋体" w:cs="宋体"/>
          <w:color w:val="000000" w:themeColor="text1"/>
          <w:spacing w:val="5"/>
          <w:sz w:val="31"/>
          <w:szCs w:val="31"/>
          <w:lang w:eastAsia="zh-CN"/>
          <w14:textFill>
            <w14:solidFill>
              <w14:schemeClr w14:val="tx1"/>
            </w14:solidFill>
          </w14:textFill>
        </w:rPr>
        <w:t xml:space="preserve">  </w:t>
      </w:r>
      <w:r>
        <w:rPr>
          <w:rFonts w:ascii="宋体" w:hAnsi="宋体" w:eastAsia="宋体" w:cs="宋体"/>
          <w:b/>
          <w:bCs/>
          <w:color w:val="000000" w:themeColor="text1"/>
          <w:spacing w:val="5"/>
          <w:sz w:val="31"/>
          <w:szCs w:val="31"/>
          <w:lang w:eastAsia="zh-CN"/>
          <w14:textFill>
            <w14:solidFill>
              <w14:schemeClr w14:val="tx1"/>
            </w14:solidFill>
          </w14:textFill>
        </w:rPr>
        <w:t>评审方法（质量优先法）</w:t>
      </w:r>
      <w:bookmarkEnd w:id="32"/>
    </w:p>
    <w:p w14:paraId="58882569">
      <w:pPr>
        <w:spacing w:line="360" w:lineRule="auto"/>
        <w:ind w:left="3728"/>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评审方法前附表</w:t>
      </w:r>
    </w:p>
    <w:tbl>
      <w:tblPr>
        <w:tblStyle w:val="17"/>
        <w:tblW w:w="9097"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906"/>
        <w:gridCol w:w="6107"/>
      </w:tblGrid>
      <w:tr w14:paraId="781B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84" w:type="dxa"/>
            <w:vAlign w:val="center"/>
          </w:tcPr>
          <w:p w14:paraId="212F9EC0">
            <w:pPr>
              <w:pStyle w:val="18"/>
              <w:spacing w:line="360" w:lineRule="auto"/>
              <w:ind w:left="120"/>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2"/>
                <w:sz w:val="18"/>
                <w:szCs w:val="18"/>
                <w14:textFill>
                  <w14:solidFill>
                    <w14:schemeClr w14:val="tx1"/>
                  </w14:solidFill>
                </w14:textFill>
              </w:rPr>
              <w:t>条款号</w:t>
            </w:r>
          </w:p>
        </w:tc>
        <w:tc>
          <w:tcPr>
            <w:tcW w:w="1906" w:type="dxa"/>
            <w:vAlign w:val="center"/>
          </w:tcPr>
          <w:p w14:paraId="05FFC4BB">
            <w:pPr>
              <w:pStyle w:val="18"/>
              <w:spacing w:line="360" w:lineRule="auto"/>
              <w:ind w:left="696"/>
              <w:jc w:val="both"/>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
                <w:sz w:val="18"/>
                <w:szCs w:val="18"/>
                <w14:textFill>
                  <w14:solidFill>
                    <w14:schemeClr w14:val="tx1"/>
                  </w14:solidFill>
                </w14:textFill>
              </w:rPr>
              <w:t>评审因素</w:t>
            </w:r>
          </w:p>
        </w:tc>
        <w:tc>
          <w:tcPr>
            <w:tcW w:w="6107" w:type="dxa"/>
            <w:vAlign w:val="center"/>
          </w:tcPr>
          <w:p w14:paraId="6601713D">
            <w:pPr>
              <w:pStyle w:val="18"/>
              <w:spacing w:line="360" w:lineRule="auto"/>
              <w:ind w:left="2477"/>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
                <w:sz w:val="18"/>
                <w:szCs w:val="18"/>
                <w14:textFill>
                  <w14:solidFill>
                    <w14:schemeClr w14:val="tx1"/>
                  </w14:solidFill>
                </w14:textFill>
              </w:rPr>
              <w:t>评审标准</w:t>
            </w:r>
          </w:p>
        </w:tc>
      </w:tr>
      <w:tr w14:paraId="2756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84" w:type="dxa"/>
            <w:vMerge w:val="restart"/>
            <w:vAlign w:val="center"/>
          </w:tcPr>
          <w:p w14:paraId="60382D79">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bookmarkStart w:id="33" w:name="_Hlk199856822"/>
          </w:p>
          <w:p w14:paraId="51EECA57">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r>
              <w:rPr>
                <w:rFonts w:hint="eastAsia" w:asciiTheme="majorEastAsia" w:hAnsiTheme="majorEastAsia" w:eastAsiaTheme="majorEastAsia"/>
                <w:color w:val="000000" w:themeColor="text1"/>
                <w:spacing w:val="-3"/>
                <w:sz w:val="18"/>
                <w:szCs w:val="18"/>
                <w14:textFill>
                  <w14:solidFill>
                    <w14:schemeClr w14:val="tx1"/>
                  </w14:solidFill>
                </w14:textFill>
              </w:rPr>
              <w:t>2.1形式性审查</w:t>
            </w:r>
          </w:p>
        </w:tc>
        <w:tc>
          <w:tcPr>
            <w:tcW w:w="1906" w:type="dxa"/>
          </w:tcPr>
          <w:p w14:paraId="39054BF9">
            <w:pPr>
              <w:ind w:left="125"/>
              <w:rPr>
                <w:rFonts w:cs="宋体" w:asciiTheme="majorEastAsia" w:hAnsiTheme="majorEastAsia" w:eastAsiaTheme="majorEastAsia"/>
                <w:color w:val="000000" w:themeColor="text1"/>
                <w:spacing w:val="-3"/>
                <w:sz w:val="18"/>
                <w:szCs w:val="18"/>
                <w14:textFill>
                  <w14:solidFill>
                    <w14:schemeClr w14:val="tx1"/>
                  </w14:solidFill>
                </w14:textFill>
              </w:rPr>
            </w:pPr>
            <w:bookmarkStart w:id="34" w:name="OLE_LINK68"/>
            <w:r>
              <w:rPr>
                <w:rFonts w:hint="eastAsia" w:cs="宋体" w:asciiTheme="majorEastAsia" w:hAnsiTheme="majorEastAsia" w:eastAsiaTheme="majorEastAsia"/>
                <w:color w:val="000000" w:themeColor="text1"/>
                <w:spacing w:val="-3"/>
                <w:sz w:val="18"/>
                <w:szCs w:val="18"/>
                <w14:textFill>
                  <w14:solidFill>
                    <w14:schemeClr w14:val="tx1"/>
                  </w14:solidFill>
                </w14:textFill>
              </w:rPr>
              <w:t>投标人名称</w:t>
            </w:r>
            <w:bookmarkEnd w:id="34"/>
          </w:p>
        </w:tc>
        <w:tc>
          <w:tcPr>
            <w:tcW w:w="6107" w:type="dxa"/>
          </w:tcPr>
          <w:p w14:paraId="1F8446CB">
            <w:pPr>
              <w:ind w:left="125"/>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bookmarkStart w:id="35" w:name="OLE_LINK69"/>
            <w:bookmarkStart w:id="36" w:name="OLE_LINK70"/>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与营业执照或相关证明材料一致</w:t>
            </w:r>
            <w:bookmarkEnd w:id="35"/>
            <w:bookmarkEnd w:id="36"/>
          </w:p>
        </w:tc>
      </w:tr>
      <w:tr w14:paraId="13D0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84" w:type="dxa"/>
            <w:vMerge w:val="continue"/>
            <w:vAlign w:val="center"/>
          </w:tcPr>
          <w:p w14:paraId="74D5E004">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7D618E9A">
            <w:pPr>
              <w:ind w:left="125"/>
              <w:rPr>
                <w:rFonts w:cs="宋体" w:asciiTheme="majorEastAsia" w:hAnsiTheme="majorEastAsia" w:eastAsiaTheme="majorEastAsia"/>
                <w:color w:val="000000" w:themeColor="text1"/>
                <w:spacing w:val="-3"/>
                <w:sz w:val="18"/>
                <w:szCs w:val="18"/>
                <w14:textFill>
                  <w14:solidFill>
                    <w14:schemeClr w14:val="tx1"/>
                  </w14:solidFill>
                </w14:textFill>
              </w:rPr>
            </w:pPr>
            <w:bookmarkStart w:id="37" w:name="OLE_LINK71"/>
            <w:bookmarkStart w:id="38" w:name="OLE_LINK72"/>
            <w:r>
              <w:rPr>
                <w:rFonts w:hint="eastAsia" w:cs="宋体" w:asciiTheme="majorEastAsia" w:hAnsiTheme="majorEastAsia" w:eastAsiaTheme="majorEastAsia"/>
                <w:color w:val="000000" w:themeColor="text1"/>
                <w:spacing w:val="-3"/>
                <w:sz w:val="18"/>
                <w:szCs w:val="18"/>
                <w14:textFill>
                  <w14:solidFill>
                    <w14:schemeClr w14:val="tx1"/>
                  </w14:solidFill>
                </w14:textFill>
              </w:rPr>
              <w:t>投标函签字盖章</w:t>
            </w:r>
            <w:bookmarkEnd w:id="37"/>
            <w:bookmarkEnd w:id="38"/>
          </w:p>
        </w:tc>
        <w:tc>
          <w:tcPr>
            <w:tcW w:w="6107" w:type="dxa"/>
          </w:tcPr>
          <w:p w14:paraId="4C8A6035">
            <w:pPr>
              <w:ind w:left="125"/>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bookmarkStart w:id="39" w:name="OLE_LINK74"/>
            <w:bookmarkStart w:id="40" w:name="OLE_LINK73"/>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有法定代表人签字或电子签章并加盖单位电子签章</w:t>
            </w:r>
            <w:bookmarkEnd w:id="39"/>
            <w:bookmarkEnd w:id="40"/>
          </w:p>
        </w:tc>
      </w:tr>
      <w:tr w14:paraId="0EF0D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84" w:type="dxa"/>
            <w:vMerge w:val="continue"/>
            <w:vAlign w:val="center"/>
          </w:tcPr>
          <w:p w14:paraId="023F8853">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73A0A167">
            <w:pPr>
              <w:ind w:left="125"/>
              <w:rPr>
                <w:rFonts w:cs="宋体" w:asciiTheme="majorEastAsia" w:hAnsiTheme="majorEastAsia" w:eastAsiaTheme="majorEastAsia"/>
                <w:color w:val="000000" w:themeColor="text1"/>
                <w:spacing w:val="-3"/>
                <w:sz w:val="18"/>
                <w:szCs w:val="18"/>
                <w14:textFill>
                  <w14:solidFill>
                    <w14:schemeClr w14:val="tx1"/>
                  </w14:solidFill>
                </w14:textFill>
              </w:rPr>
            </w:pPr>
            <w:bookmarkStart w:id="41" w:name="OLE_LINK75"/>
            <w:bookmarkStart w:id="42" w:name="OLE_LINK76"/>
            <w:r>
              <w:rPr>
                <w:rFonts w:hint="eastAsia" w:cs="宋体" w:asciiTheme="majorEastAsia" w:hAnsiTheme="majorEastAsia" w:eastAsiaTheme="majorEastAsia"/>
                <w:color w:val="000000" w:themeColor="text1"/>
                <w:spacing w:val="-3"/>
                <w:sz w:val="18"/>
                <w:szCs w:val="18"/>
                <w14:textFill>
                  <w14:solidFill>
                    <w14:schemeClr w14:val="tx1"/>
                  </w14:solidFill>
                </w14:textFill>
              </w:rPr>
              <w:t>投标文件格式</w:t>
            </w:r>
            <w:bookmarkEnd w:id="41"/>
            <w:bookmarkEnd w:id="42"/>
          </w:p>
        </w:tc>
        <w:tc>
          <w:tcPr>
            <w:tcW w:w="6107" w:type="dxa"/>
          </w:tcPr>
          <w:p w14:paraId="5B3472CF">
            <w:pPr>
              <w:ind w:left="125"/>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bookmarkStart w:id="43" w:name="OLE_LINK77"/>
            <w:bookmarkStart w:id="44" w:name="OLE_LINK78"/>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符合第七章</w:t>
            </w:r>
            <w:r>
              <w:rPr>
                <w:rFonts w:cs="宋体" w:asciiTheme="majorEastAsia" w:hAnsiTheme="majorEastAsia" w:eastAsiaTheme="majorEastAsia"/>
                <w:color w:val="000000" w:themeColor="text1"/>
                <w:spacing w:val="-3"/>
                <w:sz w:val="18"/>
                <w:szCs w:val="18"/>
                <w:lang w:eastAsia="zh-CN"/>
                <w14:textFill>
                  <w14:solidFill>
                    <w14:schemeClr w14:val="tx1"/>
                  </w14:solidFill>
                </w14:textFill>
              </w:rPr>
              <w:t>“</w:t>
            </w: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投标文件格式</w:t>
            </w:r>
            <w:r>
              <w:rPr>
                <w:rFonts w:cs="宋体" w:asciiTheme="majorEastAsia" w:hAnsiTheme="majorEastAsia" w:eastAsiaTheme="majorEastAsia"/>
                <w:color w:val="000000" w:themeColor="text1"/>
                <w:spacing w:val="-3"/>
                <w:sz w:val="18"/>
                <w:szCs w:val="18"/>
                <w:lang w:eastAsia="zh-CN"/>
                <w14:textFill>
                  <w14:solidFill>
                    <w14:schemeClr w14:val="tx1"/>
                  </w14:solidFill>
                </w14:textFill>
              </w:rPr>
              <w:t>”</w:t>
            </w: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的要求</w:t>
            </w:r>
            <w:bookmarkEnd w:id="43"/>
            <w:bookmarkEnd w:id="44"/>
          </w:p>
        </w:tc>
      </w:tr>
      <w:tr w14:paraId="4D71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84" w:type="dxa"/>
            <w:vMerge w:val="continue"/>
            <w:vAlign w:val="center"/>
          </w:tcPr>
          <w:p w14:paraId="591A983B">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283F991A">
            <w:pPr>
              <w:ind w:left="125"/>
              <w:rPr>
                <w:rFonts w:cs="宋体" w:asciiTheme="majorEastAsia" w:hAnsiTheme="majorEastAsia" w:eastAsiaTheme="majorEastAsia"/>
                <w:color w:val="000000" w:themeColor="text1"/>
                <w:spacing w:val="-3"/>
                <w:sz w:val="18"/>
                <w:szCs w:val="18"/>
                <w14:textFill>
                  <w14:solidFill>
                    <w14:schemeClr w14:val="tx1"/>
                  </w14:solidFill>
                </w14:textFill>
              </w:rPr>
            </w:pPr>
            <w:bookmarkStart w:id="45" w:name="OLE_LINK79"/>
            <w:bookmarkStart w:id="46" w:name="OLE_LINK80"/>
            <w:r>
              <w:rPr>
                <w:rFonts w:hint="eastAsia" w:cs="宋体" w:asciiTheme="majorEastAsia" w:hAnsiTheme="majorEastAsia" w:eastAsiaTheme="majorEastAsia"/>
                <w:color w:val="000000" w:themeColor="text1"/>
                <w:spacing w:val="-3"/>
                <w:sz w:val="18"/>
                <w:szCs w:val="18"/>
                <w14:textFill>
                  <w14:solidFill>
                    <w14:schemeClr w14:val="tx1"/>
                  </w14:solidFill>
                </w14:textFill>
              </w:rPr>
              <w:t>报价唯一</w:t>
            </w:r>
            <w:bookmarkEnd w:id="45"/>
            <w:bookmarkEnd w:id="46"/>
          </w:p>
        </w:tc>
        <w:tc>
          <w:tcPr>
            <w:tcW w:w="6107" w:type="dxa"/>
          </w:tcPr>
          <w:p w14:paraId="51DA6FD4">
            <w:pPr>
              <w:ind w:left="125"/>
              <w:rPr>
                <w:rFonts w:cs="宋体" w:asciiTheme="majorEastAsia" w:hAnsiTheme="majorEastAsia" w:eastAsiaTheme="majorEastAsia"/>
                <w:color w:val="000000" w:themeColor="text1"/>
                <w:spacing w:val="-3"/>
                <w:sz w:val="18"/>
                <w:szCs w:val="18"/>
                <w14:textFill>
                  <w14:solidFill>
                    <w14:schemeClr w14:val="tx1"/>
                  </w14:solidFill>
                </w14:textFill>
              </w:rPr>
            </w:pPr>
            <w:bookmarkStart w:id="47" w:name="OLE_LINK81"/>
            <w:r>
              <w:rPr>
                <w:rFonts w:hint="eastAsia" w:cs="宋体" w:asciiTheme="majorEastAsia" w:hAnsiTheme="majorEastAsia" w:eastAsiaTheme="majorEastAsia"/>
                <w:color w:val="000000" w:themeColor="text1"/>
                <w:spacing w:val="-3"/>
                <w:sz w:val="18"/>
                <w:szCs w:val="18"/>
                <w14:textFill>
                  <w14:solidFill>
                    <w14:schemeClr w14:val="tx1"/>
                  </w14:solidFill>
                </w14:textFill>
              </w:rPr>
              <w:t>只能有一个有效报价</w:t>
            </w:r>
            <w:bookmarkEnd w:id="47"/>
          </w:p>
        </w:tc>
      </w:tr>
      <w:bookmarkEnd w:id="33"/>
      <w:tr w14:paraId="007D9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84" w:type="dxa"/>
            <w:vMerge w:val="restart"/>
            <w:tcBorders>
              <w:bottom w:val="nil"/>
            </w:tcBorders>
            <w:vAlign w:val="center"/>
          </w:tcPr>
          <w:p w14:paraId="126A7118">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r>
              <w:rPr>
                <w:rFonts w:asciiTheme="majorEastAsia" w:hAnsiTheme="majorEastAsia" w:eastAsiaTheme="majorEastAsia"/>
                <w:color w:val="000000" w:themeColor="text1"/>
                <w:spacing w:val="-3"/>
                <w:sz w:val="18"/>
                <w:szCs w:val="18"/>
                <w14:textFill>
                  <w14:solidFill>
                    <w14:schemeClr w14:val="tx1"/>
                  </w14:solidFill>
                </w14:textFill>
              </w:rPr>
              <w:t>2.</w:t>
            </w:r>
            <w:r>
              <w:rPr>
                <w:rFonts w:hint="eastAsia" w:asciiTheme="majorEastAsia" w:hAnsiTheme="majorEastAsia" w:eastAsiaTheme="majorEastAsia"/>
                <w:color w:val="000000" w:themeColor="text1"/>
                <w:spacing w:val="-3"/>
                <w:sz w:val="18"/>
                <w:szCs w:val="18"/>
                <w14:textFill>
                  <w14:solidFill>
                    <w14:schemeClr w14:val="tx1"/>
                  </w14:solidFill>
                </w14:textFill>
              </w:rPr>
              <w:t>2</w:t>
            </w:r>
            <w:r>
              <w:rPr>
                <w:rFonts w:asciiTheme="majorEastAsia" w:hAnsiTheme="majorEastAsia" w:eastAsiaTheme="majorEastAsia"/>
                <w:color w:val="000000" w:themeColor="text1"/>
                <w:spacing w:val="-3"/>
                <w:sz w:val="18"/>
                <w:szCs w:val="18"/>
                <w14:textFill>
                  <w14:solidFill>
                    <w14:schemeClr w14:val="tx1"/>
                  </w14:solidFill>
                </w14:textFill>
              </w:rPr>
              <w:t xml:space="preserve"> 符合 性审查标 准</w:t>
            </w:r>
          </w:p>
        </w:tc>
        <w:tc>
          <w:tcPr>
            <w:tcW w:w="1906" w:type="dxa"/>
            <w:vAlign w:val="center"/>
          </w:tcPr>
          <w:p w14:paraId="6D024429">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bookmarkStart w:id="48" w:name="OLE_LINK84"/>
            <w:bookmarkStart w:id="49" w:name="OLE_LINK83"/>
            <w:r>
              <w:rPr>
                <w:rFonts w:hint="eastAsia" w:asciiTheme="majorEastAsia" w:hAnsiTheme="majorEastAsia" w:eastAsiaTheme="majorEastAsia"/>
                <w:color w:val="000000" w:themeColor="text1"/>
                <w:spacing w:val="-3"/>
                <w:sz w:val="18"/>
                <w:szCs w:val="18"/>
                <w14:textFill>
                  <w14:solidFill>
                    <w14:schemeClr w14:val="tx1"/>
                  </w14:solidFill>
                </w14:textFill>
              </w:rPr>
              <w:t>标书雷同性分析</w:t>
            </w:r>
            <w:bookmarkEnd w:id="48"/>
            <w:bookmarkEnd w:id="49"/>
          </w:p>
        </w:tc>
        <w:tc>
          <w:tcPr>
            <w:tcW w:w="6107" w:type="dxa"/>
            <w:vAlign w:val="center"/>
          </w:tcPr>
          <w:p w14:paraId="70E50B3E">
            <w:pPr>
              <w:pStyle w:val="18"/>
              <w:spacing w:line="360" w:lineRule="auto"/>
              <w:ind w:left="125"/>
              <w:rPr>
                <w:rFonts w:asciiTheme="majorEastAsia" w:hAnsiTheme="majorEastAsia" w:eastAsiaTheme="majorEastAsia"/>
                <w:color w:val="000000" w:themeColor="text1"/>
                <w:spacing w:val="-3"/>
                <w:sz w:val="18"/>
                <w:szCs w:val="18"/>
                <w:lang w:eastAsia="zh-CN"/>
                <w14:textFill>
                  <w14:solidFill>
                    <w14:schemeClr w14:val="tx1"/>
                  </w14:solidFill>
                </w14:textFill>
              </w:rPr>
            </w:pPr>
            <w:bookmarkStart w:id="50" w:name="OLE_LINK85"/>
            <w:bookmarkStart w:id="51" w:name="OLE_LINK86"/>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投标（响应）文件制作机器码不能一致</w:t>
            </w:r>
            <w:bookmarkEnd w:id="50"/>
            <w:bookmarkEnd w:id="51"/>
          </w:p>
        </w:tc>
      </w:tr>
      <w:tr w14:paraId="7C276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Merge w:val="continue"/>
            <w:tcBorders>
              <w:top w:val="nil"/>
              <w:bottom w:val="nil"/>
            </w:tcBorders>
          </w:tcPr>
          <w:p w14:paraId="19894DD8">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1C3876F8">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bookmarkStart w:id="52" w:name="OLE_LINK87"/>
            <w:bookmarkStart w:id="53" w:name="OLE_LINK88"/>
            <w:r>
              <w:rPr>
                <w:rFonts w:hint="eastAsia" w:asciiTheme="majorEastAsia" w:hAnsiTheme="majorEastAsia" w:eastAsiaTheme="majorEastAsia"/>
                <w:color w:val="000000" w:themeColor="text1"/>
                <w:spacing w:val="-3"/>
                <w:sz w:val="18"/>
                <w:szCs w:val="18"/>
                <w14:textFill>
                  <w14:solidFill>
                    <w14:schemeClr w14:val="tx1"/>
                  </w14:solidFill>
                </w14:textFill>
              </w:rPr>
              <w:t>框架协议期限</w:t>
            </w:r>
            <w:bookmarkEnd w:id="52"/>
            <w:bookmarkEnd w:id="53"/>
          </w:p>
        </w:tc>
        <w:tc>
          <w:tcPr>
            <w:tcW w:w="6107" w:type="dxa"/>
          </w:tcPr>
          <w:p w14:paraId="3986412F">
            <w:pPr>
              <w:pStyle w:val="18"/>
              <w:spacing w:line="360" w:lineRule="auto"/>
              <w:ind w:left="125"/>
              <w:rPr>
                <w:rFonts w:asciiTheme="majorEastAsia" w:hAnsiTheme="majorEastAsia" w:eastAsiaTheme="majorEastAsia"/>
                <w:color w:val="000000" w:themeColor="text1"/>
                <w:spacing w:val="-3"/>
                <w:sz w:val="18"/>
                <w:szCs w:val="18"/>
                <w:lang w:eastAsia="zh-CN"/>
                <w14:textFill>
                  <w14:solidFill>
                    <w14:schemeClr w14:val="tx1"/>
                  </w14:solidFill>
                </w14:textFill>
              </w:rPr>
            </w:pPr>
            <w:bookmarkStart w:id="54" w:name="OLE_LINK89"/>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自框架协议签订之日起</w:t>
            </w:r>
            <w:r>
              <w:rPr>
                <w:rFonts w:asciiTheme="majorEastAsia" w:hAnsiTheme="majorEastAsia" w:eastAsiaTheme="majorEastAsia"/>
                <w:color w:val="000000" w:themeColor="text1"/>
                <w:spacing w:val="-3"/>
                <w:sz w:val="18"/>
                <w:szCs w:val="18"/>
                <w:lang w:eastAsia="zh-CN"/>
                <w14:textFill>
                  <w14:solidFill>
                    <w14:schemeClr w14:val="tx1"/>
                  </w14:solidFill>
                </w14:textFill>
              </w:rPr>
              <w:t xml:space="preserve">3 </w:t>
            </w:r>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年</w:t>
            </w:r>
            <w:bookmarkEnd w:id="54"/>
          </w:p>
        </w:tc>
      </w:tr>
      <w:tr w14:paraId="5DB9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4" w:type="dxa"/>
            <w:vMerge w:val="continue"/>
            <w:tcBorders>
              <w:top w:val="nil"/>
              <w:bottom w:val="nil"/>
            </w:tcBorders>
          </w:tcPr>
          <w:p w14:paraId="6394EFDA">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4A1E42F2">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bookmarkStart w:id="55" w:name="OLE_LINK90"/>
            <w:r>
              <w:rPr>
                <w:rFonts w:hint="eastAsia" w:asciiTheme="majorEastAsia" w:hAnsiTheme="majorEastAsia" w:eastAsiaTheme="majorEastAsia"/>
                <w:color w:val="000000" w:themeColor="text1"/>
                <w:spacing w:val="-3"/>
                <w:sz w:val="18"/>
                <w:szCs w:val="18"/>
                <w14:textFill>
                  <w14:solidFill>
                    <w14:schemeClr w14:val="tx1"/>
                  </w14:solidFill>
                </w14:textFill>
              </w:rPr>
              <w:t>响应文件有效期</w:t>
            </w:r>
            <w:bookmarkEnd w:id="55"/>
          </w:p>
        </w:tc>
        <w:tc>
          <w:tcPr>
            <w:tcW w:w="6107" w:type="dxa"/>
          </w:tcPr>
          <w:p w14:paraId="0DB6BF06">
            <w:pPr>
              <w:pStyle w:val="18"/>
              <w:spacing w:line="360" w:lineRule="auto"/>
              <w:ind w:left="125"/>
              <w:rPr>
                <w:rFonts w:asciiTheme="majorEastAsia" w:hAnsiTheme="majorEastAsia" w:eastAsiaTheme="majorEastAsia"/>
                <w:color w:val="000000" w:themeColor="text1"/>
                <w:spacing w:val="-3"/>
                <w:sz w:val="18"/>
                <w:szCs w:val="18"/>
                <w:lang w:eastAsia="zh-CN"/>
                <w14:textFill>
                  <w14:solidFill>
                    <w14:schemeClr w14:val="tx1"/>
                  </w14:solidFill>
                </w14:textFill>
              </w:rPr>
            </w:pPr>
            <w:bookmarkStart w:id="56" w:name="OLE_LINK91"/>
            <w:bookmarkStart w:id="57" w:name="OLE_LINK92"/>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提交响应文件的截止之日起</w:t>
            </w:r>
            <w:r>
              <w:rPr>
                <w:rFonts w:asciiTheme="majorEastAsia" w:hAnsiTheme="majorEastAsia" w:eastAsiaTheme="majorEastAsia"/>
                <w:color w:val="000000" w:themeColor="text1"/>
                <w:spacing w:val="-3"/>
                <w:sz w:val="18"/>
                <w:szCs w:val="18"/>
                <w:lang w:eastAsia="zh-CN"/>
                <w14:textFill>
                  <w14:solidFill>
                    <w14:schemeClr w14:val="tx1"/>
                  </w14:solidFill>
                </w14:textFill>
              </w:rPr>
              <w:t xml:space="preserve"> 60</w:t>
            </w:r>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日历天</w:t>
            </w:r>
            <w:bookmarkEnd w:id="56"/>
            <w:bookmarkEnd w:id="57"/>
          </w:p>
        </w:tc>
      </w:tr>
      <w:tr w14:paraId="5A572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084" w:type="dxa"/>
            <w:vMerge w:val="continue"/>
            <w:tcBorders>
              <w:top w:val="nil"/>
              <w:bottom w:val="nil"/>
            </w:tcBorders>
          </w:tcPr>
          <w:p w14:paraId="1A5B8341">
            <w:pPr>
              <w:pStyle w:val="18"/>
              <w:spacing w:line="360" w:lineRule="auto"/>
              <w:ind w:left="125"/>
              <w:jc w:val="center"/>
              <w:rPr>
                <w:rFonts w:asciiTheme="majorEastAsia" w:hAnsiTheme="majorEastAsia" w:eastAsiaTheme="majorEastAsia"/>
                <w:color w:val="000000" w:themeColor="text1"/>
                <w:spacing w:val="-3"/>
                <w:sz w:val="18"/>
                <w:szCs w:val="18"/>
                <w:lang w:eastAsia="zh-CN"/>
                <w14:textFill>
                  <w14:solidFill>
                    <w14:schemeClr w14:val="tx1"/>
                  </w14:solidFill>
                </w14:textFill>
              </w:rPr>
            </w:pPr>
          </w:p>
        </w:tc>
        <w:tc>
          <w:tcPr>
            <w:tcW w:w="1906" w:type="dxa"/>
          </w:tcPr>
          <w:p w14:paraId="043620E5">
            <w:pPr>
              <w:pStyle w:val="18"/>
              <w:spacing w:line="360" w:lineRule="auto"/>
              <w:ind w:left="125"/>
              <w:jc w:val="center"/>
              <w:rPr>
                <w:rFonts w:asciiTheme="majorEastAsia" w:hAnsiTheme="majorEastAsia" w:eastAsiaTheme="majorEastAsia"/>
                <w:color w:val="000000" w:themeColor="text1"/>
                <w:spacing w:val="-3"/>
                <w:sz w:val="18"/>
                <w:szCs w:val="18"/>
                <w14:textFill>
                  <w14:solidFill>
                    <w14:schemeClr w14:val="tx1"/>
                  </w14:solidFill>
                </w14:textFill>
              </w:rPr>
            </w:pPr>
            <w:bookmarkStart w:id="58" w:name="OLE_LINK94"/>
            <w:bookmarkStart w:id="59" w:name="OLE_LINK93"/>
            <w:r>
              <w:rPr>
                <w:rFonts w:hint="eastAsia" w:asciiTheme="majorEastAsia" w:hAnsiTheme="majorEastAsia" w:eastAsiaTheme="majorEastAsia"/>
                <w:color w:val="000000" w:themeColor="text1"/>
                <w:spacing w:val="-3"/>
                <w:sz w:val="18"/>
                <w:szCs w:val="18"/>
                <w14:textFill>
                  <w14:solidFill>
                    <w14:schemeClr w14:val="tx1"/>
                  </w14:solidFill>
                </w14:textFill>
              </w:rPr>
              <w:t>投标价格</w:t>
            </w:r>
            <w:bookmarkEnd w:id="58"/>
            <w:bookmarkEnd w:id="59"/>
          </w:p>
        </w:tc>
        <w:tc>
          <w:tcPr>
            <w:tcW w:w="6107" w:type="dxa"/>
          </w:tcPr>
          <w:p w14:paraId="35F849EF">
            <w:pPr>
              <w:pStyle w:val="18"/>
              <w:spacing w:line="360" w:lineRule="auto"/>
              <w:ind w:left="125"/>
              <w:rPr>
                <w:rFonts w:asciiTheme="majorEastAsia" w:hAnsiTheme="majorEastAsia" w:eastAsiaTheme="majorEastAsia"/>
                <w:color w:val="000000" w:themeColor="text1"/>
                <w:spacing w:val="-3"/>
                <w:sz w:val="18"/>
                <w:szCs w:val="18"/>
                <w:lang w:eastAsia="zh-CN"/>
                <w14:textFill>
                  <w14:solidFill>
                    <w14:schemeClr w14:val="tx1"/>
                  </w14:solidFill>
                </w14:textFill>
              </w:rPr>
            </w:pPr>
            <w:bookmarkStart w:id="60" w:name="OLE_LINK95"/>
            <w:bookmarkStart w:id="61" w:name="OLE_LINK96"/>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不低于采购人公布的招标控制价，否则按无效标处理。</w:t>
            </w:r>
            <w:bookmarkEnd w:id="60"/>
            <w:bookmarkEnd w:id="61"/>
          </w:p>
        </w:tc>
      </w:tr>
      <w:tr w14:paraId="0F0EC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84" w:type="dxa"/>
            <w:vAlign w:val="center"/>
          </w:tcPr>
          <w:p w14:paraId="31A020D4">
            <w:pPr>
              <w:pStyle w:val="18"/>
              <w:spacing w:line="360" w:lineRule="auto"/>
              <w:ind w:left="120"/>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2"/>
                <w:sz w:val="18"/>
                <w:szCs w:val="18"/>
                <w14:textFill>
                  <w14:solidFill>
                    <w14:schemeClr w14:val="tx1"/>
                  </w14:solidFill>
                </w14:textFill>
              </w:rPr>
              <w:t>条款号</w:t>
            </w:r>
          </w:p>
        </w:tc>
        <w:tc>
          <w:tcPr>
            <w:tcW w:w="1906" w:type="dxa"/>
            <w:vAlign w:val="center"/>
          </w:tcPr>
          <w:p w14:paraId="153D1FDC">
            <w:pPr>
              <w:pStyle w:val="18"/>
              <w:spacing w:line="360" w:lineRule="auto"/>
              <w:ind w:left="113"/>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
                <w:sz w:val="18"/>
                <w:szCs w:val="18"/>
                <w14:textFill>
                  <w14:solidFill>
                    <w14:schemeClr w14:val="tx1"/>
                  </w14:solidFill>
                </w14:textFill>
              </w:rPr>
              <w:t>评分因素</w:t>
            </w:r>
          </w:p>
        </w:tc>
        <w:tc>
          <w:tcPr>
            <w:tcW w:w="6107" w:type="dxa"/>
            <w:vAlign w:val="center"/>
          </w:tcPr>
          <w:p w14:paraId="5398C6D1">
            <w:pPr>
              <w:pStyle w:val="18"/>
              <w:spacing w:line="360" w:lineRule="auto"/>
              <w:ind w:left="112"/>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
                <w:sz w:val="18"/>
                <w:szCs w:val="18"/>
                <w14:textFill>
                  <w14:solidFill>
                    <w14:schemeClr w14:val="tx1"/>
                  </w14:solidFill>
                </w14:textFill>
              </w:rPr>
              <w:t>评分标准</w:t>
            </w:r>
          </w:p>
        </w:tc>
      </w:tr>
      <w:tr w14:paraId="4178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84" w:type="dxa"/>
            <w:vMerge w:val="restart"/>
            <w:tcBorders>
              <w:bottom w:val="nil"/>
            </w:tcBorders>
            <w:vAlign w:val="center"/>
          </w:tcPr>
          <w:p w14:paraId="35EF063B">
            <w:pPr>
              <w:pStyle w:val="18"/>
              <w:spacing w:line="360" w:lineRule="auto"/>
              <w:ind w:left="119" w:right="11" w:firstLine="1"/>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3"/>
                <w:sz w:val="18"/>
                <w:szCs w:val="18"/>
                <w14:textFill>
                  <w14:solidFill>
                    <w14:schemeClr w14:val="tx1"/>
                  </w14:solidFill>
                </w14:textFill>
              </w:rPr>
              <w:t>2.</w:t>
            </w:r>
            <w:r>
              <w:rPr>
                <w:rFonts w:hint="eastAsia" w:asciiTheme="majorEastAsia" w:hAnsiTheme="majorEastAsia" w:eastAsiaTheme="majorEastAsia"/>
                <w:color w:val="000000" w:themeColor="text1"/>
                <w:spacing w:val="-13"/>
                <w:sz w:val="18"/>
                <w:szCs w:val="18"/>
                <w:lang w:eastAsia="zh-CN"/>
                <w14:textFill>
                  <w14:solidFill>
                    <w14:schemeClr w14:val="tx1"/>
                  </w14:solidFill>
                </w14:textFill>
              </w:rPr>
              <w:t>3</w:t>
            </w:r>
            <w:r>
              <w:rPr>
                <w:rFonts w:asciiTheme="majorEastAsia" w:hAnsiTheme="majorEastAsia" w:eastAsiaTheme="majorEastAsia"/>
                <w:color w:val="000000" w:themeColor="text1"/>
                <w:spacing w:val="-13"/>
                <w:sz w:val="18"/>
                <w:szCs w:val="18"/>
                <w14:textFill>
                  <w14:solidFill>
                    <w14:schemeClr w14:val="tx1"/>
                  </w14:solidFill>
                </w14:textFill>
              </w:rPr>
              <w:t>.</w:t>
            </w:r>
            <w:r>
              <w:rPr>
                <w:rFonts w:hint="eastAsia" w:asciiTheme="majorEastAsia" w:hAnsiTheme="majorEastAsia" w:eastAsiaTheme="majorEastAsia"/>
                <w:color w:val="000000" w:themeColor="text1"/>
                <w:spacing w:val="-13"/>
                <w:sz w:val="18"/>
                <w:szCs w:val="18"/>
                <w:lang w:eastAsia="zh-CN"/>
                <w14:textFill>
                  <w14:solidFill>
                    <w14:schemeClr w14:val="tx1"/>
                  </w14:solidFill>
                </w14:textFill>
              </w:rPr>
              <w:t>1</w:t>
            </w:r>
            <w:r>
              <w:rPr>
                <w:rFonts w:asciiTheme="majorEastAsia" w:hAnsiTheme="majorEastAsia" w:eastAsiaTheme="majorEastAsia"/>
                <w:color w:val="000000" w:themeColor="text1"/>
                <w:spacing w:val="-13"/>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 xml:space="preserve"> </w:t>
            </w:r>
            <w:r>
              <w:rPr>
                <w:rFonts w:asciiTheme="majorEastAsia" w:hAnsiTheme="majorEastAsia" w:eastAsiaTheme="majorEastAsia"/>
                <w:color w:val="000000" w:themeColor="text1"/>
                <w:spacing w:val="4"/>
                <w:sz w:val="18"/>
                <w:szCs w:val="18"/>
                <w14:textFill>
                  <w14:solidFill>
                    <w14:schemeClr w14:val="tx1"/>
                  </w14:solidFill>
                </w14:textFill>
              </w:rPr>
              <w:t>技术部分</w:t>
            </w:r>
            <w:r>
              <w:rPr>
                <w:rFonts w:asciiTheme="majorEastAsia" w:hAnsiTheme="majorEastAsia" w:eastAsiaTheme="majorEastAsia"/>
                <w:color w:val="000000" w:themeColor="text1"/>
                <w:sz w:val="18"/>
                <w:szCs w:val="18"/>
                <w14:textFill>
                  <w14:solidFill>
                    <w14:schemeClr w14:val="tx1"/>
                  </w14:solidFill>
                </w14:textFill>
              </w:rPr>
              <w:t xml:space="preserve">  </w:t>
            </w:r>
            <w:r>
              <w:rPr>
                <w:rFonts w:asciiTheme="majorEastAsia" w:hAnsiTheme="majorEastAsia" w:eastAsiaTheme="majorEastAsia"/>
                <w:color w:val="000000" w:themeColor="text1"/>
                <w:spacing w:val="-4"/>
                <w:sz w:val="18"/>
                <w:szCs w:val="18"/>
                <w14:textFill>
                  <w14:solidFill>
                    <w14:schemeClr w14:val="tx1"/>
                  </w14:solidFill>
                </w14:textFill>
              </w:rPr>
              <w:t>（</w:t>
            </w:r>
            <w:r>
              <w:rPr>
                <w:rFonts w:asciiTheme="majorEastAsia" w:hAnsiTheme="majorEastAsia" w:eastAsiaTheme="majorEastAsia"/>
                <w:color w:val="000000" w:themeColor="text1"/>
                <w:spacing w:val="-4"/>
                <w:sz w:val="18"/>
                <w:szCs w:val="18"/>
                <w:lang w:eastAsia="zh-CN"/>
                <w14:textFill>
                  <w14:solidFill>
                    <w14:schemeClr w14:val="tx1"/>
                  </w14:solidFill>
                </w14:textFill>
              </w:rPr>
              <w:t>65</w:t>
            </w:r>
            <w:r>
              <w:rPr>
                <w:rFonts w:asciiTheme="majorEastAsia" w:hAnsiTheme="majorEastAsia" w:eastAsiaTheme="majorEastAsia"/>
                <w:color w:val="000000" w:themeColor="text1"/>
                <w:spacing w:val="-4"/>
                <w:sz w:val="18"/>
                <w:szCs w:val="18"/>
                <w14:textFill>
                  <w14:solidFill>
                    <w14:schemeClr w14:val="tx1"/>
                  </w14:solidFill>
                </w14:textFill>
              </w:rPr>
              <w:t>分）</w:t>
            </w:r>
          </w:p>
        </w:tc>
        <w:tc>
          <w:tcPr>
            <w:tcW w:w="1906" w:type="dxa"/>
            <w:vAlign w:val="center"/>
          </w:tcPr>
          <w:p w14:paraId="5C00D9E8">
            <w:pPr>
              <w:spacing w:line="420" w:lineRule="exact"/>
              <w:textAlignment w:val="center"/>
              <w:rPr>
                <w:rFonts w:cs="宋体" w:asciiTheme="majorEastAsia" w:hAnsiTheme="majorEastAsia" w:eastAsiaTheme="majorEastAsia"/>
                <w:color w:val="000000" w:themeColor="text1"/>
                <w:sz w:val="18"/>
                <w:szCs w:val="18"/>
                <w14:textFill>
                  <w14:solidFill>
                    <w14:schemeClr w14:val="tx1"/>
                  </w14:solidFill>
                </w14:textFill>
              </w:rPr>
            </w:pPr>
            <w:bookmarkStart w:id="62" w:name="OLE_LINK99"/>
            <w:bookmarkStart w:id="63" w:name="OLE_LINK100"/>
            <w:r>
              <w:rPr>
                <w:rFonts w:hint="eastAsia" w:cs="宋体" w:asciiTheme="majorEastAsia" w:hAnsiTheme="majorEastAsia" w:eastAsiaTheme="majorEastAsia"/>
                <w:color w:val="000000" w:themeColor="text1"/>
                <w:sz w:val="18"/>
                <w:szCs w:val="18"/>
                <w14:textFill>
                  <w14:solidFill>
                    <w14:schemeClr w14:val="tx1"/>
                  </w14:solidFill>
                </w14:textFill>
              </w:rPr>
              <w:t>体检方案</w:t>
            </w:r>
            <w:r>
              <w:rPr>
                <w:rFonts w:cs="宋体" w:asciiTheme="majorEastAsia" w:hAnsiTheme="majorEastAsia" w:eastAsiaTheme="majorEastAsia"/>
                <w:color w:val="000000" w:themeColor="text1"/>
                <w:sz w:val="18"/>
                <w:szCs w:val="18"/>
                <w14:textFill>
                  <w14:solidFill>
                    <w14:schemeClr w14:val="tx1"/>
                  </w14:solidFill>
                </w14:textFill>
              </w:rPr>
              <w:t>10</w:t>
            </w:r>
            <w:r>
              <w:rPr>
                <w:rFonts w:hint="eastAsia" w:cs="宋体" w:asciiTheme="majorEastAsia" w:hAnsiTheme="majorEastAsia" w:eastAsiaTheme="majorEastAsia"/>
                <w:color w:val="000000" w:themeColor="text1"/>
                <w:sz w:val="18"/>
                <w:szCs w:val="18"/>
                <w14:textFill>
                  <w14:solidFill>
                    <w14:schemeClr w14:val="tx1"/>
                  </w14:solidFill>
                </w14:textFill>
              </w:rPr>
              <w:t>分</w:t>
            </w:r>
          </w:p>
          <w:bookmarkEnd w:id="62"/>
          <w:bookmarkEnd w:id="63"/>
          <w:p w14:paraId="2D0D8E4D">
            <w:pPr>
              <w:spacing w:line="420" w:lineRule="exact"/>
              <w:textAlignment w:val="center"/>
              <w:rPr>
                <w:rFonts w:cs="宋体" w:asciiTheme="majorEastAsia" w:hAnsiTheme="majorEastAsia" w:eastAsiaTheme="majorEastAsia"/>
                <w:color w:val="000000" w:themeColor="text1"/>
                <w:sz w:val="18"/>
                <w:szCs w:val="18"/>
                <w14:textFill>
                  <w14:solidFill>
                    <w14:schemeClr w14:val="tx1"/>
                  </w14:solidFill>
                </w14:textFill>
              </w:rPr>
            </w:pPr>
          </w:p>
        </w:tc>
        <w:tc>
          <w:tcPr>
            <w:tcW w:w="6107" w:type="dxa"/>
            <w:vAlign w:val="center"/>
          </w:tcPr>
          <w:p w14:paraId="411A871C">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bookmarkStart w:id="64" w:name="OLE_LINK101"/>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投标供应商应根据采购人实际需求及特点，制定详细的体检方案及其他要求事项等方面的体检方案。</w:t>
            </w:r>
          </w:p>
          <w:p w14:paraId="37BDBB2F">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评委根据其内容是否准确理解采购人需求并能够充分满足采购人需求，服务方案是否合理、全面等方面进行打分。</w:t>
            </w:r>
          </w:p>
          <w:p w14:paraId="48EEAC01">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）体检方案全面、合理、成熟、总体服务思路清晰、能充分满足采购需求、服务人员配备及工具安排非常合理、可控性强、对</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招标</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文件的响应程度高的得</w:t>
            </w:r>
            <w:r>
              <w:rPr>
                <w:rFonts w:cs="宋体" w:asciiTheme="majorEastAsia" w:hAnsiTheme="majorEastAsia" w:eastAsiaTheme="majorEastAsia"/>
                <w:color w:val="000000" w:themeColor="text1"/>
                <w:sz w:val="18"/>
                <w:szCs w:val="18"/>
                <w:lang w:eastAsia="zh-CN"/>
                <w14:textFill>
                  <w14:solidFill>
                    <w14:schemeClr w14:val="tx1"/>
                  </w14:solidFill>
                </w14:textFill>
              </w:rPr>
              <w:t>10</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分；</w:t>
            </w:r>
          </w:p>
          <w:p w14:paraId="77D0D3E8">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）体检方案</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比较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全面、</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相对</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合理、成熟、总体服务思路</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比较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清晰、能</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比较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充分满足采购需求、服务人员配备及工具安排</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比较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合理、可控性</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强、对</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招标</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文件的响应程度</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较</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高的得</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6</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分；</w:t>
            </w:r>
          </w:p>
          <w:p w14:paraId="613D5281">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体检方案</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基本</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全面、总体服务思路</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清晰</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基本能</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满足采购需求、服务人员配备及工具安排</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基本</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合理、对</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招标</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文件的响应程度</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基本满足</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的得</w:t>
            </w:r>
            <w:r>
              <w:rPr>
                <w:rFonts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分；</w:t>
            </w:r>
          </w:p>
          <w:p w14:paraId="41CF1BF7">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4）</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体检方案</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基本不</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全面、总体服务思路</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模糊不清</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不能</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充分满足采购需求的得</w:t>
            </w:r>
            <w:r>
              <w:rPr>
                <w:rFonts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val="zh-CN" w:eastAsia="zh-CN"/>
                <w14:textFill>
                  <w14:solidFill>
                    <w14:schemeClr w14:val="tx1"/>
                  </w14:solidFill>
                </w14:textFill>
              </w:rPr>
              <w:t>分；</w:t>
            </w:r>
          </w:p>
          <w:p w14:paraId="52A3124B">
            <w:pPr>
              <w:spacing w:line="420" w:lineRule="exact"/>
              <w:textAlignment w:val="center"/>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缺项不得分。</w:t>
            </w:r>
            <w:bookmarkEnd w:id="64"/>
          </w:p>
        </w:tc>
      </w:tr>
      <w:tr w14:paraId="4758E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84" w:type="dxa"/>
            <w:vMerge w:val="continue"/>
            <w:tcBorders>
              <w:bottom w:val="nil"/>
            </w:tcBorders>
            <w:vAlign w:val="center"/>
          </w:tcPr>
          <w:p w14:paraId="5F2C0A59">
            <w:pPr>
              <w:pStyle w:val="18"/>
              <w:spacing w:line="360" w:lineRule="auto"/>
              <w:ind w:left="119" w:right="11" w:firstLine="1"/>
              <w:jc w:val="center"/>
              <w:rPr>
                <w:rFonts w:asciiTheme="majorEastAsia" w:hAnsiTheme="majorEastAsia" w:eastAsiaTheme="majorEastAsia"/>
                <w:color w:val="000000" w:themeColor="text1"/>
                <w:spacing w:val="-13"/>
                <w:sz w:val="18"/>
                <w:szCs w:val="18"/>
                <w14:textFill>
                  <w14:solidFill>
                    <w14:schemeClr w14:val="tx1"/>
                  </w14:solidFill>
                </w14:textFill>
              </w:rPr>
            </w:pPr>
          </w:p>
        </w:tc>
        <w:tc>
          <w:tcPr>
            <w:tcW w:w="1906" w:type="dxa"/>
            <w:vAlign w:val="center"/>
          </w:tcPr>
          <w:p w14:paraId="295F5033">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bookmarkStart w:id="65" w:name="OLE_LINK102"/>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工作计划安排</w:t>
            </w:r>
            <w:r>
              <w:rPr>
                <w:rFonts w:asciiTheme="majorEastAsia" w:hAnsiTheme="majorEastAsia" w:eastAsiaTheme="majorEastAsia"/>
                <w:color w:val="000000" w:themeColor="text1"/>
                <w:sz w:val="18"/>
                <w:szCs w:val="18"/>
                <w:lang w:val="zh-CN" w:eastAsia="zh-CN"/>
                <w14:textFill>
                  <w14:solidFill>
                    <w14:schemeClr w14:val="tx1"/>
                  </w14:solidFill>
                </w14:textFill>
              </w:rPr>
              <w:t>10</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bookmarkEnd w:id="65"/>
          </w:p>
        </w:tc>
        <w:tc>
          <w:tcPr>
            <w:tcW w:w="6107" w:type="dxa"/>
            <w:vAlign w:val="center"/>
          </w:tcPr>
          <w:p w14:paraId="7D2DA17F">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bookmarkStart w:id="66" w:name="OLE_LINK103"/>
            <w:bookmarkStart w:id="67" w:name="OLE_LINK104"/>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根据投标人的工作计划安排方案，从工作计划、各阶段安排等方面打分：</w:t>
            </w:r>
          </w:p>
          <w:p w14:paraId="433AD45F">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w:t>
            </w:r>
            <w:r>
              <w:rPr>
                <w:rFonts w:hint="eastAsia" w:asciiTheme="majorEastAsia" w:hAnsiTheme="majorEastAsia" w:eastAsiaTheme="majorEastAsia"/>
                <w:color w:val="000000" w:themeColor="text1"/>
                <w:sz w:val="18"/>
                <w:szCs w:val="18"/>
                <w:lang w:val="zh-CN" w:eastAsia="zh-CN"/>
                <w14:textFill>
                  <w14:solidFill>
                    <w14:schemeClr w14:val="tx1"/>
                  </w14:solidFill>
                </w14:textFill>
              </w:rPr>
              <w:t>1</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）工作计划完整详细，条理清晰，各阶段工作安排合理，得</w:t>
            </w:r>
            <w:r>
              <w:rPr>
                <w:rFonts w:asciiTheme="majorEastAsia" w:hAnsiTheme="majorEastAsia" w:eastAsiaTheme="majorEastAsia"/>
                <w:color w:val="000000" w:themeColor="text1"/>
                <w:sz w:val="18"/>
                <w:szCs w:val="18"/>
                <w:lang w:val="zh-CN" w:eastAsia="zh-CN"/>
                <w14:textFill>
                  <w14:solidFill>
                    <w14:schemeClr w14:val="tx1"/>
                  </w14:solidFill>
                </w14:textFill>
              </w:rPr>
              <w:t>10</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p>
          <w:p w14:paraId="41D4BE2E">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w:t>
            </w:r>
            <w:r>
              <w:rPr>
                <w:rFonts w:hint="eastAsia" w:asciiTheme="majorEastAsia" w:hAnsiTheme="majorEastAsia" w:eastAsiaTheme="majorEastAsia"/>
                <w:color w:val="000000" w:themeColor="text1"/>
                <w:sz w:val="18"/>
                <w:szCs w:val="18"/>
                <w:lang w:val="zh-CN" w:eastAsia="zh-CN"/>
                <w14:textFill>
                  <w14:solidFill>
                    <w14:schemeClr w14:val="tx1"/>
                  </w14:solidFill>
                </w14:textFill>
              </w:rPr>
              <w:t>2</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）工作计划完整详细，条理清晰，各阶段工作安排比较合理，得</w:t>
            </w:r>
            <w:r>
              <w:rPr>
                <w:rFonts w:asciiTheme="majorEastAsia" w:hAnsiTheme="majorEastAsia" w:eastAsiaTheme="majorEastAsia"/>
                <w:color w:val="000000" w:themeColor="text1"/>
                <w:sz w:val="18"/>
                <w:szCs w:val="18"/>
                <w:lang w:val="zh-CN" w:eastAsia="zh-CN"/>
                <w14:textFill>
                  <w14:solidFill>
                    <w14:schemeClr w14:val="tx1"/>
                  </w14:solidFill>
                </w14:textFill>
              </w:rPr>
              <w:t>6</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p>
          <w:p w14:paraId="10895949">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w:t>
            </w:r>
            <w:r>
              <w:rPr>
                <w:rFonts w:hint="eastAsia" w:asciiTheme="majorEastAsia" w:hAnsiTheme="majorEastAsia" w:eastAsiaTheme="majorEastAsia"/>
                <w:color w:val="000000" w:themeColor="text1"/>
                <w:sz w:val="18"/>
                <w:szCs w:val="18"/>
                <w:lang w:val="zh-CN" w:eastAsia="zh-CN"/>
                <w14:textFill>
                  <w14:solidFill>
                    <w14:schemeClr w14:val="tx1"/>
                  </w14:solidFill>
                </w14:textFill>
              </w:rPr>
              <w:t>3</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）工作计划比较全面，各阶段工作安排明确，得</w:t>
            </w:r>
            <w:r>
              <w:rPr>
                <w:rFonts w:asciiTheme="majorEastAsia" w:hAnsiTheme="majorEastAsia" w:eastAsiaTheme="majorEastAsia"/>
                <w:color w:val="000000" w:themeColor="text1"/>
                <w:sz w:val="18"/>
                <w:szCs w:val="18"/>
                <w:lang w:val="zh-CN" w:eastAsia="zh-CN"/>
                <w14:textFill>
                  <w14:solidFill>
                    <w14:schemeClr w14:val="tx1"/>
                  </w14:solidFill>
                </w14:textFill>
              </w:rPr>
              <w:t>3</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p>
          <w:p w14:paraId="0A82A1AE">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asciiTheme="majorEastAsia" w:hAnsiTheme="majorEastAsia" w:eastAsiaTheme="majorEastAsia"/>
                <w:color w:val="000000" w:themeColor="text1"/>
                <w:sz w:val="18"/>
                <w:szCs w:val="18"/>
                <w:lang w:val="zh-CN" w:eastAsia="zh-CN"/>
                <w14:textFill>
                  <w14:solidFill>
                    <w14:schemeClr w14:val="tx1"/>
                  </w14:solidFill>
                </w14:textFill>
              </w:rPr>
              <w:t>(</w:t>
            </w:r>
            <w:r>
              <w:rPr>
                <w:rFonts w:asciiTheme="majorEastAsia" w:hAnsiTheme="majorEastAsia" w:eastAsiaTheme="majorEastAsia"/>
                <w:color w:val="000000" w:themeColor="text1"/>
                <w:sz w:val="18"/>
                <w:szCs w:val="18"/>
                <w:lang w:val="zh-CN" w:eastAsia="zh-CN"/>
                <w14:textFill>
                  <w14:solidFill>
                    <w14:schemeClr w14:val="tx1"/>
                  </w14:solidFill>
                </w14:textFill>
              </w:rPr>
              <w:t>4)</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有简单的工作计划、各阶段工作安排不够明确，得</w:t>
            </w:r>
            <w:r>
              <w:rPr>
                <w:rFonts w:asciiTheme="majorEastAsia" w:hAnsiTheme="majorEastAsia" w:eastAsiaTheme="majorEastAsia"/>
                <w:color w:val="000000" w:themeColor="text1"/>
                <w:sz w:val="18"/>
                <w:szCs w:val="18"/>
                <w:lang w:val="zh-CN" w:eastAsia="zh-CN"/>
                <w14:textFill>
                  <w14:solidFill>
                    <w14:schemeClr w14:val="tx1"/>
                  </w14:solidFill>
                </w14:textFill>
              </w:rPr>
              <w:t>1</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p>
          <w:p w14:paraId="210849FE">
            <w:pPr>
              <w:spacing w:line="420" w:lineRule="exact"/>
              <w:textAlignment w:val="center"/>
              <w:rPr>
                <w:rFonts w:asciiTheme="majorEastAsia" w:hAnsiTheme="majorEastAsia" w:eastAsiaTheme="majorEastAsia"/>
                <w:color w:val="000000" w:themeColor="text1"/>
                <w:sz w:val="18"/>
                <w:szCs w:val="18"/>
                <w:lang w:val="zh-CN" w:eastAsia="zh-CN"/>
                <w14:textFill>
                  <w14:solidFill>
                    <w14:schemeClr w14:val="tx1"/>
                  </w14:solidFill>
                </w14:textFill>
              </w:rPr>
            </w:pP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不提供不得分。</w:t>
            </w:r>
            <w:bookmarkEnd w:id="66"/>
            <w:bookmarkEnd w:id="67"/>
          </w:p>
        </w:tc>
      </w:tr>
      <w:tr w14:paraId="5628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84" w:type="dxa"/>
            <w:vMerge w:val="continue"/>
            <w:tcBorders>
              <w:top w:val="nil"/>
            </w:tcBorders>
          </w:tcPr>
          <w:p w14:paraId="16264DB9">
            <w:pPr>
              <w:spacing w:line="360" w:lineRule="auto"/>
              <w:rPr>
                <w:rFonts w:asciiTheme="majorEastAsia" w:hAnsiTheme="majorEastAsia" w:eastAsiaTheme="majorEastAsia"/>
                <w:color w:val="000000" w:themeColor="text1"/>
                <w:sz w:val="18"/>
                <w:szCs w:val="18"/>
                <w14:textFill>
                  <w14:solidFill>
                    <w14:schemeClr w14:val="tx1"/>
                  </w14:solidFill>
                </w14:textFill>
              </w:rPr>
            </w:pPr>
          </w:p>
        </w:tc>
        <w:tc>
          <w:tcPr>
            <w:tcW w:w="1906" w:type="dxa"/>
            <w:vAlign w:val="center"/>
          </w:tcPr>
          <w:p w14:paraId="242E58F3">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bookmarkStart w:id="68" w:name="OLE_LINK105"/>
            <w:bookmarkStart w:id="69" w:name="OLE_LINK106"/>
            <w:r>
              <w:rPr>
                <w:rFonts w:hint="eastAsia" w:cs="微软雅黑" w:asciiTheme="majorEastAsia" w:hAnsiTheme="majorEastAsia" w:eastAsiaTheme="majorEastAsia"/>
                <w:color w:val="000000" w:themeColor="text1"/>
                <w:sz w:val="18"/>
                <w:szCs w:val="18"/>
                <w14:textFill>
                  <w14:solidFill>
                    <w14:schemeClr w14:val="tx1"/>
                  </w14:solidFill>
                </w14:textFill>
              </w:rPr>
              <w:t>专家咨询</w:t>
            </w:r>
            <w:r>
              <w:rPr>
                <w:rFonts w:hint="eastAsia" w:cs="宋体" w:asciiTheme="majorEastAsia" w:hAnsiTheme="majorEastAsia" w:eastAsiaTheme="majorEastAsia"/>
                <w:color w:val="000000" w:themeColor="text1"/>
                <w:sz w:val="18"/>
                <w:szCs w:val="18"/>
                <w14:textFill>
                  <w14:solidFill>
                    <w14:schemeClr w14:val="tx1"/>
                  </w14:solidFill>
                </w14:textFill>
              </w:rPr>
              <w:t xml:space="preserve"> </w:t>
            </w:r>
            <w:r>
              <w:rPr>
                <w:rFonts w:hint="eastAsia" w:cs="微软雅黑" w:asciiTheme="majorEastAsia" w:hAnsiTheme="majorEastAsia" w:eastAsiaTheme="majorEastAsia"/>
                <w:color w:val="000000" w:themeColor="text1"/>
                <w:sz w:val="18"/>
                <w:szCs w:val="18"/>
                <w14:textFill>
                  <w14:solidFill>
                    <w14:schemeClr w14:val="tx1"/>
                  </w14:solidFill>
                </w14:textFill>
              </w:rPr>
              <w:t>服务方案</w:t>
            </w:r>
            <w:r>
              <w:rPr>
                <w:rFonts w:hint="eastAsia" w:cs="宋体" w:asciiTheme="majorEastAsia" w:hAnsiTheme="majorEastAsia" w:eastAsiaTheme="majorEastAsia"/>
                <w:color w:val="000000" w:themeColor="text1"/>
                <w:sz w:val="18"/>
                <w:szCs w:val="18"/>
                <w14:textFill>
                  <w14:solidFill>
                    <w14:schemeClr w14:val="tx1"/>
                  </w14:solidFill>
                </w14:textFill>
              </w:rPr>
              <w:t xml:space="preserve"> </w:t>
            </w:r>
            <w:r>
              <w:rPr>
                <w:rFonts w:cs="宋体" w:asciiTheme="majorEastAsia" w:hAnsiTheme="majorEastAsia" w:eastAsiaTheme="majorEastAsia"/>
                <w:color w:val="000000" w:themeColor="text1"/>
                <w:sz w:val="18"/>
                <w:szCs w:val="18"/>
                <w14:textFill>
                  <w14:solidFill>
                    <w14:schemeClr w14:val="tx1"/>
                  </w14:solidFill>
                </w14:textFill>
              </w:rPr>
              <w:t>10</w:t>
            </w:r>
            <w:r>
              <w:rPr>
                <w:rFonts w:hint="eastAsia" w:cs="微软雅黑" w:asciiTheme="majorEastAsia" w:hAnsiTheme="majorEastAsia" w:eastAsiaTheme="majorEastAsia"/>
                <w:color w:val="000000" w:themeColor="text1"/>
                <w:sz w:val="18"/>
                <w:szCs w:val="18"/>
                <w14:textFill>
                  <w14:solidFill>
                    <w14:schemeClr w14:val="tx1"/>
                  </w14:solidFill>
                </w14:textFill>
              </w:rPr>
              <w:t>分</w:t>
            </w:r>
            <w:bookmarkEnd w:id="68"/>
            <w:bookmarkEnd w:id="69"/>
          </w:p>
        </w:tc>
        <w:tc>
          <w:tcPr>
            <w:tcW w:w="6107" w:type="dxa"/>
            <w:vAlign w:val="center"/>
          </w:tcPr>
          <w:p w14:paraId="730A9573">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70" w:name="OLE_LINK107"/>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根据供投标供应商体检专家咨询，并能够定期提供专家咨询讲座等服务方案进行打分。 </w:t>
            </w:r>
          </w:p>
          <w:p w14:paraId="6165ECFF">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（1）方案思路完整清晰、专家咨询服务方案合理、能提供专家咨询讲座，内容科学，针对性强、可行性高，专家具有副高级及以上职称的得</w:t>
            </w:r>
            <w:r>
              <w:rPr>
                <w:rFonts w:cs="宋体" w:asciiTheme="majorEastAsia" w:hAnsiTheme="majorEastAsia" w:eastAsiaTheme="majorEastAsia"/>
                <w:color w:val="000000" w:themeColor="text1"/>
                <w:sz w:val="18"/>
                <w:szCs w:val="18"/>
                <w:lang w:eastAsia="zh-CN"/>
                <w14:textFill>
                  <w14:solidFill>
                    <w14:schemeClr w14:val="tx1"/>
                  </w14:solidFill>
                </w14:textFill>
              </w:rPr>
              <w:t>10</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7E2549B0">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（2）专家咨询服务方案基本合理、能提供专家咨询讲座，内容科学，专家具有副高级及以上职称的得</w:t>
            </w:r>
            <w:r>
              <w:rPr>
                <w:rFonts w:cs="宋体" w:asciiTheme="majorEastAsia" w:hAnsiTheme="majorEastAsia" w:eastAsiaTheme="majorEastAsia"/>
                <w:color w:val="000000" w:themeColor="text1"/>
                <w:sz w:val="18"/>
                <w:szCs w:val="18"/>
                <w:lang w:eastAsia="zh-CN"/>
                <w14:textFill>
                  <w14:solidFill>
                    <w14:schemeClr w14:val="tx1"/>
                  </w14:solidFill>
                </w14:textFill>
              </w:rPr>
              <w:t>6</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07FE5EAA">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（3）专家咨询服务方案基本合理、能提供专家咨询讲座，内容科学，有针对性强得，专家具有中级职称得</w:t>
            </w:r>
            <w:r>
              <w:rPr>
                <w:rFonts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4DC54C84">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（4）专家咨询服务方案差、内容混乱，能提供专家咨询讲座，没有针对性得</w:t>
            </w:r>
            <w:r>
              <w:rPr>
                <w:rFonts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7BE1B09C">
            <w:pPr>
              <w:spacing w:line="420" w:lineRule="exact"/>
              <w:textAlignment w:val="center"/>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未提供的不得分。</w:t>
            </w:r>
            <w:bookmarkEnd w:id="70"/>
          </w:p>
        </w:tc>
      </w:tr>
      <w:tr w14:paraId="4DF2C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84" w:type="dxa"/>
            <w:vMerge w:val="continue"/>
            <w:tcBorders>
              <w:top w:val="nil"/>
            </w:tcBorders>
          </w:tcPr>
          <w:p w14:paraId="04945EC6">
            <w:pPr>
              <w:spacing w:line="360" w:lineRule="auto"/>
              <w:rPr>
                <w:rFonts w:asciiTheme="majorEastAsia" w:hAnsiTheme="majorEastAsia" w:eastAsiaTheme="majorEastAsia"/>
                <w:color w:val="000000" w:themeColor="text1"/>
                <w:sz w:val="18"/>
                <w:szCs w:val="18"/>
                <w14:textFill>
                  <w14:solidFill>
                    <w14:schemeClr w14:val="tx1"/>
                  </w14:solidFill>
                </w14:textFill>
              </w:rPr>
            </w:pPr>
          </w:p>
        </w:tc>
        <w:tc>
          <w:tcPr>
            <w:tcW w:w="1906" w:type="dxa"/>
            <w:vAlign w:val="center"/>
          </w:tcPr>
          <w:p w14:paraId="65BEF8BA">
            <w:pPr>
              <w:spacing w:line="420" w:lineRule="exact"/>
              <w:textAlignment w:val="center"/>
              <w:rPr>
                <w:rFonts w:cs="宋体" w:asciiTheme="majorEastAsia" w:hAnsiTheme="majorEastAsia" w:eastAsiaTheme="majorEastAsia"/>
                <w:color w:val="000000" w:themeColor="text1"/>
                <w:sz w:val="18"/>
                <w:szCs w:val="18"/>
                <w:lang w:val="zh-CN" w:eastAsia="zh-CN"/>
                <w14:textFill>
                  <w14:solidFill>
                    <w14:schemeClr w14:val="tx1"/>
                  </w14:solidFill>
                </w14:textFill>
              </w:rPr>
            </w:pPr>
            <w:bookmarkStart w:id="71" w:name="OLE_LINK108"/>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质量保证措施</w:t>
            </w:r>
            <w:r>
              <w:rPr>
                <w:rFonts w:cs="宋体" w:asciiTheme="majorEastAsia" w:hAnsiTheme="majorEastAsia" w:eastAsiaTheme="majorEastAsia"/>
                <w:color w:val="000000" w:themeColor="text1"/>
                <w:sz w:val="18"/>
                <w:szCs w:val="18"/>
                <w:lang w:val="zh-CN" w:eastAsia="zh-CN"/>
                <w14:textFill>
                  <w14:solidFill>
                    <w14:schemeClr w14:val="tx1"/>
                  </w14:solidFill>
                </w14:textFill>
              </w:rPr>
              <w:t>10</w:t>
            </w:r>
            <w:r>
              <w:rPr>
                <w:rFonts w:hint="eastAsia" w:cs="微软雅黑" w:asciiTheme="majorEastAsia" w:hAnsiTheme="majorEastAsia" w:eastAsiaTheme="majorEastAsia"/>
                <w:color w:val="000000" w:themeColor="text1"/>
                <w:sz w:val="18"/>
                <w:szCs w:val="18"/>
                <w:lang w:val="zh-CN" w:eastAsia="zh-CN"/>
                <w14:textFill>
                  <w14:solidFill>
                    <w14:schemeClr w14:val="tx1"/>
                  </w14:solidFill>
                </w14:textFill>
              </w:rPr>
              <w:t>分</w:t>
            </w:r>
            <w:bookmarkEnd w:id="71"/>
          </w:p>
        </w:tc>
        <w:tc>
          <w:tcPr>
            <w:tcW w:w="6107" w:type="dxa"/>
            <w:vAlign w:val="center"/>
          </w:tcPr>
          <w:p w14:paraId="3592F278">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72" w:name="OLE_LINK121"/>
            <w:bookmarkStart w:id="73" w:name="OLE_LINK110"/>
            <w:bookmarkStart w:id="74" w:name="OLE_LINK109"/>
            <w:r>
              <w:rPr>
                <w:rFonts w:hint="eastAsia" w:cs="微软雅黑" w:asciiTheme="majorEastAsia" w:hAnsiTheme="majorEastAsia" w:eastAsiaTheme="majorEastAsia"/>
                <w:color w:val="000000" w:themeColor="text1"/>
                <w:sz w:val="18"/>
                <w:szCs w:val="18"/>
                <w:lang w:eastAsia="zh-CN"/>
                <w14:textFill>
                  <w14:solidFill>
                    <w14:schemeClr w14:val="tx1"/>
                  </w14:solidFill>
                </w14:textFill>
              </w:rPr>
              <w:t>根</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据投标人针对本项目制定的质量保证措施情况进行打分：</w:t>
            </w:r>
          </w:p>
          <w:p w14:paraId="0D0D7314">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（1）质量保证措施具体、有针对性、具有较强实施性，质量保证目标明确，得</w:t>
            </w:r>
            <w:r>
              <w:rPr>
                <w:rFonts w:cs="宋体" w:asciiTheme="majorEastAsia" w:hAnsiTheme="majorEastAsia" w:eastAsiaTheme="majorEastAsia"/>
                <w:color w:val="000000" w:themeColor="text1"/>
                <w:sz w:val="18"/>
                <w:szCs w:val="18"/>
                <w:lang w:eastAsia="zh-CN"/>
                <w14:textFill>
                  <w14:solidFill>
                    <w14:schemeClr w14:val="tx1"/>
                  </w14:solidFill>
                </w14:textFill>
              </w:rPr>
              <w:t>10</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31DEB55B">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（2）质量保证措施具体、有针对性、实施性一般，质量保证目标比较明确，得</w:t>
            </w:r>
            <w:r>
              <w:rPr>
                <w:rFonts w:cs="宋体" w:asciiTheme="majorEastAsia" w:hAnsiTheme="majorEastAsia" w:eastAsiaTheme="majorEastAsia"/>
                <w:color w:val="000000" w:themeColor="text1"/>
                <w:sz w:val="18"/>
                <w:szCs w:val="18"/>
                <w:lang w:eastAsia="zh-CN"/>
                <w14:textFill>
                  <w14:solidFill>
                    <w14:schemeClr w14:val="tx1"/>
                  </w14:solidFill>
                </w14:textFill>
              </w:rPr>
              <w:t>6</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78954B3D">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（3）质量保证措施具体、实施性能够基本满足，质量保证目标相对明确需求得</w:t>
            </w:r>
            <w:r>
              <w:rPr>
                <w:rFonts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78C50BDF">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cs="宋体" w:asciiTheme="majorEastAsia" w:hAnsiTheme="majorEastAsia" w:eastAsiaTheme="majorEastAsia"/>
                <w:color w:val="000000" w:themeColor="text1"/>
                <w:sz w:val="18"/>
                <w:szCs w:val="18"/>
                <w:lang w:eastAsia="zh-CN"/>
                <w14:textFill>
                  <w14:solidFill>
                    <w14:schemeClr w14:val="tx1"/>
                  </w14:solidFill>
                </w14:textFill>
              </w:rPr>
              <w:t>(4</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）质量保证措施具体、实施性能够基本满足，质量保证目标基本明确需求得</w:t>
            </w:r>
            <w:r>
              <w:rPr>
                <w:rFonts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6FBA0DF0">
            <w:pPr>
              <w:spacing w:line="360" w:lineRule="auto"/>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不提供不得分。</w:t>
            </w:r>
            <w:bookmarkEnd w:id="72"/>
            <w:bookmarkEnd w:id="73"/>
            <w:bookmarkEnd w:id="74"/>
          </w:p>
        </w:tc>
      </w:tr>
      <w:tr w14:paraId="037A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084" w:type="dxa"/>
            <w:vMerge w:val="continue"/>
            <w:tcBorders>
              <w:top w:val="nil"/>
              <w:bottom w:val="nil"/>
            </w:tcBorders>
          </w:tcPr>
          <w:p w14:paraId="2FA9061F">
            <w:pPr>
              <w:spacing w:line="360" w:lineRule="auto"/>
              <w:rPr>
                <w:rFonts w:asciiTheme="majorEastAsia" w:hAnsiTheme="majorEastAsia" w:eastAsiaTheme="majorEastAsia"/>
                <w:color w:val="000000" w:themeColor="text1"/>
                <w:sz w:val="18"/>
                <w:szCs w:val="18"/>
                <w14:textFill>
                  <w14:solidFill>
                    <w14:schemeClr w14:val="tx1"/>
                  </w14:solidFill>
                </w14:textFill>
              </w:rPr>
            </w:pPr>
          </w:p>
        </w:tc>
        <w:tc>
          <w:tcPr>
            <w:tcW w:w="1906" w:type="dxa"/>
            <w:vAlign w:val="center"/>
          </w:tcPr>
          <w:p w14:paraId="155C9E0F">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75" w:name="OLE_LINK111"/>
            <w:r>
              <w:rPr>
                <w:rFonts w:hint="eastAsia" w:cs="微软雅黑" w:asciiTheme="majorEastAsia" w:hAnsiTheme="majorEastAsia" w:eastAsiaTheme="majorEastAsia"/>
                <w:color w:val="000000" w:themeColor="text1"/>
                <w:sz w:val="18"/>
                <w:szCs w:val="18"/>
                <w:lang w:eastAsia="zh-CN"/>
                <w14:textFill>
                  <w14:solidFill>
                    <w14:schemeClr w14:val="tx1"/>
                  </w14:solidFill>
                </w14:textFill>
              </w:rPr>
              <w:t>档案管理制度、保密方案</w:t>
            </w:r>
            <w:r>
              <w:rPr>
                <w:rFonts w:cs="宋体" w:asciiTheme="majorEastAsia" w:hAnsiTheme="majorEastAsia" w:eastAsiaTheme="majorEastAsia"/>
                <w:color w:val="000000" w:themeColor="text1"/>
                <w:sz w:val="18"/>
                <w:szCs w:val="18"/>
                <w:lang w:eastAsia="zh-CN"/>
                <w14:textFill>
                  <w14:solidFill>
                    <w14:schemeClr w14:val="tx1"/>
                  </w14:solidFill>
                </w14:textFill>
              </w:rPr>
              <w:t>9</w:t>
            </w:r>
            <w:r>
              <w:rPr>
                <w:rFonts w:hint="eastAsia" w:cs="微软雅黑" w:asciiTheme="majorEastAsia" w:hAnsiTheme="majorEastAsia" w:eastAsiaTheme="majorEastAsia"/>
                <w:color w:val="000000" w:themeColor="text1"/>
                <w:sz w:val="18"/>
                <w:szCs w:val="18"/>
                <w:lang w:eastAsia="zh-CN"/>
                <w14:textFill>
                  <w14:solidFill>
                    <w14:schemeClr w14:val="tx1"/>
                  </w14:solidFill>
                </w14:textFill>
              </w:rPr>
              <w:t>分</w:t>
            </w:r>
            <w:bookmarkEnd w:id="75"/>
          </w:p>
        </w:tc>
        <w:tc>
          <w:tcPr>
            <w:tcW w:w="6107" w:type="dxa"/>
            <w:vAlign w:val="center"/>
          </w:tcPr>
          <w:p w14:paraId="3D9185C1">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76" w:name="OLE_LINK122"/>
            <w:bookmarkStart w:id="77" w:name="OLE_LINK112"/>
            <w:bookmarkStart w:id="78" w:name="OLE_LINK113"/>
            <w:r>
              <w:rPr>
                <w:rFonts w:hint="eastAsia" w:cs="微软雅黑" w:asciiTheme="majorEastAsia" w:hAnsiTheme="majorEastAsia" w:eastAsiaTheme="majorEastAsia"/>
                <w:color w:val="000000" w:themeColor="text1"/>
                <w:sz w:val="18"/>
                <w:szCs w:val="18"/>
                <w:lang w:eastAsia="zh-CN"/>
                <w14:textFill>
                  <w14:solidFill>
                    <w14:schemeClr w14:val="tx1"/>
                  </w14:solidFill>
                </w14:textFill>
              </w:rPr>
              <w:t>根</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据投标人档案管理及保密方案进行综合评审</w:t>
            </w:r>
          </w:p>
          <w:p w14:paraId="7199BDA1">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1）投标人档案管理制度健全，管理方案全面的，对体检人员资料保密方案完整全面、合理、针对性强的得 </w:t>
            </w:r>
            <w:r>
              <w:rPr>
                <w:rFonts w:cs="宋体" w:asciiTheme="majorEastAsia" w:hAnsiTheme="majorEastAsia" w:eastAsiaTheme="majorEastAsia"/>
                <w:color w:val="000000" w:themeColor="text1"/>
                <w:sz w:val="18"/>
                <w:szCs w:val="18"/>
                <w:lang w:eastAsia="zh-CN"/>
                <w14:textFill>
                  <w14:solidFill>
                    <w14:schemeClr w14:val="tx1"/>
                  </w14:solidFill>
                </w14:textFill>
              </w:rPr>
              <w:t>9</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3521017F">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2）投标人档案管理制度比较健全，管理方案相对全面的，对体检人员资料保密方案合理可行的得6分；</w:t>
            </w:r>
          </w:p>
          <w:p w14:paraId="252A1CC8">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3）投标人档案管理制度健全，管理方案不够全面，体检人员资料保密方案合理的得</w:t>
            </w:r>
            <w:r>
              <w:rPr>
                <w:rFonts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4D521F02">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4）投标人档案管理制度不健全，管理方案不够全面，资料保密方案的得一般</w:t>
            </w:r>
            <w:r>
              <w:rPr>
                <w:rFonts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分； </w:t>
            </w:r>
          </w:p>
          <w:p w14:paraId="38CDE970">
            <w:pPr>
              <w:spacing w:line="420" w:lineRule="exact"/>
              <w:textAlignment w:val="center"/>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不提供不得分。</w:t>
            </w:r>
            <w:bookmarkEnd w:id="76"/>
            <w:bookmarkEnd w:id="77"/>
            <w:bookmarkEnd w:id="78"/>
          </w:p>
        </w:tc>
      </w:tr>
      <w:tr w14:paraId="3C3BA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5" w:hRule="atLeast"/>
        </w:trPr>
        <w:tc>
          <w:tcPr>
            <w:tcW w:w="1084" w:type="dxa"/>
            <w:vMerge w:val="continue"/>
            <w:tcBorders>
              <w:top w:val="nil"/>
              <w:bottom w:val="nil"/>
            </w:tcBorders>
          </w:tcPr>
          <w:p w14:paraId="17F5A96F">
            <w:pPr>
              <w:spacing w:line="360" w:lineRule="auto"/>
              <w:rPr>
                <w:rFonts w:asciiTheme="majorEastAsia" w:hAnsiTheme="majorEastAsia" w:eastAsiaTheme="majorEastAsia"/>
                <w:color w:val="000000" w:themeColor="text1"/>
                <w:sz w:val="18"/>
                <w:szCs w:val="18"/>
                <w14:textFill>
                  <w14:solidFill>
                    <w14:schemeClr w14:val="tx1"/>
                  </w14:solidFill>
                </w14:textFill>
              </w:rPr>
            </w:pPr>
          </w:p>
        </w:tc>
        <w:tc>
          <w:tcPr>
            <w:tcW w:w="1906" w:type="dxa"/>
            <w:vAlign w:val="center"/>
          </w:tcPr>
          <w:p w14:paraId="06E4266A">
            <w:pPr>
              <w:spacing w:line="420" w:lineRule="exact"/>
              <w:textAlignment w:val="center"/>
              <w:rPr>
                <w:rFonts w:asciiTheme="majorEastAsia" w:hAnsiTheme="majorEastAsia" w:eastAsiaTheme="majorEastAsia"/>
                <w:color w:val="000000" w:themeColor="text1"/>
                <w:sz w:val="18"/>
                <w:szCs w:val="18"/>
                <w14:textFill>
                  <w14:solidFill>
                    <w14:schemeClr w14:val="tx1"/>
                  </w14:solidFill>
                </w14:textFill>
              </w:rPr>
            </w:pPr>
            <w:bookmarkStart w:id="79" w:name="OLE_LINK114"/>
            <w:r>
              <w:rPr>
                <w:rFonts w:hint="eastAsia" w:cs="宋体" w:asciiTheme="majorEastAsia" w:hAnsiTheme="majorEastAsia" w:eastAsiaTheme="majorEastAsia"/>
                <w:color w:val="000000" w:themeColor="text1"/>
                <w:sz w:val="18"/>
                <w:szCs w:val="18"/>
                <w14:textFill>
                  <w14:solidFill>
                    <w14:schemeClr w14:val="tx1"/>
                  </w14:solidFill>
                </w14:textFill>
              </w:rPr>
              <w:t>应急保障措施8分</w:t>
            </w:r>
            <w:bookmarkEnd w:id="79"/>
          </w:p>
        </w:tc>
        <w:tc>
          <w:tcPr>
            <w:tcW w:w="6107" w:type="dxa"/>
            <w:vAlign w:val="center"/>
          </w:tcPr>
          <w:p w14:paraId="29DCE05C">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80" w:name="OLE_LINK123"/>
            <w:bookmarkStart w:id="81" w:name="OLE_LINK115"/>
            <w:r>
              <w:rPr>
                <w:rFonts w:hint="eastAsia" w:cs="宋体" w:asciiTheme="majorEastAsia" w:hAnsiTheme="majorEastAsia" w:eastAsiaTheme="majorEastAsia"/>
                <w:color w:val="000000" w:themeColor="text1"/>
                <w:sz w:val="18"/>
                <w:szCs w:val="18"/>
                <w:lang w:eastAsia="zh-CN"/>
                <w14:textFill>
                  <w14:solidFill>
                    <w14:schemeClr w14:val="tx1"/>
                  </w14:solidFill>
                </w14:textFill>
              </w:rPr>
              <w:t>根据投标人对体检、应急服务措施（包括但不限于体检过程医疗 设备器材故障、突发医疗状况、公共卫生事件、突发暴力事件、排队等候过长、防止踩踏等内容）、疑问结果处理方案、体检后结果跟踪服务等进行评审。</w:t>
            </w:r>
          </w:p>
          <w:p w14:paraId="7F8CC3C5">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1）对体检、应急服务措施、疑问结果处理方案、体检后结果跟踪服务完整全面、详细、科学合理可行，对本项目针对性强的得 8分；</w:t>
            </w:r>
          </w:p>
          <w:p w14:paraId="073F8C79">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2）对体检人员资料保密方案、应急服务措施、疑问结果处理方案、体检后结果跟踪服务基本完整、科学合理可行，具有一定针对性的得6分；</w:t>
            </w:r>
          </w:p>
          <w:p w14:paraId="5D104DB1">
            <w:pPr>
              <w:spacing w:line="420" w:lineRule="exact"/>
              <w:textAlignment w:val="center"/>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3）对体检人员资料保密方案、应急服务措施、疑问结果处理方案、体检后结果跟踪服务基本全面、可行的得</w:t>
            </w:r>
            <w:r>
              <w:rPr>
                <w:rFonts w:cs="宋体" w:asciiTheme="majorEastAsia" w:hAnsiTheme="majorEastAsia" w:eastAsiaTheme="majorEastAsia"/>
                <w:color w:val="000000" w:themeColor="text1"/>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4E5CC292">
            <w:pPr>
              <w:spacing w:line="420" w:lineRule="exact"/>
              <w:textAlignment w:val="center"/>
              <w:rPr>
                <w:rFonts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4）对体检人员资料保密方案、应急服务措施、疑问结果处理方案、体检后结果跟踪服务不全面</w:t>
            </w:r>
            <w:r>
              <w:rPr>
                <w:rFonts w:cs="宋体" w:asciiTheme="majorEastAsia" w:hAnsiTheme="majorEastAsia" w:eastAsiaTheme="majorEastAsia"/>
                <w:color w:val="000000" w:themeColor="text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分；</w:t>
            </w:r>
          </w:p>
          <w:p w14:paraId="21A65B2B">
            <w:pPr>
              <w:spacing w:line="420" w:lineRule="exact"/>
              <w:textAlignment w:val="center"/>
              <w:rPr>
                <w:rFonts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不提供不得分。</w:t>
            </w:r>
            <w:bookmarkEnd w:id="80"/>
            <w:bookmarkEnd w:id="81"/>
          </w:p>
        </w:tc>
      </w:tr>
      <w:tr w14:paraId="1F642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1084" w:type="dxa"/>
            <w:vMerge w:val="continue"/>
            <w:tcBorders>
              <w:top w:val="nil"/>
              <w:bottom w:val="nil"/>
            </w:tcBorders>
          </w:tcPr>
          <w:p w14:paraId="6C26DD71">
            <w:pPr>
              <w:spacing w:line="360" w:lineRule="auto"/>
              <w:rPr>
                <w:rFonts w:asciiTheme="majorEastAsia" w:hAnsiTheme="majorEastAsia" w:eastAsiaTheme="majorEastAsia"/>
                <w:color w:val="000000" w:themeColor="text1"/>
                <w:sz w:val="18"/>
                <w:szCs w:val="18"/>
                <w14:textFill>
                  <w14:solidFill>
                    <w14:schemeClr w14:val="tx1"/>
                  </w14:solidFill>
                </w14:textFill>
              </w:rPr>
            </w:pPr>
          </w:p>
        </w:tc>
        <w:tc>
          <w:tcPr>
            <w:tcW w:w="1906" w:type="dxa"/>
            <w:vAlign w:val="center"/>
          </w:tcPr>
          <w:p w14:paraId="0E2AACDB">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bookmarkStart w:id="82" w:name="OLE_LINK116"/>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工作内容、工作重点难点、实施措施（8分）</w:t>
            </w:r>
            <w:bookmarkEnd w:id="82"/>
          </w:p>
        </w:tc>
        <w:tc>
          <w:tcPr>
            <w:tcW w:w="6107" w:type="dxa"/>
            <w:vAlign w:val="center"/>
          </w:tcPr>
          <w:p w14:paraId="543E582C">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bookmarkStart w:id="83" w:name="OLE_LINK117"/>
            <w:bookmarkStart w:id="84" w:name="OLE_LINK118"/>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评委根据体检工作内容、工作重点难点、实施措施分析全面的，对招标文件的响应程度进行打分。</w:t>
            </w:r>
          </w:p>
          <w:p w14:paraId="026EA624">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（1）体检工作内容完整、工作重点难点分析得当、实施措施切实可行得8分；</w:t>
            </w:r>
          </w:p>
          <w:p w14:paraId="5C8C35FC">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（2）体检工作内容比较完整、工作重点难点分析相对得当、实施措施相对可行得6分；</w:t>
            </w:r>
          </w:p>
          <w:p w14:paraId="32FBF5DB">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（3）体检工作内容完整、工作重点难点分析得当、实施措施可行性低的得</w:t>
            </w:r>
            <w:r>
              <w:rPr>
                <w:rFonts w:cs="宋体" w:asciiTheme="majorEastAsia" w:hAnsiTheme="majorEastAsia" w:eastAsiaTheme="majorEastAsia"/>
                <w:color w:val="000000" w:themeColor="text1"/>
                <w:spacing w:val="3"/>
                <w:sz w:val="18"/>
                <w:szCs w:val="18"/>
                <w:lang w:eastAsia="zh-CN"/>
                <w14:textFill>
                  <w14:solidFill>
                    <w14:schemeClr w14:val="tx1"/>
                  </w14:solidFill>
                </w14:textFill>
              </w:rPr>
              <w:t>3</w:t>
            </w: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分；</w:t>
            </w:r>
          </w:p>
          <w:p w14:paraId="2E358ABA">
            <w:pPr>
              <w:rPr>
                <w:rFonts w:cs="宋体" w:asciiTheme="majorEastAsia" w:hAnsiTheme="majorEastAsia" w:eastAsiaTheme="majorEastAsia"/>
                <w:color w:val="000000" w:themeColor="text1"/>
                <w:spacing w:val="3"/>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w:t>
            </w:r>
            <w:r>
              <w:rPr>
                <w:rFonts w:cs="宋体" w:asciiTheme="majorEastAsia" w:hAnsiTheme="majorEastAsia" w:eastAsiaTheme="majorEastAsia"/>
                <w:color w:val="000000" w:themeColor="text1"/>
                <w:spacing w:val="3"/>
                <w:sz w:val="18"/>
                <w:szCs w:val="18"/>
                <w:lang w:eastAsia="zh-CN"/>
                <w14:textFill>
                  <w14:solidFill>
                    <w14:schemeClr w14:val="tx1"/>
                  </w14:solidFill>
                </w14:textFill>
              </w:rPr>
              <w:t>4</w:t>
            </w: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）体检工作内容不完整、工作重点难点分析不得当、实施措施可行性低的得</w:t>
            </w:r>
            <w:r>
              <w:rPr>
                <w:rFonts w:cs="宋体" w:asciiTheme="majorEastAsia" w:hAnsiTheme="majorEastAsia" w:eastAsiaTheme="majorEastAsia"/>
                <w:color w:val="000000" w:themeColor="text1"/>
                <w:spacing w:val="3"/>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pacing w:val="3"/>
                <w:sz w:val="18"/>
                <w:szCs w:val="18"/>
                <w:lang w:eastAsia="zh-CN"/>
                <w14:textFill>
                  <w14:solidFill>
                    <w14:schemeClr w14:val="tx1"/>
                  </w14:solidFill>
                </w14:textFill>
              </w:rPr>
              <w:t>分；</w:t>
            </w:r>
          </w:p>
          <w:p w14:paraId="614222DD">
            <w:pPr>
              <w:pStyle w:val="11"/>
              <w:ind w:firstLine="0" w:firstLineChars="0"/>
              <w:textAlignment w:val="baseline"/>
              <w:rPr>
                <w:rFonts w:cs="宋体" w:asciiTheme="majorEastAsia" w:hAnsiTheme="majorEastAsia" w:eastAsiaTheme="majorEastAsia"/>
                <w:snapToGrid w:val="0"/>
                <w:color w:val="000000" w:themeColor="text1"/>
                <w:spacing w:val="3"/>
                <w:kern w:val="0"/>
                <w:sz w:val="18"/>
                <w:szCs w:val="18"/>
                <w14:textFill>
                  <w14:solidFill>
                    <w14:schemeClr w14:val="tx1"/>
                  </w14:solidFill>
                </w14:textFill>
              </w:rPr>
            </w:pPr>
            <w:r>
              <w:rPr>
                <w:rFonts w:hint="eastAsia" w:cs="宋体" w:asciiTheme="majorEastAsia" w:hAnsiTheme="majorEastAsia" w:eastAsiaTheme="majorEastAsia"/>
                <w:snapToGrid w:val="0"/>
                <w:color w:val="000000" w:themeColor="text1"/>
                <w:spacing w:val="3"/>
                <w:kern w:val="0"/>
                <w:sz w:val="18"/>
                <w:szCs w:val="18"/>
                <w14:textFill>
                  <w14:solidFill>
                    <w14:schemeClr w14:val="tx1"/>
                  </w14:solidFill>
                </w14:textFill>
              </w:rPr>
              <w:t>不提供不得分。</w:t>
            </w:r>
            <w:bookmarkEnd w:id="83"/>
            <w:bookmarkEnd w:id="84"/>
          </w:p>
        </w:tc>
      </w:tr>
      <w:tr w14:paraId="561D9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084" w:type="dxa"/>
            <w:vMerge w:val="restart"/>
          </w:tcPr>
          <w:p w14:paraId="51364EED">
            <w:pPr>
              <w:pStyle w:val="18"/>
              <w:spacing w:line="360" w:lineRule="auto"/>
              <w:jc w:val="righ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3"/>
                <w:sz w:val="18"/>
                <w:szCs w:val="18"/>
                <w14:textFill>
                  <w14:solidFill>
                    <w14:schemeClr w14:val="tx1"/>
                  </w14:solidFill>
                </w14:textFill>
              </w:rPr>
              <w:t>2.</w:t>
            </w:r>
            <w:r>
              <w:rPr>
                <w:rFonts w:hint="eastAsia" w:asciiTheme="majorEastAsia" w:hAnsiTheme="majorEastAsia" w:eastAsiaTheme="majorEastAsia"/>
                <w:color w:val="000000" w:themeColor="text1"/>
                <w:spacing w:val="-13"/>
                <w:sz w:val="18"/>
                <w:szCs w:val="18"/>
                <w:lang w:eastAsia="zh-CN"/>
                <w14:textFill>
                  <w14:solidFill>
                    <w14:schemeClr w14:val="tx1"/>
                  </w14:solidFill>
                </w14:textFill>
              </w:rPr>
              <w:t>3</w:t>
            </w:r>
            <w:r>
              <w:rPr>
                <w:rFonts w:asciiTheme="majorEastAsia" w:hAnsiTheme="majorEastAsia" w:eastAsiaTheme="majorEastAsia"/>
                <w:color w:val="000000" w:themeColor="text1"/>
                <w:spacing w:val="-13"/>
                <w:sz w:val="18"/>
                <w:szCs w:val="18"/>
                <w14:textFill>
                  <w14:solidFill>
                    <w14:schemeClr w14:val="tx1"/>
                  </w14:solidFill>
                </w14:textFill>
              </w:rPr>
              <w:t>.2（2）</w:t>
            </w:r>
          </w:p>
          <w:p w14:paraId="001B9517">
            <w:pPr>
              <w:pStyle w:val="18"/>
              <w:spacing w:line="360" w:lineRule="auto"/>
              <w:ind w:left="122"/>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pacing w:val="-3"/>
                <w:sz w:val="18"/>
                <w:szCs w:val="18"/>
                <w:lang w:eastAsia="zh-CN"/>
                <w14:textFill>
                  <w14:solidFill>
                    <w14:schemeClr w14:val="tx1"/>
                  </w14:solidFill>
                </w14:textFill>
              </w:rPr>
              <w:t>综合</w:t>
            </w:r>
            <w:r>
              <w:rPr>
                <w:rFonts w:asciiTheme="majorEastAsia" w:hAnsiTheme="majorEastAsia" w:eastAsiaTheme="majorEastAsia"/>
                <w:color w:val="000000" w:themeColor="text1"/>
                <w:spacing w:val="-3"/>
                <w:sz w:val="18"/>
                <w:szCs w:val="18"/>
                <w14:textFill>
                  <w14:solidFill>
                    <w14:schemeClr w14:val="tx1"/>
                  </w14:solidFill>
                </w14:textFill>
              </w:rPr>
              <w:t>部分</w:t>
            </w:r>
          </w:p>
          <w:p w14:paraId="1669C029">
            <w:pPr>
              <w:pStyle w:val="18"/>
              <w:spacing w:line="360" w:lineRule="auto"/>
              <w:ind w:left="124"/>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5"/>
                <w:sz w:val="18"/>
                <w:szCs w:val="18"/>
                <w14:textFill>
                  <w14:solidFill>
                    <w14:schemeClr w14:val="tx1"/>
                  </w14:solidFill>
                </w14:textFill>
              </w:rPr>
              <w:t>（</w:t>
            </w:r>
            <w:r>
              <w:rPr>
                <w:rFonts w:asciiTheme="majorEastAsia" w:hAnsiTheme="majorEastAsia" w:eastAsiaTheme="majorEastAsia"/>
                <w:color w:val="000000" w:themeColor="text1"/>
                <w:spacing w:val="-5"/>
                <w:sz w:val="18"/>
                <w:szCs w:val="18"/>
                <w:lang w:eastAsia="zh-CN"/>
                <w14:textFill>
                  <w14:solidFill>
                    <w14:schemeClr w14:val="tx1"/>
                  </w14:solidFill>
                </w14:textFill>
              </w:rPr>
              <w:t>25</w:t>
            </w:r>
            <w:r>
              <w:rPr>
                <w:rFonts w:asciiTheme="majorEastAsia" w:hAnsiTheme="majorEastAsia" w:eastAsiaTheme="majorEastAsia"/>
                <w:color w:val="000000" w:themeColor="text1"/>
                <w:spacing w:val="-5"/>
                <w:sz w:val="18"/>
                <w:szCs w:val="18"/>
                <w14:textFill>
                  <w14:solidFill>
                    <w14:schemeClr w14:val="tx1"/>
                  </w14:solidFill>
                </w14:textFill>
              </w:rPr>
              <w:t>分）</w:t>
            </w:r>
          </w:p>
        </w:tc>
        <w:tc>
          <w:tcPr>
            <w:tcW w:w="1906" w:type="dxa"/>
            <w:vAlign w:val="center"/>
          </w:tcPr>
          <w:p w14:paraId="07186481">
            <w:pPr>
              <w:pStyle w:val="18"/>
              <w:spacing w:line="360" w:lineRule="auto"/>
              <w:jc w:val="center"/>
              <w:rPr>
                <w:rFonts w:asciiTheme="majorEastAsia" w:hAnsiTheme="majorEastAsia" w:eastAsiaTheme="majorEastAsia"/>
                <w:color w:val="000000" w:themeColor="text1"/>
                <w:sz w:val="18"/>
                <w:szCs w:val="18"/>
                <w14:textFill>
                  <w14:solidFill>
                    <w14:schemeClr w14:val="tx1"/>
                  </w14:solidFill>
                </w14:textFill>
              </w:rPr>
            </w:pPr>
            <w:bookmarkStart w:id="85" w:name="OLE_LINK30"/>
            <w:bookmarkStart w:id="86" w:name="OLE_LINK31"/>
            <w:r>
              <w:rPr>
                <w:rFonts w:hint="eastAsia" w:asciiTheme="majorEastAsia" w:hAnsiTheme="majorEastAsia" w:eastAsiaTheme="majorEastAsia"/>
                <w:color w:val="000000" w:themeColor="text1"/>
                <w:sz w:val="18"/>
                <w:szCs w:val="18"/>
                <w:lang w:eastAsia="zh-CN"/>
                <w14:textFill>
                  <w14:solidFill>
                    <w14:schemeClr w14:val="tx1"/>
                  </w14:solidFill>
                </w14:textFill>
              </w:rPr>
              <w:t>综合实力（3分）</w:t>
            </w:r>
            <w:bookmarkEnd w:id="85"/>
            <w:bookmarkEnd w:id="86"/>
          </w:p>
        </w:tc>
        <w:tc>
          <w:tcPr>
            <w:tcW w:w="6107" w:type="dxa"/>
          </w:tcPr>
          <w:p w14:paraId="67F7D15B">
            <w:pPr>
              <w:rPr>
                <w:rFonts w:asciiTheme="majorEastAsia" w:hAnsiTheme="majorEastAsia" w:eastAsiaTheme="majorEastAsia"/>
                <w:color w:val="000000" w:themeColor="text1"/>
                <w:sz w:val="18"/>
                <w:szCs w:val="18"/>
                <w:lang w:eastAsia="zh-CN"/>
                <w14:textFill>
                  <w14:solidFill>
                    <w14:schemeClr w14:val="tx1"/>
                  </w14:solidFill>
                </w14:textFill>
              </w:rPr>
            </w:pPr>
            <w:bookmarkStart w:id="87" w:name="OLE_LINK33"/>
            <w:bookmarkStart w:id="88" w:name="OLE_LINK119"/>
            <w:bookmarkStart w:id="89" w:name="OLE_LINK32"/>
            <w:r>
              <w:rPr>
                <w:rFonts w:hint="eastAsia" w:asciiTheme="majorEastAsia" w:hAnsiTheme="majorEastAsia" w:eastAsiaTheme="majorEastAsia"/>
                <w:color w:val="000000" w:themeColor="text1"/>
                <w:sz w:val="18"/>
                <w:szCs w:val="18"/>
                <w:lang w:eastAsia="zh-CN"/>
                <w14:textFill>
                  <w14:solidFill>
                    <w14:schemeClr w14:val="tx1"/>
                  </w14:solidFill>
                </w14:textFill>
              </w:rPr>
              <w:t>投标人具备三级甲等医院资质得3分，具备二级甲等及以上医院资质（不含三级甲等医院）得</w:t>
            </w:r>
            <w:r>
              <w:rPr>
                <w:rFonts w:asciiTheme="majorEastAsia" w:hAnsiTheme="majorEastAsia" w:eastAsiaTheme="majorEastAsia"/>
                <w:color w:val="000000" w:themeColor="text1"/>
                <w:sz w:val="18"/>
                <w:szCs w:val="18"/>
                <w:lang w:eastAsia="zh-CN"/>
                <w14:textFill>
                  <w14:solidFill>
                    <w14:schemeClr w14:val="tx1"/>
                  </w14:solidFill>
                </w14:textFill>
              </w:rPr>
              <w:t>1</w:t>
            </w:r>
            <w:r>
              <w:rPr>
                <w:rFonts w:hint="eastAsia" w:asciiTheme="majorEastAsia" w:hAnsiTheme="majorEastAsia" w:eastAsiaTheme="majorEastAsia"/>
                <w:color w:val="000000" w:themeColor="text1"/>
                <w:sz w:val="18"/>
                <w:szCs w:val="18"/>
                <w:lang w:eastAsia="zh-CN"/>
                <w14:textFill>
                  <w14:solidFill>
                    <w14:schemeClr w14:val="tx1"/>
                  </w14:solidFill>
                </w14:textFill>
              </w:rPr>
              <w:t>分。（提供相关证明材料：等级医院评审证书或官方认定文件或医院官网公示或政府部门网站公示）</w:t>
            </w:r>
            <w:bookmarkEnd w:id="87"/>
            <w:bookmarkEnd w:id="88"/>
            <w:bookmarkEnd w:id="89"/>
          </w:p>
        </w:tc>
      </w:tr>
      <w:tr w14:paraId="3C93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84" w:type="dxa"/>
            <w:vMerge w:val="continue"/>
          </w:tcPr>
          <w:p w14:paraId="61F9A369">
            <w:pPr>
              <w:pStyle w:val="18"/>
              <w:spacing w:line="360" w:lineRule="auto"/>
              <w:jc w:val="right"/>
              <w:rPr>
                <w:rFonts w:asciiTheme="majorEastAsia" w:hAnsiTheme="majorEastAsia" w:eastAsiaTheme="majorEastAsia"/>
                <w:color w:val="000000" w:themeColor="text1"/>
                <w:spacing w:val="-13"/>
                <w:sz w:val="18"/>
                <w:szCs w:val="18"/>
                <w:lang w:eastAsia="zh-CN"/>
                <w14:textFill>
                  <w14:solidFill>
                    <w14:schemeClr w14:val="tx1"/>
                  </w14:solidFill>
                </w14:textFill>
              </w:rPr>
            </w:pPr>
          </w:p>
        </w:tc>
        <w:tc>
          <w:tcPr>
            <w:tcW w:w="1906" w:type="dxa"/>
            <w:vAlign w:val="center"/>
          </w:tcPr>
          <w:p w14:paraId="439C61E1">
            <w:pPr>
              <w:pStyle w:val="18"/>
              <w:spacing w:line="360" w:lineRule="auto"/>
              <w:jc w:val="center"/>
              <w:rPr>
                <w:rFonts w:asciiTheme="majorEastAsia" w:hAnsiTheme="majorEastAsia" w:eastAsiaTheme="majorEastAsia"/>
                <w:color w:val="000000" w:themeColor="text1"/>
                <w:sz w:val="18"/>
                <w:szCs w:val="18"/>
                <w:lang w:eastAsia="zh-CN"/>
                <w14:textFill>
                  <w14:solidFill>
                    <w14:schemeClr w14:val="tx1"/>
                  </w14:solidFill>
                </w14:textFill>
              </w:rPr>
            </w:pPr>
            <w:bookmarkStart w:id="90" w:name="OLE_LINK35"/>
            <w:bookmarkStart w:id="91" w:name="OLE_LINK34"/>
            <w:r>
              <w:rPr>
                <w:rFonts w:hint="eastAsia" w:asciiTheme="majorEastAsia" w:hAnsiTheme="majorEastAsia" w:eastAsiaTheme="majorEastAsia"/>
                <w:color w:val="000000" w:themeColor="text1"/>
                <w:sz w:val="18"/>
                <w:szCs w:val="18"/>
                <w:lang w:eastAsia="zh-CN"/>
                <w14:textFill>
                  <w14:solidFill>
                    <w14:schemeClr w14:val="tx1"/>
                  </w14:solidFill>
                </w14:textFill>
              </w:rPr>
              <w:t>重点专科（2分）</w:t>
            </w:r>
            <w:bookmarkEnd w:id="90"/>
            <w:bookmarkEnd w:id="91"/>
          </w:p>
        </w:tc>
        <w:tc>
          <w:tcPr>
            <w:tcW w:w="6107" w:type="dxa"/>
          </w:tcPr>
          <w:p w14:paraId="62425B4F">
            <w:pPr>
              <w:rPr>
                <w:rFonts w:asciiTheme="majorEastAsia" w:hAnsiTheme="majorEastAsia" w:eastAsiaTheme="majorEastAsia"/>
                <w:color w:val="000000" w:themeColor="text1"/>
                <w:sz w:val="18"/>
                <w:szCs w:val="18"/>
                <w:lang w:eastAsia="zh-CN"/>
                <w14:textFill>
                  <w14:solidFill>
                    <w14:schemeClr w14:val="tx1"/>
                  </w14:solidFill>
                </w14:textFill>
              </w:rPr>
            </w:pPr>
            <w:bookmarkStart w:id="92" w:name="OLE_LINK39"/>
            <w:bookmarkStart w:id="93" w:name="OLE_LINK38"/>
            <w:r>
              <w:rPr>
                <w:rFonts w:hint="eastAsia" w:asciiTheme="majorEastAsia" w:hAnsiTheme="majorEastAsia" w:eastAsiaTheme="majorEastAsia"/>
                <w:color w:val="000000" w:themeColor="text1"/>
                <w:sz w:val="18"/>
                <w:szCs w:val="18"/>
                <w:lang w:eastAsia="zh-CN"/>
                <w14:textFill>
                  <w14:solidFill>
                    <w14:schemeClr w14:val="tx1"/>
                  </w14:solidFill>
                </w14:textFill>
              </w:rPr>
              <w:t>医院具有省级重点专科3个得2分，具有市级重点专科3个得</w:t>
            </w:r>
            <w:r>
              <w:rPr>
                <w:rFonts w:asciiTheme="majorEastAsia" w:hAnsiTheme="majorEastAsia" w:eastAsiaTheme="majorEastAsia"/>
                <w:color w:val="000000" w:themeColor="text1"/>
                <w:sz w:val="18"/>
                <w:szCs w:val="18"/>
                <w:lang w:eastAsia="zh-CN"/>
                <w14:textFill>
                  <w14:solidFill>
                    <w14:schemeClr w14:val="tx1"/>
                  </w14:solidFill>
                </w14:textFill>
              </w:rPr>
              <w:t>1</w:t>
            </w:r>
            <w:r>
              <w:rPr>
                <w:rFonts w:hint="eastAsia" w:asciiTheme="majorEastAsia" w:hAnsiTheme="majorEastAsia" w:eastAsiaTheme="majorEastAsia"/>
                <w:color w:val="000000" w:themeColor="text1"/>
                <w:sz w:val="18"/>
                <w:szCs w:val="18"/>
                <w:lang w:eastAsia="zh-CN"/>
                <w14:textFill>
                  <w14:solidFill>
                    <w14:schemeClr w14:val="tx1"/>
                  </w14:solidFill>
                </w14:textFill>
              </w:rPr>
              <w:t>分。（提供相关证明材料）</w:t>
            </w:r>
            <w:bookmarkEnd w:id="92"/>
            <w:bookmarkEnd w:id="93"/>
          </w:p>
        </w:tc>
      </w:tr>
      <w:tr w14:paraId="0EBBD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084" w:type="dxa"/>
            <w:vMerge w:val="continue"/>
          </w:tcPr>
          <w:p w14:paraId="75251CB1">
            <w:pPr>
              <w:spacing w:line="360" w:lineRule="auto"/>
              <w:rPr>
                <w:rFonts w:asciiTheme="majorEastAsia" w:hAnsiTheme="majorEastAsia" w:eastAsiaTheme="majorEastAsia"/>
                <w:color w:val="000000" w:themeColor="text1"/>
                <w:sz w:val="18"/>
                <w:szCs w:val="18"/>
                <w:lang w:eastAsia="zh-CN"/>
                <w14:textFill>
                  <w14:solidFill>
                    <w14:schemeClr w14:val="tx1"/>
                  </w14:solidFill>
                </w14:textFill>
              </w:rPr>
            </w:pPr>
          </w:p>
        </w:tc>
        <w:tc>
          <w:tcPr>
            <w:tcW w:w="1906" w:type="dxa"/>
            <w:vAlign w:val="center"/>
          </w:tcPr>
          <w:p w14:paraId="045DAD4B">
            <w:pPr>
              <w:jc w:val="cente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94" w:name="OLE_LINK40"/>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医疗设施配备</w:t>
            </w:r>
          </w:p>
          <w:p w14:paraId="78CD7E29">
            <w:pPr>
              <w:jc w:val="center"/>
              <w:rPr>
                <w:rFonts w:cs="宋体" w:asciiTheme="majorEastAsia" w:hAnsiTheme="majorEastAsia" w:eastAsiaTheme="majorEastAsia"/>
                <w:color w:val="000000" w:themeColor="text1"/>
                <w:spacing w:val="-1"/>
                <w:sz w:val="18"/>
                <w:szCs w:val="18"/>
                <w14:textFill>
                  <w14:solidFill>
                    <w14:schemeClr w14:val="tx1"/>
                  </w14:solidFill>
                </w14:textFill>
              </w:rPr>
            </w:pPr>
            <w:bookmarkStart w:id="95" w:name="OLE_LINK41"/>
            <w:bookmarkStart w:id="96" w:name="OLE_LINK46"/>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5</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w:t>
            </w:r>
            <w:bookmarkEnd w:id="94"/>
            <w:bookmarkEnd w:id="95"/>
            <w:bookmarkEnd w:id="96"/>
          </w:p>
        </w:tc>
        <w:tc>
          <w:tcPr>
            <w:tcW w:w="6107" w:type="dxa"/>
          </w:tcPr>
          <w:p w14:paraId="0FF9FEC0">
            <w:pP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97" w:name="OLE_LINK47"/>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为确保本次体检结果精确度，投标人用于本次体检的主要核心大型医疗器械（核磁共振、CT、彩超等），为自有设备的，每有1项得</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分，最多得</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5</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分。（注：需在响应文件中附医疗器械的购置合同的复印件或扫描件）。</w:t>
            </w:r>
            <w:bookmarkEnd w:id="97"/>
          </w:p>
        </w:tc>
      </w:tr>
      <w:tr w14:paraId="5F73E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84" w:type="dxa"/>
            <w:vMerge w:val="continue"/>
          </w:tcPr>
          <w:p w14:paraId="505BE320">
            <w:pPr>
              <w:spacing w:line="360" w:lineRule="auto"/>
              <w:rPr>
                <w:rFonts w:asciiTheme="majorEastAsia" w:hAnsiTheme="majorEastAsia" w:eastAsiaTheme="majorEastAsia"/>
                <w:color w:val="000000" w:themeColor="text1"/>
                <w:sz w:val="18"/>
                <w:szCs w:val="18"/>
                <w:lang w:eastAsia="zh-CN"/>
                <w14:textFill>
                  <w14:solidFill>
                    <w14:schemeClr w14:val="tx1"/>
                  </w14:solidFill>
                </w14:textFill>
              </w:rPr>
            </w:pPr>
          </w:p>
        </w:tc>
        <w:tc>
          <w:tcPr>
            <w:tcW w:w="1906" w:type="dxa"/>
            <w:vAlign w:val="center"/>
          </w:tcPr>
          <w:p w14:paraId="45391E16">
            <w:pPr>
              <w:jc w:val="cente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98" w:name="OLE_LINK48"/>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人员配备</w:t>
            </w:r>
          </w:p>
          <w:p w14:paraId="72A428E5">
            <w:pPr>
              <w:jc w:val="cente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99" w:name="OLE_LINK49"/>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10</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w:t>
            </w:r>
            <w:bookmarkEnd w:id="98"/>
            <w:bookmarkEnd w:id="99"/>
          </w:p>
        </w:tc>
        <w:tc>
          <w:tcPr>
            <w:tcW w:w="6107" w:type="dxa"/>
          </w:tcPr>
          <w:p w14:paraId="48646773">
            <w:pP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100" w:name="OLE_LINK51"/>
            <w:bookmarkStart w:id="101" w:name="OLE_LINK50"/>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投标人具有副主任及以上医师的，每有一人得</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1</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分，最多得</w:t>
            </w:r>
            <w:r>
              <w:rPr>
                <w:rFonts w:cs="宋体" w:asciiTheme="majorEastAsia" w:hAnsiTheme="majorEastAsia" w:eastAsiaTheme="majorEastAsia"/>
                <w:color w:val="000000" w:themeColor="text1"/>
                <w:spacing w:val="-1"/>
                <w:sz w:val="18"/>
                <w:szCs w:val="18"/>
                <w:lang w:eastAsia="zh-CN"/>
                <w14:textFill>
                  <w14:solidFill>
                    <w14:schemeClr w14:val="tx1"/>
                  </w14:solidFill>
                </w14:textFill>
              </w:rPr>
              <w:t>10</w:t>
            </w:r>
            <w:r>
              <w:rPr>
                <w:rFonts w:hint="eastAsia" w:cs="宋体" w:asciiTheme="majorEastAsia" w:hAnsiTheme="majorEastAsia" w:eastAsiaTheme="majorEastAsia"/>
                <w:color w:val="000000" w:themeColor="text1"/>
                <w:spacing w:val="-1"/>
                <w:sz w:val="18"/>
                <w:szCs w:val="18"/>
                <w:lang w:eastAsia="zh-CN"/>
                <w14:textFill>
                  <w14:solidFill>
                    <w14:schemeClr w14:val="tx1"/>
                  </w14:solidFill>
                </w14:textFill>
              </w:rPr>
              <w:t>分；（注：需在响应文件中附人员的职称证、劳动合同、社保证明的复印件或扫描件，否则不得分）。</w:t>
            </w:r>
            <w:bookmarkEnd w:id="100"/>
            <w:bookmarkEnd w:id="101"/>
          </w:p>
        </w:tc>
      </w:tr>
      <w:tr w14:paraId="56368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084" w:type="dxa"/>
            <w:vMerge w:val="continue"/>
          </w:tcPr>
          <w:p w14:paraId="03A3F729">
            <w:pPr>
              <w:spacing w:line="360" w:lineRule="auto"/>
              <w:rPr>
                <w:rFonts w:asciiTheme="majorEastAsia" w:hAnsiTheme="majorEastAsia" w:eastAsiaTheme="majorEastAsia"/>
                <w:color w:val="000000" w:themeColor="text1"/>
                <w:sz w:val="18"/>
                <w:szCs w:val="18"/>
                <w:lang w:eastAsia="zh-CN"/>
                <w14:textFill>
                  <w14:solidFill>
                    <w14:schemeClr w14:val="tx1"/>
                  </w14:solidFill>
                </w14:textFill>
              </w:rPr>
            </w:pPr>
          </w:p>
        </w:tc>
        <w:tc>
          <w:tcPr>
            <w:tcW w:w="1906" w:type="dxa"/>
            <w:vAlign w:val="center"/>
          </w:tcPr>
          <w:p w14:paraId="5ECEEE89">
            <w:pPr>
              <w:jc w:val="cente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bookmarkStart w:id="102" w:name="OLE_LINK52"/>
            <w:r>
              <w:rPr>
                <w:rFonts w:hint="eastAsia" w:cs="宋体" w:asciiTheme="majorEastAsia" w:hAnsiTheme="majorEastAsia" w:eastAsiaTheme="majorEastAsia"/>
                <w:color w:val="000000" w:themeColor="text1"/>
                <w:sz w:val="18"/>
                <w:szCs w:val="18"/>
                <w14:textFill>
                  <w14:solidFill>
                    <w14:schemeClr w14:val="tx1"/>
                  </w14:solidFill>
                </w14:textFill>
              </w:rPr>
              <w:t>其他服务承诺（5分）</w:t>
            </w:r>
            <w:bookmarkEnd w:id="102"/>
          </w:p>
        </w:tc>
        <w:tc>
          <w:tcPr>
            <w:tcW w:w="6107" w:type="dxa"/>
          </w:tcPr>
          <w:p w14:paraId="78F5DD4D">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103" w:name="OLE_LINK53"/>
            <w:bookmarkStart w:id="104" w:name="OLE_LINK54"/>
            <w:bookmarkStart w:id="105" w:name="OLE_LINK120"/>
            <w:r>
              <w:rPr>
                <w:rFonts w:hint="eastAsia" w:cs="宋体" w:asciiTheme="majorEastAsia" w:hAnsiTheme="majorEastAsia" w:eastAsiaTheme="majorEastAsia"/>
                <w:color w:val="000000" w:themeColor="text1"/>
                <w:sz w:val="18"/>
                <w:szCs w:val="18"/>
                <w:lang w:eastAsia="zh-CN"/>
                <w14:textFill>
                  <w14:solidFill>
                    <w14:schemeClr w14:val="tx1"/>
                  </w14:solidFill>
                </w14:textFill>
              </w:rPr>
              <w:t>包括但不限于体检环境、免费自助餐的质量、现场接待、咨询帮助、服务态度等个性化承诺等）,</w:t>
            </w:r>
          </w:p>
          <w:p w14:paraId="6FBD0325">
            <w:pPr>
              <w:spacing w:line="500" w:lineRule="exact"/>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1)完全响应、服务周到细致，内容详实且针对性强的得5分；</w:t>
            </w:r>
          </w:p>
          <w:p w14:paraId="0D7688BA">
            <w:pPr>
              <w:spacing w:line="500" w:lineRule="exact"/>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2)服务相对一般周到，具有一定针对性承诺内容的得3 分；</w:t>
            </w:r>
          </w:p>
          <w:p w14:paraId="7E8F05CA">
            <w:pPr>
              <w:rPr>
                <w:rFonts w:cs="宋体" w:asciiTheme="majorEastAsia" w:hAnsiTheme="majorEastAsia" w:eastAsiaTheme="majorEastAsia"/>
                <w:color w:val="000000" w:themeColor="text1"/>
                <w:spacing w:val="-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3)服务内容不周到的得1分；</w:t>
            </w:r>
            <w:bookmarkEnd w:id="103"/>
            <w:bookmarkEnd w:id="104"/>
            <w:bookmarkEnd w:id="105"/>
          </w:p>
        </w:tc>
      </w:tr>
      <w:tr w14:paraId="6072A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 w:hRule="atLeast"/>
        </w:trPr>
        <w:tc>
          <w:tcPr>
            <w:tcW w:w="1084" w:type="dxa"/>
          </w:tcPr>
          <w:p w14:paraId="4E2FC086">
            <w:pPr>
              <w:pStyle w:val="18"/>
              <w:spacing w:line="360" w:lineRule="auto"/>
              <w:jc w:val="righ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3"/>
                <w:sz w:val="18"/>
                <w:szCs w:val="18"/>
                <w14:textFill>
                  <w14:solidFill>
                    <w14:schemeClr w14:val="tx1"/>
                  </w14:solidFill>
                </w14:textFill>
              </w:rPr>
              <w:t>2.</w:t>
            </w:r>
            <w:r>
              <w:rPr>
                <w:rFonts w:hint="eastAsia" w:asciiTheme="majorEastAsia" w:hAnsiTheme="majorEastAsia" w:eastAsiaTheme="majorEastAsia"/>
                <w:color w:val="000000" w:themeColor="text1"/>
                <w:spacing w:val="-13"/>
                <w:sz w:val="18"/>
                <w:szCs w:val="18"/>
                <w:lang w:eastAsia="zh-CN"/>
                <w14:textFill>
                  <w14:solidFill>
                    <w14:schemeClr w14:val="tx1"/>
                  </w14:solidFill>
                </w14:textFill>
              </w:rPr>
              <w:t>3</w:t>
            </w:r>
            <w:r>
              <w:rPr>
                <w:rFonts w:asciiTheme="majorEastAsia" w:hAnsiTheme="majorEastAsia" w:eastAsiaTheme="majorEastAsia"/>
                <w:color w:val="000000" w:themeColor="text1"/>
                <w:spacing w:val="-13"/>
                <w:sz w:val="18"/>
                <w:szCs w:val="18"/>
                <w14:textFill>
                  <w14:solidFill>
                    <w14:schemeClr w14:val="tx1"/>
                  </w14:solidFill>
                </w14:textFill>
              </w:rPr>
              <w:t>.</w:t>
            </w:r>
            <w:r>
              <w:rPr>
                <w:rFonts w:hint="eastAsia" w:asciiTheme="majorEastAsia" w:hAnsiTheme="majorEastAsia" w:eastAsiaTheme="majorEastAsia"/>
                <w:color w:val="000000" w:themeColor="text1"/>
                <w:spacing w:val="-13"/>
                <w:sz w:val="18"/>
                <w:szCs w:val="18"/>
                <w:lang w:eastAsia="zh-CN"/>
                <w14:textFill>
                  <w14:solidFill>
                    <w14:schemeClr w14:val="tx1"/>
                  </w14:solidFill>
                </w14:textFill>
              </w:rPr>
              <w:t>3</w:t>
            </w:r>
            <w:r>
              <w:rPr>
                <w:rFonts w:asciiTheme="majorEastAsia" w:hAnsiTheme="majorEastAsia" w:eastAsiaTheme="majorEastAsia"/>
                <w:color w:val="000000" w:themeColor="text1"/>
                <w:spacing w:val="-13"/>
                <w:sz w:val="18"/>
                <w:szCs w:val="18"/>
                <w14:textFill>
                  <w14:solidFill>
                    <w14:schemeClr w14:val="tx1"/>
                  </w14:solidFill>
                </w14:textFill>
              </w:rPr>
              <w:t>（3）</w:t>
            </w:r>
          </w:p>
          <w:p w14:paraId="7577E56E">
            <w:pPr>
              <w:pStyle w:val="18"/>
              <w:spacing w:line="360" w:lineRule="auto"/>
              <w:ind w:left="120" w:right="102" w:firstLine="8"/>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pacing w:val="1"/>
                <w:sz w:val="18"/>
                <w:szCs w:val="18"/>
                <w14:textFill>
                  <w14:solidFill>
                    <w14:schemeClr w14:val="tx1"/>
                  </w14:solidFill>
                </w14:textFill>
              </w:rPr>
              <w:t>响应报价</w:t>
            </w:r>
            <w:r>
              <w:rPr>
                <w:rFonts w:asciiTheme="majorEastAsia" w:hAnsiTheme="majorEastAsia" w:eastAsiaTheme="majorEastAsia"/>
                <w:color w:val="000000" w:themeColor="text1"/>
                <w:spacing w:val="2"/>
                <w:sz w:val="18"/>
                <w:szCs w:val="18"/>
                <w14:textFill>
                  <w14:solidFill>
                    <w14:schemeClr w14:val="tx1"/>
                  </w14:solidFill>
                </w14:textFill>
              </w:rPr>
              <w:t xml:space="preserve"> </w:t>
            </w:r>
            <w:r>
              <w:rPr>
                <w:rFonts w:asciiTheme="majorEastAsia" w:hAnsiTheme="majorEastAsia" w:eastAsiaTheme="majorEastAsia"/>
                <w:color w:val="000000" w:themeColor="text1"/>
                <w:spacing w:val="-3"/>
                <w:sz w:val="18"/>
                <w:szCs w:val="18"/>
                <w14:textFill>
                  <w14:solidFill>
                    <w14:schemeClr w14:val="tx1"/>
                  </w14:solidFill>
                </w14:textFill>
              </w:rPr>
              <w:t>部分</w:t>
            </w:r>
          </w:p>
        </w:tc>
        <w:tc>
          <w:tcPr>
            <w:tcW w:w="1906" w:type="dxa"/>
          </w:tcPr>
          <w:p w14:paraId="2EB57C9D">
            <w:pPr>
              <w:spacing w:line="360" w:lineRule="auto"/>
              <w:rPr>
                <w:rFonts w:asciiTheme="majorEastAsia" w:hAnsiTheme="majorEastAsia" w:eastAsiaTheme="majorEastAsia"/>
                <w:color w:val="000000" w:themeColor="text1"/>
                <w:sz w:val="18"/>
                <w:szCs w:val="18"/>
                <w:lang w:eastAsia="zh-CN"/>
                <w14:textFill>
                  <w14:solidFill>
                    <w14:schemeClr w14:val="tx1"/>
                  </w14:solidFill>
                </w14:textFill>
              </w:rPr>
            </w:pPr>
          </w:p>
          <w:p w14:paraId="408650BA">
            <w:pPr>
              <w:pStyle w:val="18"/>
              <w:spacing w:line="360" w:lineRule="auto"/>
              <w:ind w:left="114"/>
              <w:rPr>
                <w:rFonts w:asciiTheme="majorEastAsia" w:hAnsiTheme="majorEastAsia" w:eastAsiaTheme="majorEastAsia"/>
                <w:color w:val="000000" w:themeColor="text1"/>
                <w:sz w:val="18"/>
                <w:szCs w:val="18"/>
                <w:lang w:eastAsia="zh-CN"/>
                <w14:textFill>
                  <w14:solidFill>
                    <w14:schemeClr w14:val="tx1"/>
                  </w14:solidFill>
                </w14:textFill>
              </w:rPr>
            </w:pPr>
            <w:r>
              <w:rPr>
                <w:rFonts w:asciiTheme="majorEastAsia" w:hAnsiTheme="majorEastAsia" w:eastAsiaTheme="majorEastAsia"/>
                <w:color w:val="000000" w:themeColor="text1"/>
                <w:spacing w:val="-1"/>
                <w:sz w:val="18"/>
                <w:szCs w:val="18"/>
                <w:lang w:eastAsia="zh-CN"/>
                <w14:textFill>
                  <w14:solidFill>
                    <w14:schemeClr w14:val="tx1"/>
                  </w14:solidFill>
                </w14:textFill>
              </w:rPr>
              <w:t>响应报价</w:t>
            </w:r>
            <w:r>
              <w:rPr>
                <w:rFonts w:hint="eastAsia" w:asciiTheme="majorEastAsia" w:hAnsiTheme="majorEastAsia" w:eastAsiaTheme="majorEastAsia"/>
                <w:color w:val="000000" w:themeColor="text1"/>
                <w:spacing w:val="-1"/>
                <w:sz w:val="18"/>
                <w:szCs w:val="18"/>
                <w:lang w:eastAsia="zh-CN"/>
                <w14:textFill>
                  <w14:solidFill>
                    <w14:schemeClr w14:val="tx1"/>
                  </w14:solidFill>
                </w14:textFill>
              </w:rPr>
              <w:t>（优惠率%）（1</w:t>
            </w:r>
            <w:r>
              <w:rPr>
                <w:rFonts w:asciiTheme="majorEastAsia" w:hAnsiTheme="majorEastAsia" w:eastAsiaTheme="majorEastAsia"/>
                <w:color w:val="000000" w:themeColor="text1"/>
                <w:spacing w:val="-1"/>
                <w:sz w:val="18"/>
                <w:szCs w:val="18"/>
                <w:lang w:eastAsia="zh-CN"/>
                <w14:textFill>
                  <w14:solidFill>
                    <w14:schemeClr w14:val="tx1"/>
                  </w14:solidFill>
                </w14:textFill>
              </w:rPr>
              <w:t>0</w:t>
            </w:r>
            <w:r>
              <w:rPr>
                <w:rFonts w:hint="eastAsia" w:asciiTheme="majorEastAsia" w:hAnsiTheme="majorEastAsia" w:eastAsiaTheme="majorEastAsia"/>
                <w:color w:val="000000" w:themeColor="text1"/>
                <w:spacing w:val="-1"/>
                <w:sz w:val="18"/>
                <w:szCs w:val="18"/>
                <w:lang w:eastAsia="zh-CN"/>
                <w14:textFill>
                  <w14:solidFill>
                    <w14:schemeClr w14:val="tx1"/>
                  </w14:solidFill>
                </w14:textFill>
              </w:rPr>
              <w:t>分）</w:t>
            </w:r>
          </w:p>
        </w:tc>
        <w:tc>
          <w:tcPr>
            <w:tcW w:w="6107" w:type="dxa"/>
          </w:tcPr>
          <w:p w14:paraId="318A31FE">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bookmarkStart w:id="106" w:name="OLE_LINK97"/>
            <w:bookmarkStart w:id="107" w:name="OLE_LINK98"/>
            <w:r>
              <w:rPr>
                <w:rFonts w:hint="eastAsia" w:cs="宋体" w:asciiTheme="majorEastAsia" w:hAnsiTheme="majorEastAsia" w:eastAsiaTheme="majorEastAsia"/>
                <w:color w:val="000000" w:themeColor="text1"/>
                <w:sz w:val="18"/>
                <w:szCs w:val="18"/>
                <w:lang w:eastAsia="zh-CN"/>
                <w14:textFill>
                  <w14:solidFill>
                    <w14:schemeClr w14:val="tx1"/>
                  </w14:solidFill>
                </w14:textFill>
              </w:rPr>
              <w:t>评标基准价=（1</w:t>
            </w:r>
            <w:r>
              <w:rPr>
                <w:rFonts w:cs="宋体" w:asciiTheme="majorEastAsia" w:hAnsiTheme="majorEastAsia" w:eastAsiaTheme="majorEastAsia"/>
                <w:color w:val="000000" w:themeColor="text1"/>
                <w:sz w:val="18"/>
                <w:szCs w:val="18"/>
                <w:lang w:eastAsia="zh-CN"/>
                <w14:textFill>
                  <w14:solidFill>
                    <w14:schemeClr w14:val="tx1"/>
                  </w14:solidFill>
                </w14:textFill>
              </w:rPr>
              <w:t>-</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优惠率%）；评标报价=（1</w:t>
            </w:r>
            <w:r>
              <w:rPr>
                <w:rFonts w:cs="宋体" w:asciiTheme="majorEastAsia" w:hAnsiTheme="majorEastAsia" w:eastAsiaTheme="majorEastAsia"/>
                <w:color w:val="000000" w:themeColor="text1"/>
                <w:sz w:val="18"/>
                <w:szCs w:val="18"/>
                <w:lang w:eastAsia="zh-CN"/>
                <w14:textFill>
                  <w14:solidFill>
                    <w14:schemeClr w14:val="tx1"/>
                  </w14:solidFill>
                </w14:textFill>
              </w:rPr>
              <w:t>-</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优惠率%）；仅作为评标得分使用。</w:t>
            </w:r>
          </w:p>
          <w:p w14:paraId="2F4C7EAC">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（1）确定“评标基准值”</w:t>
            </w:r>
          </w:p>
          <w:p w14:paraId="5318921F">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价格分采用低价优先法计算，即通过初步评审满足招标文件要求且报价最低的为评标基准价</w:t>
            </w:r>
          </w:p>
          <w:p w14:paraId="65D8C2D2">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报价得分=（评标基准价/评标报价）×1</w:t>
            </w:r>
            <w:r>
              <w:rPr>
                <w:rFonts w:cs="宋体" w:asciiTheme="majorEastAsia" w:hAnsiTheme="majorEastAsia" w:eastAsiaTheme="majorEastAsia"/>
                <w:color w:val="000000" w:themeColor="text1"/>
                <w:sz w:val="18"/>
                <w:szCs w:val="18"/>
                <w:lang w:eastAsia="zh-CN"/>
                <w14:textFill>
                  <w14:solidFill>
                    <w14:schemeClr w14:val="tx1"/>
                  </w14:solidFill>
                </w14:textFill>
              </w:rPr>
              <w:t>0</w:t>
            </w:r>
            <w:r>
              <w:rPr>
                <w:rFonts w:hint="eastAsia" w:cs="宋体" w:asciiTheme="majorEastAsia" w:hAnsiTheme="majorEastAsia" w:eastAsiaTheme="majorEastAsia"/>
                <w:color w:val="000000" w:themeColor="text1"/>
                <w:sz w:val="18"/>
                <w:szCs w:val="18"/>
                <w:lang w:eastAsia="zh-CN"/>
                <w14:textFill>
                  <w14:solidFill>
                    <w14:schemeClr w14:val="tx1"/>
                  </w14:solidFill>
                </w14:textFill>
              </w:rPr>
              <w:t>×100%</w:t>
            </w:r>
          </w:p>
          <w:p w14:paraId="7EA70F72">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参与计算的投标报价要考虑小微型企业产品的价格扣除因素。最终得分计算保留小数点后两位。</w:t>
            </w:r>
          </w:p>
          <w:p w14:paraId="69F51AF4">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（2）政府采购政策：</w:t>
            </w:r>
          </w:p>
          <w:p w14:paraId="05D24AAB">
            <w:pPr>
              <w:spacing w:line="360" w:lineRule="auto"/>
              <w:rPr>
                <w:rFonts w:cs="宋体" w:asciiTheme="majorEastAsia" w:hAnsiTheme="majorEastAsia" w:eastAsiaTheme="majorEastAsia"/>
                <w:b/>
                <w:bCs/>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①符合《关于印发《政府采购促进中小企业发展管理办法》的通知》（财库【2020】46号）和《关于进一步加大政府采购支持中小企业力度的通知》（财库〔2022〕19号）的规定。本项目对于小型和微型企业制造的采购标的价格给予10%的扣除，用扣除后的价格参与评审。</w:t>
            </w:r>
            <w:r>
              <w:rPr>
                <w:rFonts w:hint="eastAsia" w:cs="宋体" w:asciiTheme="majorEastAsia" w:hAnsiTheme="majorEastAsia" w:eastAsiaTheme="majorEastAsia"/>
                <w:b/>
                <w:bCs/>
                <w:color w:val="000000" w:themeColor="text1"/>
                <w:sz w:val="18"/>
                <w:szCs w:val="18"/>
                <w:lang w:eastAsia="zh-CN"/>
                <w14:textFill>
                  <w14:solidFill>
                    <w14:schemeClr w14:val="tx1"/>
                  </w14:solidFill>
                </w14:textFill>
              </w:rPr>
              <w:t>（提供的货物既有大型或中型企业制造，也有小微企业制造的，不享受本办法规定的小微企业扶持政策。）</w:t>
            </w:r>
          </w:p>
          <w:p w14:paraId="1492D1D0">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 xml:space="preserve">②中小企业划型标准见《关于印发中小企业划型标准规定的通知》（工信部联企业[2011]300 号）。 </w:t>
            </w:r>
          </w:p>
          <w:p w14:paraId="156F9414">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③残疾人福利性单位视同小型和微型企业，价格给予10%的扣除，用扣除后的价格参与评审。</w:t>
            </w:r>
          </w:p>
          <w:p w14:paraId="5CEEA93E">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④在政府采购活动中，监狱企业视同小型和微型企业，价格给予10%的扣除，用扣除后的价格参与评审。</w:t>
            </w:r>
          </w:p>
          <w:p w14:paraId="0FA0181C">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注：a.属于小微企业，须提供中小企业声明函，并对其真实性负责；</w:t>
            </w:r>
          </w:p>
          <w:p w14:paraId="3F0F6395">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b.投标人若为残疾人福利性单位或监狱企业，须按规定提供残疾人福利性单位声明函或提供由省级以上监狱管理局、戒毒管理局(含新疆生产建设兵团)出具的属于监狱企业的证明文件，并对其真实性负责；</w:t>
            </w:r>
          </w:p>
          <w:p w14:paraId="7BBF13F3">
            <w:pPr>
              <w:spacing w:line="360" w:lineRule="auto"/>
              <w:rPr>
                <w:rFonts w:cs="宋体" w:asciiTheme="majorEastAsia" w:hAnsiTheme="majorEastAsia" w:eastAsiaTheme="majorEastAsia"/>
                <w:color w:val="000000" w:themeColor="text1"/>
                <w:sz w:val="18"/>
                <w:szCs w:val="18"/>
                <w:lang w:eastAsia="zh-CN"/>
                <w14:textFill>
                  <w14:solidFill>
                    <w14:schemeClr w14:val="tx1"/>
                  </w14:solidFill>
                </w14:textFill>
              </w:rPr>
            </w:pPr>
            <w:r>
              <w:rPr>
                <w:rFonts w:hint="eastAsia" w:cs="宋体" w:asciiTheme="majorEastAsia" w:hAnsiTheme="majorEastAsia" w:eastAsiaTheme="majorEastAsia"/>
                <w:color w:val="000000" w:themeColor="text1"/>
                <w:sz w:val="18"/>
                <w:szCs w:val="18"/>
                <w:lang w:eastAsia="zh-CN"/>
                <w14:textFill>
                  <w14:solidFill>
                    <w14:schemeClr w14:val="tx1"/>
                  </w14:solidFill>
                </w14:textFill>
              </w:rPr>
              <w:t>c.属于中小企业的，同时又为残疾人福利性单位或监狱企业的，不重复享受政策。</w:t>
            </w:r>
          </w:p>
          <w:p w14:paraId="07EBBBFB">
            <w:pPr>
              <w:pStyle w:val="18"/>
              <w:spacing w:line="360" w:lineRule="auto"/>
              <w:ind w:left="114"/>
              <w:rPr>
                <w:rFonts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lang w:eastAsia="zh-CN"/>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标处理。</w:t>
            </w:r>
            <w:bookmarkEnd w:id="106"/>
            <w:bookmarkEnd w:id="107"/>
          </w:p>
        </w:tc>
      </w:tr>
    </w:tbl>
    <w:p w14:paraId="175F8DD1">
      <w:pPr>
        <w:spacing w:line="360" w:lineRule="auto"/>
        <w:ind w:left="39"/>
        <w:rPr>
          <w:rFonts w:ascii="宋体" w:hAnsi="宋体" w:eastAsia="宋体" w:cs="宋体"/>
          <w:b/>
          <w:bCs/>
          <w:color w:val="000000" w:themeColor="text1"/>
          <w:spacing w:val="-2"/>
          <w:lang w:eastAsia="zh-CN"/>
          <w14:textFill>
            <w14:solidFill>
              <w14:schemeClr w14:val="tx1"/>
            </w14:solidFill>
          </w14:textFill>
        </w:rPr>
      </w:pPr>
    </w:p>
    <w:p w14:paraId="6D60F970">
      <w:pPr>
        <w:spacing w:line="360" w:lineRule="auto"/>
        <w:ind w:left="39" w:firstLine="414" w:firstLineChars="200"/>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说明：征集文件中所要求的各类证书、证件，响应文件中应</w:t>
      </w:r>
      <w:r>
        <w:rPr>
          <w:rFonts w:ascii="宋体" w:hAnsi="宋体" w:eastAsia="宋体" w:cs="宋体"/>
          <w:b/>
          <w:bCs/>
          <w:color w:val="000000" w:themeColor="text1"/>
          <w:spacing w:val="-3"/>
          <w:lang w:eastAsia="zh-CN"/>
          <w14:textFill>
            <w14:solidFill>
              <w14:schemeClr w14:val="tx1"/>
            </w14:solidFill>
          </w14:textFill>
        </w:rPr>
        <w:t>附相关扫描件</w:t>
      </w:r>
      <w:r>
        <w:rPr>
          <w:rFonts w:hint="eastAsia" w:ascii="宋体" w:hAnsi="宋体" w:eastAsia="宋体" w:cs="宋体"/>
          <w:b/>
          <w:bCs/>
          <w:color w:val="000000" w:themeColor="text1"/>
          <w:spacing w:val="-3"/>
          <w:lang w:eastAsia="zh-CN"/>
          <w14:textFill>
            <w14:solidFill>
              <w14:schemeClr w14:val="tx1"/>
            </w14:solidFill>
          </w14:textFill>
        </w:rPr>
        <w:t>或复印件</w:t>
      </w:r>
      <w:r>
        <w:rPr>
          <w:rFonts w:ascii="宋体" w:hAnsi="宋体" w:eastAsia="宋体" w:cs="宋体"/>
          <w:b/>
          <w:bCs/>
          <w:color w:val="000000" w:themeColor="text1"/>
          <w:spacing w:val="-3"/>
          <w:lang w:eastAsia="zh-CN"/>
          <w14:textFill>
            <w14:solidFill>
              <w14:schemeClr w14:val="tx1"/>
            </w14:solidFill>
          </w14:textFill>
        </w:rPr>
        <w:t>。</w:t>
      </w:r>
    </w:p>
    <w:p w14:paraId="7C5AFFFB">
      <w:pPr>
        <w:spacing w:line="360" w:lineRule="auto"/>
        <w:rPr>
          <w:rFonts w:ascii="宋体" w:hAnsi="宋体" w:eastAsia="宋体" w:cs="宋体"/>
          <w:color w:val="000000" w:themeColor="text1"/>
          <w:lang w:eastAsia="zh-CN"/>
          <w14:textFill>
            <w14:solidFill>
              <w14:schemeClr w14:val="tx1"/>
            </w14:solidFill>
          </w14:textFill>
        </w:rPr>
        <w:sectPr>
          <w:headerReference r:id="rId9" w:type="default"/>
          <w:footerReference r:id="rId10" w:type="default"/>
          <w:pgSz w:w="11907" w:h="16839"/>
          <w:pgMar w:top="1130" w:right="1296" w:bottom="1065" w:left="1387" w:header="756" w:footer="800" w:gutter="0"/>
          <w:cols w:space="720" w:num="1"/>
        </w:sectPr>
      </w:pPr>
    </w:p>
    <w:p w14:paraId="110083CB">
      <w:pPr>
        <w:pStyle w:val="5"/>
        <w:spacing w:line="360" w:lineRule="auto"/>
        <w:rPr>
          <w:color w:val="000000" w:themeColor="text1"/>
          <w:lang w:eastAsia="zh-CN"/>
          <w14:textFill>
            <w14:solidFill>
              <w14:schemeClr w14:val="tx1"/>
            </w14:solidFill>
          </w14:textFill>
        </w:rPr>
      </w:pPr>
    </w:p>
    <w:p w14:paraId="2A9095D7">
      <w:pPr>
        <w:spacing w:line="360" w:lineRule="auto"/>
        <w:ind w:left="55"/>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8"/>
          <w:sz w:val="24"/>
          <w:szCs w:val="24"/>
          <w:lang w:eastAsia="zh-CN"/>
          <w14:textFill>
            <w14:solidFill>
              <w14:schemeClr w14:val="tx1"/>
            </w14:solidFill>
          </w14:textFill>
        </w:rPr>
        <w:t>1.</w:t>
      </w:r>
      <w:r>
        <w:rPr>
          <w:rFonts w:ascii="宋体" w:hAnsi="宋体" w:eastAsia="宋体" w:cs="宋体"/>
          <w:color w:val="000000" w:themeColor="text1"/>
          <w:spacing w:val="-42"/>
          <w:sz w:val="24"/>
          <w:szCs w:val="24"/>
          <w:lang w:eastAsia="zh-CN"/>
          <w14:textFill>
            <w14:solidFill>
              <w14:schemeClr w14:val="tx1"/>
            </w14:solidFill>
          </w14:textFill>
        </w:rPr>
        <w:t xml:space="preserve"> </w:t>
      </w:r>
      <w:r>
        <w:rPr>
          <w:rFonts w:ascii="宋体" w:hAnsi="宋体" w:eastAsia="宋体" w:cs="宋体"/>
          <w:b/>
          <w:bCs/>
          <w:color w:val="000000" w:themeColor="text1"/>
          <w:spacing w:val="-8"/>
          <w:sz w:val="24"/>
          <w:szCs w:val="24"/>
          <w:lang w:eastAsia="zh-CN"/>
          <w14:textFill>
            <w14:solidFill>
              <w14:schemeClr w14:val="tx1"/>
            </w14:solidFill>
          </w14:textFill>
        </w:rPr>
        <w:t>评审方法</w:t>
      </w:r>
    </w:p>
    <w:p w14:paraId="680F1965">
      <w:pPr>
        <w:spacing w:line="360" w:lineRule="auto"/>
        <w:ind w:left="42" w:right="72" w:firstLine="415"/>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本次评审采用质量优先法，评审小组对满足征集文件实质性要求的响</w:t>
      </w:r>
      <w:r>
        <w:rPr>
          <w:rFonts w:ascii="宋体" w:hAnsi="宋体" w:eastAsia="宋体" w:cs="宋体"/>
          <w:color w:val="000000" w:themeColor="text1"/>
          <w:spacing w:val="-1"/>
          <w:lang w:eastAsia="zh-CN"/>
          <w14:textFill>
            <w14:solidFill>
              <w14:schemeClr w14:val="tx1"/>
            </w14:solidFill>
          </w14:textFill>
        </w:rPr>
        <w:t>应文件，按照质量评分从高到低排序，根据征集文件规定的淘汰率或者入围投标人数量上限，确定入围投标人。</w:t>
      </w:r>
    </w:p>
    <w:p w14:paraId="552D8BC5">
      <w:pPr>
        <w:spacing w:line="360" w:lineRule="auto"/>
        <w:ind w:left="4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lang w:eastAsia="zh-CN"/>
          <w14:textFill>
            <w14:solidFill>
              <w14:schemeClr w14:val="tx1"/>
            </w14:solidFill>
          </w14:textFill>
        </w:rPr>
        <w:t>2.</w:t>
      </w:r>
      <w:r>
        <w:rPr>
          <w:rFonts w:ascii="宋体" w:hAnsi="宋体" w:eastAsia="宋体" w:cs="宋体"/>
          <w:color w:val="000000" w:themeColor="text1"/>
          <w:spacing w:val="-45"/>
          <w:sz w:val="24"/>
          <w:szCs w:val="24"/>
          <w:lang w:eastAsia="zh-CN"/>
          <w14:textFill>
            <w14:solidFill>
              <w14:schemeClr w14:val="tx1"/>
            </w14:solidFill>
          </w14:textFill>
        </w:rPr>
        <w:t xml:space="preserve"> </w:t>
      </w:r>
      <w:r>
        <w:rPr>
          <w:rFonts w:ascii="宋体" w:hAnsi="宋体" w:eastAsia="宋体" w:cs="宋体"/>
          <w:b/>
          <w:bCs/>
          <w:color w:val="000000" w:themeColor="text1"/>
          <w:spacing w:val="-5"/>
          <w:sz w:val="24"/>
          <w:szCs w:val="24"/>
          <w:lang w:eastAsia="zh-CN"/>
          <w14:textFill>
            <w14:solidFill>
              <w14:schemeClr w14:val="tx1"/>
            </w14:solidFill>
          </w14:textFill>
        </w:rPr>
        <w:t>评审标准</w:t>
      </w:r>
    </w:p>
    <w:p w14:paraId="19967401">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2.1</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符合性评审</w:t>
      </w:r>
    </w:p>
    <w:p w14:paraId="33C7C068">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符合性审查标准：见评审方法前附表。</w:t>
      </w:r>
    </w:p>
    <w:p w14:paraId="4CB1E3ED">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2.2</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分值构成与评分标准</w:t>
      </w:r>
    </w:p>
    <w:p w14:paraId="4EEBEB46">
      <w:pPr>
        <w:spacing w:line="360" w:lineRule="auto"/>
        <w:ind w:left="3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2.2.1分值构成</w:t>
      </w:r>
    </w:p>
    <w:p w14:paraId="39DF8A10">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（1）技术部分：见评审方法前附表；</w:t>
      </w:r>
    </w:p>
    <w:p w14:paraId="2D4CC4B2">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（2）商务部分：见评审方法前附表；</w:t>
      </w:r>
    </w:p>
    <w:p w14:paraId="303B9E7D">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（3）响应报价部分：见评审方法前附表；</w:t>
      </w:r>
    </w:p>
    <w:p w14:paraId="31444580">
      <w:pPr>
        <w:spacing w:line="360" w:lineRule="auto"/>
        <w:ind w:left="3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2.2.2 评分标准</w:t>
      </w:r>
    </w:p>
    <w:p w14:paraId="52205C57">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（1）技术部分：见评审方法前附表；</w:t>
      </w:r>
    </w:p>
    <w:p w14:paraId="7E832902">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（2）商务部分：见评审方法前附表；</w:t>
      </w:r>
    </w:p>
    <w:p w14:paraId="43B4A4F0">
      <w:pPr>
        <w:spacing w:line="360" w:lineRule="auto"/>
        <w:ind w:left="46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（3）响应报价部分：见评审方法前附表；</w:t>
      </w:r>
    </w:p>
    <w:p w14:paraId="21471755">
      <w:pPr>
        <w:spacing w:line="360" w:lineRule="auto"/>
        <w:ind w:left="4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3.</w:t>
      </w:r>
      <w:r>
        <w:rPr>
          <w:rFonts w:ascii="宋体" w:hAnsi="宋体" w:eastAsia="宋体" w:cs="宋体"/>
          <w:color w:val="000000" w:themeColor="text1"/>
          <w:spacing w:val="-41"/>
          <w:sz w:val="24"/>
          <w:szCs w:val="24"/>
          <w:lang w:eastAsia="zh-CN"/>
          <w14:textFill>
            <w14:solidFill>
              <w14:schemeClr w14:val="tx1"/>
            </w14:solidFill>
          </w14:textFill>
        </w:rPr>
        <w:t xml:space="preserve"> </w:t>
      </w:r>
      <w:r>
        <w:rPr>
          <w:rFonts w:ascii="宋体" w:hAnsi="宋体" w:eastAsia="宋体" w:cs="宋体"/>
          <w:b/>
          <w:bCs/>
          <w:color w:val="000000" w:themeColor="text1"/>
          <w:spacing w:val="-6"/>
          <w:sz w:val="24"/>
          <w:szCs w:val="24"/>
          <w:lang w:eastAsia="zh-CN"/>
          <w14:textFill>
            <w14:solidFill>
              <w14:schemeClr w14:val="tx1"/>
            </w14:solidFill>
          </w14:textFill>
        </w:rPr>
        <w:t>评审程序</w:t>
      </w:r>
    </w:p>
    <w:p w14:paraId="22E887A7">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3.1</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符合性审查</w:t>
      </w:r>
    </w:p>
    <w:p w14:paraId="42C49F66">
      <w:pPr>
        <w:spacing w:line="360" w:lineRule="auto"/>
        <w:ind w:left="37" w:right="64" w:firstLine="423"/>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3.1.1评审小组依据本章评审方法前附表规定的标准，对符合资格的投标人的</w:t>
      </w:r>
      <w:r>
        <w:rPr>
          <w:rFonts w:ascii="宋体" w:hAnsi="宋体" w:eastAsia="宋体" w:cs="宋体"/>
          <w:color w:val="000000" w:themeColor="text1"/>
          <w:spacing w:val="-1"/>
          <w:lang w:eastAsia="zh-CN"/>
          <w14:textFill>
            <w14:solidFill>
              <w14:schemeClr w14:val="tx1"/>
            </w14:solidFill>
          </w14:textFill>
        </w:rPr>
        <w:t>响应文件进行符</w:t>
      </w:r>
      <w:r>
        <w:rPr>
          <w:rFonts w:ascii="宋体" w:hAnsi="宋体" w:eastAsia="宋体" w:cs="宋体"/>
          <w:color w:val="000000" w:themeColor="text1"/>
          <w:lang w:eastAsia="zh-CN"/>
          <w14:textFill>
            <w14:solidFill>
              <w14:schemeClr w14:val="tx1"/>
            </w14:solidFill>
          </w14:textFill>
        </w:rPr>
        <w:t xml:space="preserve">  合性审查，以确定其是否满足征集文件的实质性要求，有一项不符合评审标准的，评审小组</w:t>
      </w:r>
      <w:r>
        <w:rPr>
          <w:rFonts w:ascii="宋体" w:hAnsi="宋体" w:eastAsia="宋体" w:cs="宋体"/>
          <w:color w:val="000000" w:themeColor="text1"/>
          <w:spacing w:val="-1"/>
          <w:lang w:eastAsia="zh-CN"/>
          <w14:textFill>
            <w14:solidFill>
              <w14:schemeClr w14:val="tx1"/>
            </w14:solidFill>
          </w14:textFill>
        </w:rPr>
        <w:t>应当认</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定其响应文件无效。</w:t>
      </w:r>
    </w:p>
    <w:p w14:paraId="14F923C7">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3.1.2投标人或响应文件有以下情形之一的，按无效响应文件处</w:t>
      </w:r>
      <w:r>
        <w:rPr>
          <w:rFonts w:ascii="宋体" w:hAnsi="宋体" w:eastAsia="宋体" w:cs="宋体"/>
          <w:color w:val="000000" w:themeColor="text1"/>
          <w:spacing w:val="-2"/>
          <w:lang w:eastAsia="zh-CN"/>
          <w14:textFill>
            <w14:solidFill>
              <w14:schemeClr w14:val="tx1"/>
            </w14:solidFill>
          </w14:textFill>
        </w:rPr>
        <w:t>理：</w:t>
      </w:r>
    </w:p>
    <w:p w14:paraId="21C02D0D">
      <w:pPr>
        <w:spacing w:line="360" w:lineRule="auto"/>
        <w:ind w:left="45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（1）有串通投标或弄虚作假或有其他违法行为的；</w:t>
      </w:r>
    </w:p>
    <w:p w14:paraId="33C5C5FA">
      <w:pPr>
        <w:spacing w:line="360" w:lineRule="auto"/>
        <w:ind w:left="45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（2）不按评审小组要求澄清、说明或补正的；</w:t>
      </w:r>
    </w:p>
    <w:p w14:paraId="7121F457">
      <w:pPr>
        <w:spacing w:line="360" w:lineRule="auto"/>
        <w:ind w:left="453"/>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（3）投标人自身原因导致其响应文件无法正常采用电子评审的；</w:t>
      </w:r>
    </w:p>
    <w:p w14:paraId="340D3500">
      <w:pPr>
        <w:spacing w:line="360" w:lineRule="auto"/>
        <w:ind w:left="513" w:right="391" w:hanging="60"/>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（4）有《河南省财政厅关于防范投标人串通投标促进政府采购公</w:t>
      </w:r>
      <w:r>
        <w:rPr>
          <w:rFonts w:ascii="宋体" w:hAnsi="宋体" w:eastAsia="宋体" w:cs="宋体"/>
          <w:color w:val="000000" w:themeColor="text1"/>
          <w:spacing w:val="-1"/>
          <w:lang w:eastAsia="zh-CN"/>
          <w14:textFill>
            <w14:solidFill>
              <w14:schemeClr w14:val="tx1"/>
            </w14:solidFill>
          </w14:textFill>
        </w:rPr>
        <w:t>平竞争的通知》（豫财购</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﹝2021﹞6号）规定情形的。</w:t>
      </w:r>
    </w:p>
    <w:p w14:paraId="09C6A673">
      <w:pPr>
        <w:spacing w:line="360" w:lineRule="auto"/>
        <w:ind w:left="4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3.1.3响应报价有算术错误的，评审小组按以下原则对响应报价进行修正，修</w:t>
      </w:r>
      <w:r>
        <w:rPr>
          <w:rFonts w:ascii="宋体" w:hAnsi="宋体" w:eastAsia="宋体" w:cs="宋体"/>
          <w:color w:val="000000" w:themeColor="text1"/>
          <w:spacing w:val="-1"/>
          <w:lang w:eastAsia="zh-CN"/>
          <w14:textFill>
            <w14:solidFill>
              <w14:schemeClr w14:val="tx1"/>
            </w14:solidFill>
          </w14:textFill>
        </w:rPr>
        <w:t>正的价格经投标人书面确认后具有约束力。投标人不接受修正价格的，其响应作无效处理。</w:t>
      </w:r>
    </w:p>
    <w:p w14:paraId="1B50D108">
      <w:pPr>
        <w:spacing w:line="360" w:lineRule="auto"/>
        <w:ind w:left="604" w:right="23" w:firstLine="5"/>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（1）响应文件中响应报价一览表（报价表）内容与响应文件中相应内容</w:t>
      </w:r>
      <w:r>
        <w:rPr>
          <w:rFonts w:ascii="宋体" w:hAnsi="宋体" w:eastAsia="宋体" w:cs="宋体"/>
          <w:color w:val="000000" w:themeColor="text1"/>
          <w:spacing w:val="-1"/>
          <w:lang w:eastAsia="zh-CN"/>
          <w14:textFill>
            <w14:solidFill>
              <w14:schemeClr w14:val="tx1"/>
            </w14:solidFill>
          </w14:textFill>
        </w:rPr>
        <w:t>不一致的，以响应报</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价一览表（报价表）为准；</w:t>
      </w:r>
    </w:p>
    <w:p w14:paraId="04B604B4">
      <w:pPr>
        <w:spacing w:line="360" w:lineRule="auto"/>
        <w:ind w:left="60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（2）大写金额和小写金额不一致的，以大写金额为准；</w:t>
      </w:r>
    </w:p>
    <w:p w14:paraId="7FF756F4">
      <w:pPr>
        <w:spacing w:line="360" w:lineRule="auto"/>
        <w:ind w:left="253" w:right="235" w:firstLine="355"/>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（3）单价金额小数点或者百分比有明显错位的，以响应报价一览表</w:t>
      </w:r>
      <w:r>
        <w:rPr>
          <w:rFonts w:ascii="宋体" w:hAnsi="宋体" w:eastAsia="宋体" w:cs="宋体"/>
          <w:color w:val="000000" w:themeColor="text1"/>
          <w:spacing w:val="-1"/>
          <w:lang w:eastAsia="zh-CN"/>
          <w14:textFill>
            <w14:solidFill>
              <w14:schemeClr w14:val="tx1"/>
            </w14:solidFill>
          </w14:textFill>
        </w:rPr>
        <w:t>的总价为准，并修改单</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5"/>
          <w:lang w:eastAsia="zh-CN"/>
          <w14:textFill>
            <w14:solidFill>
              <w14:schemeClr w14:val="tx1"/>
            </w14:solidFill>
          </w14:textFill>
        </w:rPr>
        <w:t>价；</w:t>
      </w:r>
    </w:p>
    <w:p w14:paraId="6596A09B">
      <w:pPr>
        <w:spacing w:line="360" w:lineRule="auto"/>
        <w:ind w:left="468"/>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（4）总价金额与按单价汇总金额不一致的，以单价金额计算结果为准。</w:t>
      </w:r>
    </w:p>
    <w:p w14:paraId="1A86A7E5">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3.2</w:t>
      </w:r>
      <w:r>
        <w:rPr>
          <w:rFonts w:ascii="宋体" w:hAnsi="宋体" w:eastAsia="宋体" w:cs="宋体"/>
          <w:color w:val="000000" w:themeColor="text1"/>
          <w:spacing w:val="14"/>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详细评审</w:t>
      </w:r>
    </w:p>
    <w:p w14:paraId="5A3FF65F">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6"/>
          <w:lang w:eastAsia="zh-CN"/>
          <w14:textFill>
            <w14:solidFill>
              <w14:schemeClr w14:val="tx1"/>
            </w14:solidFill>
          </w14:textFill>
        </w:rPr>
        <w:t>3.2.1 评审小组按本章评审方法规定的量化因素</w:t>
      </w:r>
      <w:r>
        <w:rPr>
          <w:rFonts w:ascii="宋体" w:hAnsi="宋体" w:eastAsia="宋体" w:cs="宋体"/>
          <w:color w:val="000000" w:themeColor="text1"/>
          <w:spacing w:val="-7"/>
          <w:lang w:eastAsia="zh-CN"/>
          <w14:textFill>
            <w14:solidFill>
              <w14:schemeClr w14:val="tx1"/>
            </w14:solidFill>
          </w14:textFill>
        </w:rPr>
        <w:t>和分值进行打分，计算出综合得分。</w:t>
      </w:r>
    </w:p>
    <w:p w14:paraId="3A80095D">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 按本章第2.2.2（1）</w:t>
      </w:r>
      <w:r>
        <w:rPr>
          <w:rFonts w:ascii="宋体" w:hAnsi="宋体" w:eastAsia="宋体" w:cs="宋体"/>
          <w:color w:val="000000" w:themeColor="text1"/>
          <w:spacing w:val="-5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目规定的评审因素和分值对技术</w:t>
      </w:r>
      <w:r>
        <w:rPr>
          <w:rFonts w:ascii="宋体" w:hAnsi="宋体" w:eastAsia="宋体" w:cs="宋体"/>
          <w:color w:val="000000" w:themeColor="text1"/>
          <w:spacing w:val="-3"/>
          <w:lang w:eastAsia="zh-CN"/>
          <w14:textFill>
            <w14:solidFill>
              <w14:schemeClr w14:val="tx1"/>
            </w14:solidFill>
          </w14:textFill>
        </w:rPr>
        <w:t>部分计算出得分A；</w:t>
      </w:r>
    </w:p>
    <w:p w14:paraId="51881A16">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 按本章第2.2.2（2）</w:t>
      </w:r>
      <w:r>
        <w:rPr>
          <w:rFonts w:ascii="宋体" w:hAnsi="宋体" w:eastAsia="宋体" w:cs="宋体"/>
          <w:color w:val="000000" w:themeColor="text1"/>
          <w:spacing w:val="-5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目规定的评审因素和分值对商务</w:t>
      </w:r>
      <w:r>
        <w:rPr>
          <w:rFonts w:ascii="宋体" w:hAnsi="宋体" w:eastAsia="宋体" w:cs="宋体"/>
          <w:color w:val="000000" w:themeColor="text1"/>
          <w:spacing w:val="-3"/>
          <w:lang w:eastAsia="zh-CN"/>
          <w14:textFill>
            <w14:solidFill>
              <w14:schemeClr w14:val="tx1"/>
            </w14:solidFill>
          </w14:textFill>
        </w:rPr>
        <w:t>部分计算出得分B。</w:t>
      </w:r>
    </w:p>
    <w:p w14:paraId="243CC638">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 按本章第2.2.2（3）</w:t>
      </w:r>
      <w:r>
        <w:rPr>
          <w:rFonts w:ascii="宋体" w:hAnsi="宋体" w:eastAsia="宋体" w:cs="宋体"/>
          <w:color w:val="000000" w:themeColor="text1"/>
          <w:spacing w:val="-5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目规定的评审因素和分值对响应报价部分计算</w:t>
      </w:r>
      <w:r>
        <w:rPr>
          <w:rFonts w:ascii="宋体" w:hAnsi="宋体" w:eastAsia="宋体" w:cs="宋体"/>
          <w:color w:val="000000" w:themeColor="text1"/>
          <w:spacing w:val="-3"/>
          <w:lang w:eastAsia="zh-CN"/>
          <w14:textFill>
            <w14:solidFill>
              <w14:schemeClr w14:val="tx1"/>
            </w14:solidFill>
          </w14:textFill>
        </w:rPr>
        <w:t>出得分C。</w:t>
      </w:r>
    </w:p>
    <w:p w14:paraId="44FCA88E">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3.2.2 评分分值计算保留小数点后两位，小数点后第三位</w:t>
      </w:r>
      <w:r>
        <w:rPr>
          <w:rFonts w:ascii="宋体" w:hAnsi="宋体" w:eastAsia="宋体" w:cs="宋体"/>
          <w:color w:val="000000" w:themeColor="text1"/>
          <w:spacing w:val="-1"/>
          <w:lang w:eastAsia="zh-CN"/>
          <w14:textFill>
            <w14:solidFill>
              <w14:schemeClr w14:val="tx1"/>
            </w14:solidFill>
          </w14:textFill>
        </w:rPr>
        <w:t>“四舍五入”。</w:t>
      </w:r>
    </w:p>
    <w:p w14:paraId="39F244B1">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3.2.3 投标人得分=A+B+C。</w:t>
      </w:r>
    </w:p>
    <w:p w14:paraId="544669E4">
      <w:pPr>
        <w:spacing w:line="360" w:lineRule="auto"/>
        <w:ind w:left="37" w:right="223" w:firstLine="42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3.2.4</w:t>
      </w:r>
      <w:r>
        <w:rPr>
          <w:rFonts w:ascii="宋体" w:hAnsi="宋体" w:eastAsia="宋体" w:cs="宋体"/>
          <w:color w:val="000000" w:themeColor="text1"/>
          <w:spacing w:val="-47"/>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投标人综合（最终）得分=评审小组全体成员评分结果的</w:t>
      </w:r>
      <w:r>
        <w:rPr>
          <w:rFonts w:ascii="宋体" w:hAnsi="宋体" w:eastAsia="宋体" w:cs="宋体"/>
          <w:color w:val="000000" w:themeColor="text1"/>
          <w:spacing w:val="-1"/>
          <w:lang w:eastAsia="zh-CN"/>
          <w14:textFill>
            <w14:solidFill>
              <w14:schemeClr w14:val="tx1"/>
            </w14:solidFill>
          </w14:textFill>
        </w:rPr>
        <w:t>算术平均值，并以此计算各个</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投标人的综合得分。</w:t>
      </w:r>
    </w:p>
    <w:p w14:paraId="6572A6CD">
      <w:pPr>
        <w:spacing w:line="360" w:lineRule="auto"/>
        <w:ind w:left="37" w:right="36" w:firstLine="426"/>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3.2.5</w:t>
      </w:r>
      <w:r>
        <w:rPr>
          <w:rFonts w:ascii="宋体" w:hAnsi="宋体" w:eastAsia="宋体" w:cs="宋体"/>
          <w:color w:val="000000" w:themeColor="text1"/>
          <w:spacing w:val="-38"/>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评审小组认为投标人的报价明显低于其他通过符合性审查投标人的报价，有可能影响产</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品质量或者不能诚信履约的，应当要求其在评审现场合理的时间内提供书面说明，必要时提交相关</w:t>
      </w:r>
      <w:r>
        <w:rPr>
          <w:rFonts w:ascii="宋体" w:hAnsi="宋体" w:eastAsia="宋体" w:cs="宋体"/>
          <w:color w:val="000000" w:themeColor="text1"/>
          <w:spacing w:val="17"/>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证明材料；投标人不能证明其报价合理性的，评审小组应当将</w:t>
      </w:r>
      <w:r>
        <w:rPr>
          <w:rFonts w:ascii="宋体" w:hAnsi="宋体" w:eastAsia="宋体" w:cs="宋体"/>
          <w:b/>
          <w:bCs/>
          <w:color w:val="000000" w:themeColor="text1"/>
          <w:spacing w:val="-3"/>
          <w:lang w:eastAsia="zh-CN"/>
          <w14:textFill>
            <w14:solidFill>
              <w14:schemeClr w14:val="tx1"/>
            </w14:solidFill>
          </w14:textFill>
        </w:rPr>
        <w:t>其作为无效响应处理。</w:t>
      </w:r>
    </w:p>
    <w:p w14:paraId="3E229DAD">
      <w:pPr>
        <w:spacing w:line="360" w:lineRule="auto"/>
        <w:ind w:left="38" w:right="27" w:firstLine="422"/>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3.2.6 评审小组成员对需要共同认定的事项存在争议的，应当</w:t>
      </w:r>
      <w:r>
        <w:rPr>
          <w:rFonts w:ascii="宋体" w:hAnsi="宋体" w:eastAsia="宋体" w:cs="宋体"/>
          <w:color w:val="000000" w:themeColor="text1"/>
          <w:lang w:eastAsia="zh-CN"/>
          <w14:textFill>
            <w14:solidFill>
              <w14:schemeClr w14:val="tx1"/>
            </w14:solidFill>
          </w14:textFill>
        </w:rPr>
        <w:t xml:space="preserve">按照少数服从多数的原则作出结 </w:t>
      </w:r>
      <w:r>
        <w:rPr>
          <w:rFonts w:ascii="宋体" w:hAnsi="宋体" w:eastAsia="宋体" w:cs="宋体"/>
          <w:color w:val="000000" w:themeColor="text1"/>
          <w:spacing w:val="-10"/>
          <w:lang w:eastAsia="zh-CN"/>
          <w14:textFill>
            <w14:solidFill>
              <w14:schemeClr w14:val="tx1"/>
            </w14:solidFill>
          </w14:textFill>
        </w:rPr>
        <w:t>论。</w:t>
      </w:r>
    </w:p>
    <w:p w14:paraId="2D81083D">
      <w:pPr>
        <w:spacing w:line="360" w:lineRule="auto"/>
        <w:ind w:left="41"/>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3.3</w:t>
      </w:r>
      <w:r>
        <w:rPr>
          <w:rFonts w:ascii="宋体" w:hAnsi="宋体" w:eastAsia="宋体" w:cs="宋体"/>
          <w:color w:val="000000" w:themeColor="text1"/>
          <w:spacing w:val="26"/>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响应文件的澄清</w:t>
      </w:r>
    </w:p>
    <w:p w14:paraId="40162B4A">
      <w:pPr>
        <w:spacing w:line="360" w:lineRule="auto"/>
        <w:ind w:left="36" w:right="21" w:firstLine="425"/>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3.3.1</w:t>
      </w:r>
      <w:r>
        <w:rPr>
          <w:rFonts w:ascii="宋体" w:hAnsi="宋体" w:eastAsia="宋体" w:cs="宋体"/>
          <w:color w:val="000000" w:themeColor="text1"/>
          <w:spacing w:val="55"/>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在评审过程中，评审小组可以书面形式要求投标人对响应文件中</w:t>
      </w:r>
      <w:r>
        <w:rPr>
          <w:rFonts w:ascii="宋体" w:hAnsi="宋体" w:eastAsia="宋体" w:cs="宋体"/>
          <w:color w:val="000000" w:themeColor="text1"/>
          <w:spacing w:val="-6"/>
          <w:lang w:eastAsia="zh-CN"/>
          <w14:textFill>
            <w14:solidFill>
              <w14:schemeClr w14:val="tx1"/>
            </w14:solidFill>
          </w14:textFill>
        </w:rPr>
        <w:t>含义不明确、对同类问题</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表述不一致或者有明显文字和计算错误的内容作必要的澄清、说明或补正。澄清、说明或补正应以书</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面方式进行，并加盖公章，或者由法定代表人或其授权的代表签字。评审小组不接受投标人主动提出</w:t>
      </w:r>
      <w:r>
        <w:rPr>
          <w:rFonts w:ascii="宋体" w:hAnsi="宋体" w:eastAsia="宋体" w:cs="宋体"/>
          <w:color w:val="000000" w:themeColor="text1"/>
          <w:spacing w:val="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的澄清、说明或补正。</w:t>
      </w:r>
    </w:p>
    <w:p w14:paraId="713CD2C0">
      <w:pPr>
        <w:spacing w:line="360" w:lineRule="auto"/>
        <w:ind w:left="37" w:right="23" w:firstLine="424"/>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3.3.2</w:t>
      </w:r>
      <w:r>
        <w:rPr>
          <w:rFonts w:ascii="宋体" w:hAnsi="宋体" w:eastAsia="宋体" w:cs="宋体"/>
          <w:color w:val="000000" w:themeColor="text1"/>
          <w:spacing w:val="56"/>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澄清、说明或补正不得超出响应文件的范围且不得改变响应文</w:t>
      </w:r>
      <w:r>
        <w:rPr>
          <w:rFonts w:ascii="宋体" w:hAnsi="宋体" w:eastAsia="宋体" w:cs="宋体"/>
          <w:color w:val="000000" w:themeColor="text1"/>
          <w:spacing w:val="-6"/>
          <w:lang w:eastAsia="zh-CN"/>
          <w14:textFill>
            <w14:solidFill>
              <w14:schemeClr w14:val="tx1"/>
            </w14:solidFill>
          </w14:textFill>
        </w:rPr>
        <w:t>件的实质性内容，并构成响</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应文件的组成部分。</w:t>
      </w:r>
    </w:p>
    <w:p w14:paraId="52CA91CD">
      <w:pPr>
        <w:spacing w:line="360" w:lineRule="auto"/>
        <w:ind w:left="3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9"/>
          <w:lang w:eastAsia="zh-CN"/>
          <w14:textFill>
            <w14:solidFill>
              <w14:schemeClr w14:val="tx1"/>
            </w14:solidFill>
          </w14:textFill>
        </w:rPr>
        <w:t>3.3.3 评审小组对投标人提交的澄清、说明或补正有疑问的，可以要求投标人进一步澄</w:t>
      </w:r>
      <w:r>
        <w:rPr>
          <w:rFonts w:ascii="宋体" w:hAnsi="宋体" w:eastAsia="宋体" w:cs="宋体"/>
          <w:color w:val="000000" w:themeColor="text1"/>
          <w:spacing w:val="-10"/>
          <w:lang w:eastAsia="zh-CN"/>
          <w14:textFill>
            <w14:solidFill>
              <w14:schemeClr w14:val="tx1"/>
            </w14:solidFill>
          </w14:textFill>
        </w:rPr>
        <w:t>清、说明或</w:t>
      </w:r>
      <w:r>
        <w:rPr>
          <w:rFonts w:ascii="宋体" w:hAnsi="宋体" w:eastAsia="宋体" w:cs="宋体"/>
          <w:color w:val="000000" w:themeColor="text1"/>
          <w:spacing w:val="-3"/>
          <w:lang w:eastAsia="zh-CN"/>
          <w14:textFill>
            <w14:solidFill>
              <w14:schemeClr w14:val="tx1"/>
            </w14:solidFill>
          </w14:textFill>
        </w:rPr>
        <w:t>补正，直至满足评审小组的要求。</w:t>
      </w:r>
    </w:p>
    <w:p w14:paraId="51A2958F">
      <w:pPr>
        <w:spacing w:line="360" w:lineRule="auto"/>
        <w:ind w:left="38" w:right="23" w:firstLine="422"/>
        <w:rPr>
          <w:rFonts w:ascii="宋体" w:hAnsi="宋体" w:eastAsia="宋体" w:cs="宋体"/>
          <w:b/>
          <w:bCs/>
          <w:color w:val="000000" w:themeColor="text1"/>
          <w:spacing w:val="-3"/>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3.4</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b/>
          <w:bCs/>
          <w:color w:val="000000" w:themeColor="text1"/>
          <w:spacing w:val="-3"/>
          <w:lang w:eastAsia="zh-CN"/>
          <w14:textFill>
            <w14:solidFill>
              <w14:schemeClr w14:val="tx1"/>
            </w14:solidFill>
          </w14:textFill>
        </w:rPr>
        <w:t>评审结果</w:t>
      </w:r>
    </w:p>
    <w:p w14:paraId="18381B74">
      <w:pPr>
        <w:spacing w:line="360" w:lineRule="auto"/>
        <w:ind w:left="38" w:right="23" w:firstLine="422"/>
        <w:jc w:val="both"/>
        <w:rPr>
          <w:rFonts w:eastAsia="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3.4.1</w:t>
      </w:r>
      <w:r>
        <w:rPr>
          <w:rFonts w:ascii="宋体" w:hAnsi="宋体" w:eastAsia="宋体" w:cs="宋体"/>
          <w:color w:val="000000" w:themeColor="text1"/>
          <w:spacing w:val="4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评审小组按照综合（最终）得分由高到低的顺序推荐入</w:t>
      </w:r>
      <w:r>
        <w:rPr>
          <w:rFonts w:ascii="宋体" w:hAnsi="宋体" w:eastAsia="宋体" w:cs="宋体"/>
          <w:color w:val="000000" w:themeColor="text1"/>
          <w:spacing w:val="-1"/>
          <w:lang w:eastAsia="zh-CN"/>
          <w14:textFill>
            <w14:solidFill>
              <w14:schemeClr w14:val="tx1"/>
            </w14:solidFill>
          </w14:textFill>
        </w:rPr>
        <w:t>围投标人，如出现推荐入围供应</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商有综合（最终）评分相同的，按响应报价由低到高顺序优先排列。得分且响</w:t>
      </w:r>
      <w:r>
        <w:rPr>
          <w:rFonts w:ascii="宋体" w:hAnsi="宋体" w:eastAsia="宋体" w:cs="宋体"/>
          <w:color w:val="000000" w:themeColor="text1"/>
          <w:lang w:eastAsia="zh-CN"/>
          <w14:textFill>
            <w14:solidFill>
              <w14:schemeClr w14:val="tx1"/>
            </w14:solidFill>
          </w14:textFill>
        </w:rPr>
        <w:t>应报价相同的，按技 术部分得分由高到低的顺序优先排列。其它情形由评审小组采取随机抽取的方</w:t>
      </w:r>
      <w:r>
        <w:rPr>
          <w:rFonts w:ascii="宋体" w:hAnsi="宋体" w:eastAsia="宋体" w:cs="宋体"/>
          <w:color w:val="000000" w:themeColor="text1"/>
          <w:spacing w:val="-1"/>
          <w:lang w:eastAsia="zh-CN"/>
          <w14:textFill>
            <w14:solidFill>
              <w14:schemeClr w14:val="tx1"/>
            </w14:solidFill>
          </w14:textFill>
        </w:rPr>
        <w:t>式确定。</w:t>
      </w:r>
      <w:r>
        <w:rPr>
          <w:rFonts w:hint="eastAsia" w:ascii="宋体" w:hAnsi="宋体" w:eastAsia="宋体" w:cs="宋体"/>
          <w:color w:val="000000" w:themeColor="text1"/>
          <w:spacing w:val="-1"/>
          <w:lang w:eastAsia="zh-CN"/>
          <w14:textFill>
            <w14:solidFill>
              <w14:schemeClr w14:val="tx1"/>
            </w14:solidFill>
          </w14:textFill>
        </w:rPr>
        <w:t xml:space="preserve"> </w:t>
      </w:r>
    </w:p>
    <w:p w14:paraId="05DA8C8A">
      <w:pPr>
        <w:spacing w:line="360" w:lineRule="auto"/>
        <w:ind w:firstLine="416" w:firstLineChars="200"/>
        <w:jc w:val="both"/>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3.4.2  评审小组完成评审后，应当</w:t>
      </w:r>
      <w:r>
        <w:rPr>
          <w:rFonts w:ascii="宋体" w:hAnsi="宋体" w:eastAsia="宋体" w:cs="宋体"/>
          <w:color w:val="000000" w:themeColor="text1"/>
          <w:spacing w:val="-2"/>
          <w:lang w:eastAsia="zh-CN"/>
          <w14:textFill>
            <w14:solidFill>
              <w14:schemeClr w14:val="tx1"/>
            </w14:solidFill>
          </w14:textFill>
        </w:rPr>
        <w:t>根据征集文件规定的淘汰率或者入围投标人数量上限，确定</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入围投标人并向征集人提交书面评审报告。</w:t>
      </w:r>
    </w:p>
    <w:p w14:paraId="7D82A525">
      <w:pPr>
        <w:rPr>
          <w:rFonts w:ascii="宋体" w:hAnsi="宋体" w:eastAsia="宋体" w:cs="宋体"/>
          <w:color w:val="000000" w:themeColor="text1"/>
          <w:spacing w:val="-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br w:type="page"/>
      </w:r>
    </w:p>
    <w:p w14:paraId="58E78C9F">
      <w:pPr>
        <w:spacing w:line="360" w:lineRule="auto"/>
        <w:jc w:val="center"/>
        <w:outlineLvl w:val="0"/>
        <w:rPr>
          <w:rFonts w:ascii="宋体" w:hAnsi="宋体" w:eastAsia="宋体" w:cs="宋体"/>
          <w:b/>
          <w:bCs/>
          <w:color w:val="000000" w:themeColor="text1"/>
          <w:spacing w:val="5"/>
          <w:sz w:val="31"/>
          <w:szCs w:val="31"/>
          <w:lang w:eastAsia="zh-CN"/>
          <w14:textFill>
            <w14:solidFill>
              <w14:schemeClr w14:val="tx1"/>
            </w14:solidFill>
          </w14:textFill>
        </w:rPr>
      </w:pPr>
      <w:bookmarkStart w:id="108" w:name="_Toc27872"/>
      <w:r>
        <w:rPr>
          <w:rFonts w:ascii="宋体" w:hAnsi="宋体" w:eastAsia="宋体" w:cs="宋体"/>
          <w:b/>
          <w:bCs/>
          <w:color w:val="000000" w:themeColor="text1"/>
          <w:spacing w:val="5"/>
          <w:sz w:val="31"/>
          <w:szCs w:val="31"/>
          <w:lang w:eastAsia="zh-CN"/>
          <w14:textFill>
            <w14:solidFill>
              <w14:schemeClr w14:val="tx1"/>
            </w14:solidFill>
          </w14:textFill>
        </w:rPr>
        <w:t>第五章  框架协议文本和采购合同文本</w:t>
      </w:r>
      <w:bookmarkEnd w:id="108"/>
    </w:p>
    <w:p w14:paraId="35ED78EF">
      <w:pPr>
        <w:pStyle w:val="5"/>
        <w:spacing w:line="360" w:lineRule="auto"/>
        <w:rPr>
          <w:color w:val="000000" w:themeColor="text1"/>
          <w:lang w:eastAsia="zh-CN"/>
          <w14:textFill>
            <w14:solidFill>
              <w14:schemeClr w14:val="tx1"/>
            </w14:solidFill>
          </w14:textFill>
        </w:rPr>
      </w:pPr>
    </w:p>
    <w:p w14:paraId="08B476F2">
      <w:pPr>
        <w:spacing w:line="360" w:lineRule="auto"/>
        <w:ind w:left="3296"/>
        <w:rPr>
          <w:rFonts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b/>
          <w:bCs/>
          <w:color w:val="000000" w:themeColor="text1"/>
          <w:spacing w:val="-6"/>
          <w:sz w:val="30"/>
          <w:szCs w:val="30"/>
          <w:lang w:eastAsia="zh-CN"/>
          <w14:textFill>
            <w14:solidFill>
              <w14:schemeClr w14:val="tx1"/>
            </w14:solidFill>
          </w14:textFill>
        </w:rPr>
        <w:t>（一）框架协议文本</w:t>
      </w:r>
    </w:p>
    <w:p w14:paraId="588CAEB2">
      <w:pPr>
        <w:pStyle w:val="5"/>
        <w:spacing w:line="360" w:lineRule="auto"/>
        <w:rPr>
          <w:color w:val="000000" w:themeColor="text1"/>
          <w:lang w:eastAsia="zh-CN"/>
          <w14:textFill>
            <w14:solidFill>
              <w14:schemeClr w14:val="tx1"/>
            </w14:solidFill>
          </w14:textFill>
        </w:rPr>
      </w:pPr>
    </w:p>
    <w:p w14:paraId="26DE55A3">
      <w:pPr>
        <w:spacing w:line="360" w:lineRule="auto"/>
        <w:ind w:left="3622"/>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（以最终签订的合同为准）</w:t>
      </w:r>
    </w:p>
    <w:p w14:paraId="224E76E6">
      <w:pPr>
        <w:spacing w:line="360" w:lineRule="auto"/>
        <w:ind w:left="13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甲方</w:t>
      </w:r>
      <w:r>
        <w:rPr>
          <w:rFonts w:ascii="宋体" w:hAnsi="宋体" w:eastAsia="宋体" w:cs="宋体"/>
          <w:color w:val="000000" w:themeColor="text1"/>
          <w:spacing w:val="-38"/>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(征集人)：</w:t>
      </w:r>
      <w:r>
        <w:rPr>
          <w:rFonts w:ascii="宋体" w:hAnsi="宋体" w:eastAsia="宋体" w:cs="宋体"/>
          <w:color w:val="000000" w:themeColor="text1"/>
          <w:u w:val="single"/>
          <w:lang w:eastAsia="zh-CN"/>
          <w14:textFill>
            <w14:solidFill>
              <w14:schemeClr w14:val="tx1"/>
            </w14:solidFill>
          </w14:textFill>
        </w:rPr>
        <w:t xml:space="preserve">                    </w:t>
      </w:r>
      <w:r>
        <w:rPr>
          <w:rFonts w:ascii="宋体" w:hAnsi="宋体" w:eastAsia="宋体" w:cs="宋体"/>
          <w:color w:val="000000" w:themeColor="text1"/>
          <w:spacing w:val="-1"/>
          <w:u w:val="single"/>
          <w:lang w:eastAsia="zh-CN"/>
          <w14:textFill>
            <w14:solidFill>
              <w14:schemeClr w14:val="tx1"/>
            </w14:solidFill>
          </w14:textFill>
        </w:rPr>
        <w:t xml:space="preserve">                 </w:t>
      </w:r>
    </w:p>
    <w:p w14:paraId="0F20ACC0">
      <w:pPr>
        <w:pStyle w:val="5"/>
        <w:spacing w:line="360" w:lineRule="auto"/>
        <w:rPr>
          <w:color w:val="000000" w:themeColor="text1"/>
          <w:lang w:eastAsia="zh-CN"/>
          <w14:textFill>
            <w14:solidFill>
              <w14:schemeClr w14:val="tx1"/>
            </w14:solidFill>
          </w14:textFill>
        </w:rPr>
      </w:pPr>
    </w:p>
    <w:p w14:paraId="36247E3B">
      <w:pPr>
        <w:spacing w:line="360" w:lineRule="auto"/>
        <w:ind w:left="12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乙方(入围投标人)：</w:t>
      </w:r>
      <w:r>
        <w:rPr>
          <w:rFonts w:ascii="宋体" w:hAnsi="宋体" w:eastAsia="宋体" w:cs="宋体"/>
          <w:color w:val="000000" w:themeColor="text1"/>
          <w:spacing w:val="4"/>
          <w:u w:val="single"/>
          <w:lang w:eastAsia="zh-CN"/>
          <w14:textFill>
            <w14:solidFill>
              <w14:schemeClr w14:val="tx1"/>
            </w14:solidFill>
          </w14:textFill>
        </w:rPr>
        <w:t xml:space="preserve">                </w:t>
      </w:r>
      <w:r>
        <w:rPr>
          <w:rFonts w:ascii="宋体" w:hAnsi="宋体" w:eastAsia="宋体" w:cs="宋体"/>
          <w:color w:val="000000" w:themeColor="text1"/>
          <w:spacing w:val="3"/>
          <w:u w:val="single"/>
          <w:lang w:eastAsia="zh-CN"/>
          <w14:textFill>
            <w14:solidFill>
              <w14:schemeClr w14:val="tx1"/>
            </w14:solidFill>
          </w14:textFill>
        </w:rPr>
        <w:t xml:space="preserve">                      </w:t>
      </w:r>
    </w:p>
    <w:p w14:paraId="5C49A104">
      <w:pPr>
        <w:pStyle w:val="5"/>
        <w:spacing w:line="360" w:lineRule="auto"/>
        <w:rPr>
          <w:color w:val="000000" w:themeColor="text1"/>
          <w:lang w:eastAsia="zh-CN"/>
          <w14:textFill>
            <w14:solidFill>
              <w14:schemeClr w14:val="tx1"/>
            </w14:solidFill>
          </w14:textFill>
        </w:rPr>
      </w:pPr>
    </w:p>
    <w:p w14:paraId="51A104AF">
      <w:pPr>
        <w:pStyle w:val="5"/>
        <w:spacing w:line="360" w:lineRule="auto"/>
        <w:rPr>
          <w:color w:val="000000" w:themeColor="text1"/>
          <w:lang w:eastAsia="zh-CN"/>
          <w14:textFill>
            <w14:solidFill>
              <w14:schemeClr w14:val="tx1"/>
            </w14:solidFill>
          </w14:textFill>
        </w:rPr>
      </w:pPr>
    </w:p>
    <w:p w14:paraId="7321E8F1">
      <w:pPr>
        <w:spacing w:line="360" w:lineRule="auto"/>
        <w:ind w:firstLine="551"/>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甲方作为征集人，通过公开征集程序，确定乙方为</w:t>
      </w:r>
      <w:r>
        <w:rPr>
          <w:rFonts w:ascii="宋体" w:hAnsi="宋体" w:eastAsia="宋体" w:cs="宋体"/>
          <w:color w:val="000000" w:themeColor="text1"/>
          <w:u w:val="single"/>
          <w:lang w:eastAsia="zh-CN"/>
          <w14:textFill>
            <w14:solidFill>
              <w14:schemeClr w14:val="tx1"/>
            </w14:solidFill>
          </w14:textFill>
        </w:rPr>
        <w:t xml:space="preserve">          </w:t>
      </w:r>
      <w:r>
        <w:rPr>
          <w:rFonts w:ascii="宋体" w:hAnsi="宋体" w:eastAsia="宋体" w:cs="宋体"/>
          <w:color w:val="000000" w:themeColor="text1"/>
          <w:spacing w:val="-94"/>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 xml:space="preserve">项目第一阶段入围投标人。根据  </w:t>
      </w:r>
      <w:r>
        <w:rPr>
          <w:rFonts w:ascii="宋体" w:hAnsi="宋体" w:eastAsia="宋体" w:cs="宋体"/>
          <w:color w:val="000000" w:themeColor="text1"/>
          <w:spacing w:val="1"/>
          <w:lang w:eastAsia="zh-CN"/>
          <w14:textFill>
            <w14:solidFill>
              <w14:schemeClr w14:val="tx1"/>
            </w14:solidFill>
          </w14:textFill>
        </w:rPr>
        <w:t>《中华人民共和国政府采购法》《中华人民共和国政府采购</w:t>
      </w:r>
      <w:r>
        <w:rPr>
          <w:rFonts w:ascii="宋体" w:hAnsi="宋体" w:eastAsia="宋体" w:cs="宋体"/>
          <w:color w:val="000000" w:themeColor="text1"/>
          <w:lang w:eastAsia="zh-CN"/>
          <w14:textFill>
            <w14:solidFill>
              <w14:schemeClr w14:val="tx1"/>
            </w14:solidFill>
          </w14:textFill>
        </w:rPr>
        <w:t xml:space="preserve">法实施条例》《中华人民共和国民法典》 </w:t>
      </w:r>
      <w:r>
        <w:rPr>
          <w:rFonts w:ascii="宋体" w:hAnsi="宋体" w:eastAsia="宋体" w:cs="宋体"/>
          <w:color w:val="000000" w:themeColor="text1"/>
          <w:spacing w:val="3"/>
          <w:lang w:eastAsia="zh-CN"/>
          <w14:textFill>
            <w14:solidFill>
              <w14:schemeClr w14:val="tx1"/>
            </w14:solidFill>
          </w14:textFill>
        </w:rPr>
        <w:t>和《政府采购框架协议采购方式管理暂行办法》以及本项目征集文件的规定，甲方与乙方就协议采</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购事项，签署本框架协议。</w:t>
      </w:r>
    </w:p>
    <w:p w14:paraId="36FF59D4">
      <w:pPr>
        <w:spacing w:line="360" w:lineRule="auto"/>
        <w:ind w:left="104"/>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第一条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协议适用当事人</w:t>
      </w:r>
    </w:p>
    <w:p w14:paraId="156327C1">
      <w:pPr>
        <w:spacing w:line="360" w:lineRule="auto"/>
        <w:ind w:left="109" w:right="96" w:firstLine="415"/>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本协议适用于技术、服务等标准明确、统一，需要多次重复采购的服务，通过</w:t>
      </w:r>
      <w:r>
        <w:rPr>
          <w:rFonts w:ascii="宋体" w:hAnsi="宋体" w:eastAsia="宋体" w:cs="宋体"/>
          <w:color w:val="000000" w:themeColor="text1"/>
          <w:spacing w:val="-5"/>
          <w:lang w:eastAsia="zh-CN"/>
          <w14:textFill>
            <w14:solidFill>
              <w14:schemeClr w14:val="tx1"/>
            </w14:solidFill>
          </w14:textFill>
        </w:rPr>
        <w:t>公开征集程序，确</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定第一阶段入围投标人并订立框架协议，服务对象按照框架协议约定</w:t>
      </w:r>
      <w:r>
        <w:rPr>
          <w:rFonts w:ascii="宋体" w:hAnsi="宋体" w:eastAsia="宋体" w:cs="宋体"/>
          <w:color w:val="000000" w:themeColor="text1"/>
          <w:lang w:eastAsia="zh-CN"/>
          <w14:textFill>
            <w14:solidFill>
              <w14:schemeClr w14:val="tx1"/>
            </w14:solidFill>
          </w14:textFill>
        </w:rPr>
        <w:t xml:space="preserve">规则，在入围投标人范围内确 </w:t>
      </w:r>
      <w:r>
        <w:rPr>
          <w:rFonts w:ascii="宋体" w:hAnsi="宋体" w:eastAsia="宋体" w:cs="宋体"/>
          <w:color w:val="000000" w:themeColor="text1"/>
          <w:spacing w:val="-2"/>
          <w:lang w:eastAsia="zh-CN"/>
          <w14:textFill>
            <w14:solidFill>
              <w14:schemeClr w14:val="tx1"/>
            </w14:solidFill>
          </w14:textFill>
        </w:rPr>
        <w:t>定第二阶段成交投标人并订立采购合同。</w:t>
      </w:r>
    </w:p>
    <w:p w14:paraId="0BF1EA7B">
      <w:pPr>
        <w:spacing w:line="360" w:lineRule="auto"/>
        <w:ind w:left="103" w:right="99"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在本协议确定的协议期限内，根据征集人需求向乙方购买本协议第二条确定</w:t>
      </w:r>
      <w:r>
        <w:rPr>
          <w:rFonts w:ascii="宋体" w:hAnsi="宋体" w:eastAsia="宋体" w:cs="宋体"/>
          <w:color w:val="000000" w:themeColor="text1"/>
          <w:lang w:eastAsia="zh-CN"/>
          <w14:textFill>
            <w14:solidFill>
              <w14:schemeClr w14:val="tx1"/>
            </w14:solidFill>
          </w14:textFill>
        </w:rPr>
        <w:t xml:space="preserve">的服务，并由服务 </w:t>
      </w:r>
      <w:r>
        <w:rPr>
          <w:rFonts w:ascii="宋体" w:hAnsi="宋体" w:eastAsia="宋体" w:cs="宋体"/>
          <w:color w:val="000000" w:themeColor="text1"/>
          <w:spacing w:val="-1"/>
          <w:lang w:eastAsia="zh-CN"/>
          <w14:textFill>
            <w14:solidFill>
              <w14:schemeClr w14:val="tx1"/>
            </w14:solidFill>
          </w14:textFill>
        </w:rPr>
        <w:t>对象与乙方直接签订采购合同,根据本框架协议和采购合同向征集人履行协议义务。</w:t>
      </w:r>
    </w:p>
    <w:p w14:paraId="4887F7EC">
      <w:pPr>
        <w:spacing w:line="360" w:lineRule="auto"/>
        <w:ind w:left="104"/>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第二条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项目基本情况</w:t>
      </w:r>
    </w:p>
    <w:p w14:paraId="60A82E19">
      <w:pPr>
        <w:spacing w:line="360" w:lineRule="auto"/>
        <w:ind w:left="527"/>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项目名称：</w:t>
      </w:r>
      <w:r>
        <w:rPr>
          <w:rFonts w:ascii="宋体" w:hAnsi="宋体" w:eastAsia="宋体" w:cs="宋体"/>
          <w:color w:val="000000" w:themeColor="text1"/>
          <w:u w:val="single"/>
          <w:lang w:eastAsia="zh-CN"/>
          <w14:textFill>
            <w14:solidFill>
              <w14:schemeClr w14:val="tx1"/>
            </w14:solidFill>
          </w14:textFill>
        </w:rPr>
        <w:t xml:space="preserve">                    </w:t>
      </w:r>
    </w:p>
    <w:p w14:paraId="0E0EED4A">
      <w:pPr>
        <w:spacing w:line="360" w:lineRule="auto"/>
        <w:ind w:left="527"/>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项目编号：</w:t>
      </w:r>
      <w:r>
        <w:rPr>
          <w:rFonts w:ascii="宋体" w:hAnsi="宋体" w:eastAsia="宋体" w:cs="宋体"/>
          <w:color w:val="000000" w:themeColor="text1"/>
          <w:u w:val="single"/>
          <w:lang w:eastAsia="zh-CN"/>
          <w14:textFill>
            <w14:solidFill>
              <w14:schemeClr w14:val="tx1"/>
            </w14:solidFill>
          </w14:textFill>
        </w:rPr>
        <w:t xml:space="preserve">                   </w:t>
      </w:r>
    </w:p>
    <w:p w14:paraId="467114B4">
      <w:pPr>
        <w:spacing w:line="360" w:lineRule="auto"/>
        <w:ind w:left="104"/>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第三条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入围内容：</w:t>
      </w:r>
      <w:r>
        <w:rPr>
          <w:rFonts w:ascii="宋体" w:hAnsi="宋体" w:eastAsia="宋体" w:cs="宋体"/>
          <w:color w:val="000000" w:themeColor="text1"/>
          <w:u w:val="single"/>
          <w:lang w:eastAsia="zh-CN"/>
          <w14:textFill>
            <w14:solidFill>
              <w14:schemeClr w14:val="tx1"/>
            </w14:solidFill>
          </w14:textFill>
        </w:rPr>
        <w:t xml:space="preserve">                           </w:t>
      </w:r>
    </w:p>
    <w:p w14:paraId="23C31A30">
      <w:pPr>
        <w:spacing w:line="360" w:lineRule="auto"/>
        <w:ind w:left="104"/>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第四条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确定第二阶段成交投标人的方式</w:t>
      </w:r>
    </w:p>
    <w:p w14:paraId="39DAF90F">
      <w:pPr>
        <w:spacing w:line="360" w:lineRule="auto"/>
        <w:ind w:left="735"/>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确定第二阶段成交投标人的方式</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b/>
          <w:bCs/>
          <w:color w:val="000000" w:themeColor="text1"/>
          <w:spacing w:val="-2"/>
          <w:u w:val="single"/>
          <w:lang w:eastAsia="zh-CN"/>
          <w14:textFill>
            <w14:solidFill>
              <w14:schemeClr w14:val="tx1"/>
            </w14:solidFill>
          </w14:textFill>
        </w:rPr>
        <w:t>（1）</w:t>
      </w:r>
      <w:r>
        <w:rPr>
          <w:rFonts w:ascii="宋体" w:hAnsi="宋体" w:eastAsia="宋体" w:cs="宋体"/>
          <w:color w:val="000000" w:themeColor="text1"/>
          <w:spacing w:val="2"/>
          <w:u w:val="single"/>
          <w:lang w:eastAsia="zh-CN"/>
          <w14:textFill>
            <w14:solidFill>
              <w14:schemeClr w14:val="tx1"/>
            </w14:solidFill>
          </w14:textFill>
        </w:rPr>
        <w:t xml:space="preserve">   </w:t>
      </w:r>
    </w:p>
    <w:p w14:paraId="44D6D983">
      <w:pPr>
        <w:spacing w:line="360" w:lineRule="auto"/>
        <w:ind w:left="123" w:right="93" w:firstLine="409"/>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（1）直接选定：</w:t>
      </w:r>
      <w:r>
        <w:rPr>
          <w:rFonts w:ascii="宋体" w:hAnsi="宋体" w:eastAsia="宋体" w:cs="宋体"/>
          <w:color w:val="000000" w:themeColor="text1"/>
          <w:spacing w:val="-2"/>
          <w:lang w:eastAsia="zh-CN"/>
          <w14:textFill>
            <w14:solidFill>
              <w14:schemeClr w14:val="tx1"/>
            </w14:solidFill>
          </w14:textFill>
        </w:rPr>
        <w:t>由采购人或者服务对象依据服务质量以及服务便利性、用</w:t>
      </w:r>
      <w:r>
        <w:rPr>
          <w:rFonts w:ascii="宋体" w:hAnsi="宋体" w:eastAsia="宋体" w:cs="宋体"/>
          <w:color w:val="000000" w:themeColor="text1"/>
          <w:spacing w:val="-3"/>
          <w:lang w:eastAsia="zh-CN"/>
          <w14:textFill>
            <w14:solidFill>
              <w14:schemeClr w14:val="tx1"/>
            </w14:solidFill>
          </w14:textFill>
        </w:rPr>
        <w:t>户评价等因素，从入</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围投标人中直接选定。</w:t>
      </w:r>
    </w:p>
    <w:p w14:paraId="72573189">
      <w:pPr>
        <w:spacing w:line="360" w:lineRule="auto"/>
        <w:ind w:left="532"/>
        <w:rPr>
          <w:color w:val="000000" w:themeColor="text1"/>
          <w:lang w:eastAsia="zh-CN"/>
          <w14:textFill>
            <w14:solidFill>
              <w14:schemeClr w14:val="tx1"/>
            </w14:solidFill>
          </w14:textFill>
        </w:rPr>
      </w:pPr>
      <w:r>
        <w:rPr>
          <w:rFonts w:ascii="宋体" w:hAnsi="宋体" w:eastAsia="宋体" w:cs="宋体"/>
          <w:b/>
          <w:bCs/>
          <w:color w:val="000000" w:themeColor="text1"/>
          <w:spacing w:val="-5"/>
          <w:lang w:eastAsia="zh-CN"/>
          <w14:textFill>
            <w14:solidFill>
              <w14:schemeClr w14:val="tx1"/>
            </w14:solidFill>
          </w14:textFill>
        </w:rPr>
        <w:t>（2）二次竞价</w:t>
      </w:r>
    </w:p>
    <w:p w14:paraId="73739C87">
      <w:pPr>
        <w:spacing w:line="360" w:lineRule="auto"/>
        <w:ind w:left="40" w:firstLine="414" w:firstLineChars="200"/>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（3）顺序轮候：</w:t>
      </w:r>
      <w:r>
        <w:rPr>
          <w:rFonts w:ascii="宋体" w:hAnsi="宋体" w:eastAsia="宋体" w:cs="宋体"/>
          <w:color w:val="000000" w:themeColor="text1"/>
          <w:spacing w:val="-2"/>
          <w:lang w:eastAsia="zh-CN"/>
          <w14:textFill>
            <w14:solidFill>
              <w14:schemeClr w14:val="tx1"/>
            </w14:solidFill>
          </w14:textFill>
        </w:rPr>
        <w:t>按投标人入围顺序采用轮候方式确定中介机构及服务项目，</w:t>
      </w:r>
      <w:r>
        <w:rPr>
          <w:rFonts w:ascii="宋体" w:hAnsi="宋体" w:eastAsia="宋体" w:cs="宋体"/>
          <w:color w:val="000000" w:themeColor="text1"/>
          <w:spacing w:val="-3"/>
          <w:lang w:eastAsia="zh-CN"/>
          <w14:textFill>
            <w14:solidFill>
              <w14:schemeClr w14:val="tx1"/>
            </w14:solidFill>
          </w14:textFill>
        </w:rPr>
        <w:t>所有中介机构轮流</w:t>
      </w:r>
      <w:r>
        <w:rPr>
          <w:rFonts w:ascii="宋体" w:hAnsi="宋体" w:eastAsia="宋体" w:cs="宋体"/>
          <w:color w:val="000000" w:themeColor="text1"/>
          <w:spacing w:val="-2"/>
          <w:lang w:eastAsia="zh-CN"/>
          <w14:textFill>
            <w14:solidFill>
              <w14:schemeClr w14:val="tx1"/>
            </w14:solidFill>
          </w14:textFill>
        </w:rPr>
        <w:t>一遍为一轮。</w:t>
      </w:r>
    </w:p>
    <w:p w14:paraId="10BA19FD">
      <w:pPr>
        <w:spacing w:line="360" w:lineRule="auto"/>
        <w:ind w:left="532"/>
        <w:rPr>
          <w:rFonts w:ascii="宋体" w:hAnsi="宋体" w:eastAsia="宋体" w:cs="宋体"/>
          <w:color w:val="000000" w:themeColor="text1"/>
          <w:lang w:eastAsia="zh-CN"/>
          <w14:textFill>
            <w14:solidFill>
              <w14:schemeClr w14:val="tx1"/>
            </w14:solidFill>
          </w14:textFill>
        </w:rPr>
      </w:pPr>
    </w:p>
    <w:p w14:paraId="2428B6A0">
      <w:pPr>
        <w:spacing w:line="360" w:lineRule="auto"/>
        <w:rPr>
          <w:rFonts w:ascii="宋体" w:hAnsi="宋体" w:eastAsia="宋体" w:cs="宋体"/>
          <w:color w:val="000000" w:themeColor="text1"/>
          <w:lang w:eastAsia="zh-CN"/>
          <w14:textFill>
            <w14:solidFill>
              <w14:schemeClr w14:val="tx1"/>
            </w14:solidFill>
          </w14:textFill>
        </w:rPr>
        <w:sectPr>
          <w:headerReference r:id="rId11" w:type="default"/>
          <w:footerReference r:id="rId12" w:type="default"/>
          <w:pgSz w:w="11907" w:h="16839"/>
          <w:pgMar w:top="1130" w:right="1318" w:bottom="1048" w:left="1320" w:header="756" w:footer="779" w:gutter="0"/>
          <w:cols w:space="720" w:num="1"/>
        </w:sectPr>
      </w:pPr>
    </w:p>
    <w:p w14:paraId="7DE72FFA">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第五条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框架协议期限</w:t>
      </w:r>
    </w:p>
    <w:p w14:paraId="13677B4E">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spacing w:val="-8"/>
          <w:lang w:eastAsia="zh-CN"/>
          <w14:textFill>
            <w14:solidFill>
              <w14:schemeClr w14:val="tx1"/>
            </w14:solidFill>
          </w14:textFill>
        </w:rPr>
        <w:t>本协议有效期</w:t>
      </w:r>
      <w:r>
        <w:rPr>
          <w:rFonts w:ascii="宋体" w:hAnsi="宋体" w:eastAsia="宋体" w:cs="宋体"/>
          <w:color w:val="000000" w:themeColor="text1"/>
          <w:spacing w:val="-19"/>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3年，为</w:t>
      </w:r>
      <w:r>
        <w:rPr>
          <w:rFonts w:ascii="宋体" w:hAnsi="宋体" w:eastAsia="宋体" w:cs="宋体"/>
          <w:color w:val="000000" w:themeColor="text1"/>
          <w:spacing w:val="-8"/>
          <w:u w:val="single"/>
          <w:lang w:eastAsia="zh-CN"/>
          <w14:textFill>
            <w14:solidFill>
              <w14:schemeClr w14:val="tx1"/>
            </w14:solidFill>
          </w14:textFill>
        </w:rPr>
        <w:t xml:space="preserve">   年</w:t>
      </w:r>
      <w:r>
        <w:rPr>
          <w:rFonts w:ascii="宋体" w:hAnsi="宋体" w:eastAsia="宋体" w:cs="宋体"/>
          <w:color w:val="000000" w:themeColor="text1"/>
          <w:spacing w:val="7"/>
          <w:u w:val="single"/>
          <w:lang w:eastAsia="zh-CN"/>
          <w14:textFill>
            <w14:solidFill>
              <w14:schemeClr w14:val="tx1"/>
            </w14:solidFill>
          </w14:textFill>
        </w:rPr>
        <w:t xml:space="preserve">  </w:t>
      </w:r>
      <w:r>
        <w:rPr>
          <w:rFonts w:ascii="宋体" w:hAnsi="宋体" w:eastAsia="宋体" w:cs="宋体"/>
          <w:color w:val="000000" w:themeColor="text1"/>
          <w:spacing w:val="-8"/>
          <w:u w:val="single"/>
          <w:lang w:eastAsia="zh-CN"/>
          <w14:textFill>
            <w14:solidFill>
              <w14:schemeClr w14:val="tx1"/>
            </w14:solidFill>
          </w14:textFill>
        </w:rPr>
        <w:t>月</w:t>
      </w:r>
      <w:r>
        <w:rPr>
          <w:rFonts w:ascii="宋体" w:hAnsi="宋体" w:eastAsia="宋体" w:cs="宋体"/>
          <w:color w:val="000000" w:themeColor="text1"/>
          <w:spacing w:val="14"/>
          <w:u w:val="single"/>
          <w:lang w:eastAsia="zh-CN"/>
          <w14:textFill>
            <w14:solidFill>
              <w14:schemeClr w14:val="tx1"/>
            </w14:solidFill>
          </w14:textFill>
        </w:rPr>
        <w:t xml:space="preserve">   </w:t>
      </w:r>
      <w:r>
        <w:rPr>
          <w:rFonts w:ascii="宋体" w:hAnsi="宋体" w:eastAsia="宋体" w:cs="宋体"/>
          <w:color w:val="000000" w:themeColor="text1"/>
          <w:spacing w:val="-8"/>
          <w:u w:val="single"/>
          <w:lang w:eastAsia="zh-CN"/>
          <w14:textFill>
            <w14:solidFill>
              <w14:schemeClr w14:val="tx1"/>
            </w14:solidFill>
          </w14:textFill>
        </w:rPr>
        <w:t>日至</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8"/>
          <w:u w:val="single"/>
          <w:lang w:eastAsia="zh-CN"/>
          <w14:textFill>
            <w14:solidFill>
              <w14:schemeClr w14:val="tx1"/>
            </w14:solidFill>
          </w14:textFill>
        </w:rPr>
        <w:t>年</w:t>
      </w:r>
      <w:r>
        <w:rPr>
          <w:rFonts w:ascii="宋体" w:hAnsi="宋体" w:eastAsia="宋体" w:cs="宋体"/>
          <w:color w:val="000000" w:themeColor="text1"/>
          <w:spacing w:val="4"/>
          <w:u w:val="single"/>
          <w:lang w:eastAsia="zh-CN"/>
          <w14:textFill>
            <w14:solidFill>
              <w14:schemeClr w14:val="tx1"/>
            </w14:solidFill>
          </w14:textFill>
        </w:rPr>
        <w:t xml:space="preserve">   </w:t>
      </w:r>
      <w:r>
        <w:rPr>
          <w:rFonts w:ascii="宋体" w:hAnsi="宋体" w:eastAsia="宋体" w:cs="宋体"/>
          <w:color w:val="000000" w:themeColor="text1"/>
          <w:spacing w:val="-8"/>
          <w:u w:val="single"/>
          <w:lang w:eastAsia="zh-CN"/>
          <w14:textFill>
            <w14:solidFill>
              <w14:schemeClr w14:val="tx1"/>
            </w14:solidFill>
          </w14:textFill>
        </w:rPr>
        <w:t>月</w:t>
      </w:r>
      <w:r>
        <w:rPr>
          <w:rFonts w:ascii="宋体" w:hAnsi="宋体" w:eastAsia="宋体" w:cs="宋体"/>
          <w:color w:val="000000" w:themeColor="text1"/>
          <w:spacing w:val="15"/>
          <w:u w:val="single"/>
          <w:lang w:eastAsia="zh-CN"/>
          <w14:textFill>
            <w14:solidFill>
              <w14:schemeClr w14:val="tx1"/>
            </w14:solidFill>
          </w14:textFill>
        </w:rPr>
        <w:t xml:space="preserve">   </w:t>
      </w:r>
      <w:r>
        <w:rPr>
          <w:rFonts w:ascii="宋体" w:hAnsi="宋体" w:eastAsia="宋体" w:cs="宋体"/>
          <w:color w:val="000000" w:themeColor="text1"/>
          <w:spacing w:val="-8"/>
          <w:u w:val="single"/>
          <w:lang w:eastAsia="zh-CN"/>
          <w14:textFill>
            <w14:solidFill>
              <w14:schemeClr w14:val="tx1"/>
            </w14:solidFill>
          </w14:textFill>
        </w:rPr>
        <w:t>日</w:t>
      </w:r>
      <w:r>
        <w:rPr>
          <w:rFonts w:ascii="宋体" w:hAnsi="宋体" w:eastAsia="宋体" w:cs="宋体"/>
          <w:color w:val="000000" w:themeColor="text1"/>
          <w:spacing w:val="-8"/>
          <w:lang w:eastAsia="zh-CN"/>
          <w14:textFill>
            <w14:solidFill>
              <w14:schemeClr w14:val="tx1"/>
            </w14:solidFill>
          </w14:textFill>
        </w:rPr>
        <w:t>。</w:t>
      </w:r>
    </w:p>
    <w:p w14:paraId="1EB41767">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第六条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用户反馈和评价机制</w:t>
      </w:r>
    </w:p>
    <w:p w14:paraId="0B6CBB7C">
      <w:pPr>
        <w:spacing w:line="360" w:lineRule="auto"/>
        <w:ind w:left="36" w:right="25" w:firstLine="633"/>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服务项目结束后，征集人将根据“</w:t>
      </w:r>
      <w:r>
        <w:rPr>
          <w:rFonts w:hint="eastAsia" w:ascii="宋体" w:hAnsi="宋体" w:eastAsia="宋体" w:cs="宋体"/>
          <w:color w:val="000000" w:themeColor="text1"/>
          <w:spacing w:val="1"/>
          <w:lang w:eastAsia="zh-CN"/>
          <w14:textFill>
            <w14:solidFill>
              <w14:schemeClr w14:val="tx1"/>
            </w14:solidFill>
          </w14:textFill>
        </w:rPr>
        <w:t>河南城建学院2025-2027年教职工体检服务项目</w:t>
      </w:r>
      <w:r>
        <w:rPr>
          <w:rFonts w:ascii="宋体" w:hAnsi="宋体" w:eastAsia="宋体" w:cs="宋体"/>
          <w:color w:val="000000" w:themeColor="text1"/>
          <w:lang w:eastAsia="zh-CN"/>
          <w14:textFill>
            <w14:solidFill>
              <w14:schemeClr w14:val="tx1"/>
            </w14:solidFill>
          </w14:textFill>
        </w:rPr>
        <w:t xml:space="preserve">考 </w:t>
      </w:r>
      <w:r>
        <w:rPr>
          <w:rFonts w:ascii="宋体" w:hAnsi="宋体" w:eastAsia="宋体" w:cs="宋体"/>
          <w:color w:val="000000" w:themeColor="text1"/>
          <w:spacing w:val="1"/>
          <w:lang w:eastAsia="zh-CN"/>
          <w14:textFill>
            <w14:solidFill>
              <w14:schemeClr w14:val="tx1"/>
            </w14:solidFill>
          </w14:textFill>
        </w:rPr>
        <w:t>评办法”进行评价，评价结果作为对入围投标人履行框架协议和采购合同情况的反</w:t>
      </w:r>
      <w:r>
        <w:rPr>
          <w:rFonts w:ascii="宋体" w:hAnsi="宋体" w:eastAsia="宋体" w:cs="宋体"/>
          <w:color w:val="000000" w:themeColor="text1"/>
          <w:lang w:eastAsia="zh-CN"/>
          <w14:textFill>
            <w14:solidFill>
              <w14:schemeClr w14:val="tx1"/>
            </w14:solidFill>
          </w14:textFill>
        </w:rPr>
        <w:t xml:space="preserve">馈与评价，作为 </w:t>
      </w:r>
      <w:r>
        <w:rPr>
          <w:rFonts w:ascii="宋体" w:hAnsi="宋体" w:eastAsia="宋体" w:cs="宋体"/>
          <w:color w:val="000000" w:themeColor="text1"/>
          <w:spacing w:val="-1"/>
          <w:lang w:eastAsia="zh-CN"/>
          <w14:textFill>
            <w14:solidFill>
              <w14:schemeClr w14:val="tx1"/>
            </w14:solidFill>
          </w14:textFill>
        </w:rPr>
        <w:t>资金支付的依据及下一次框架协议征集的参考。</w:t>
      </w:r>
    </w:p>
    <w:p w14:paraId="127D2785">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第七条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资金支付方式、时间和条件</w:t>
      </w:r>
    </w:p>
    <w:p w14:paraId="4A89D5BE">
      <w:pPr>
        <w:spacing w:line="360" w:lineRule="auto"/>
        <w:ind w:left="67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项目完成后，根据征集人评估结果支付，以实际签订合</w:t>
      </w:r>
      <w:r>
        <w:rPr>
          <w:rFonts w:ascii="宋体" w:hAnsi="宋体" w:eastAsia="宋体" w:cs="宋体"/>
          <w:color w:val="000000" w:themeColor="text1"/>
          <w:spacing w:val="-1"/>
          <w:lang w:eastAsia="zh-CN"/>
          <w14:textFill>
            <w14:solidFill>
              <w14:schemeClr w14:val="tx1"/>
            </w14:solidFill>
          </w14:textFill>
        </w:rPr>
        <w:t>同表述为准。</w:t>
      </w:r>
    </w:p>
    <w:p w14:paraId="2CF395D1">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第八条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入围投标人清退和补充规则</w:t>
      </w:r>
    </w:p>
    <w:p w14:paraId="243B7A9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1、入围投标人清退</w:t>
      </w:r>
    </w:p>
    <w:p w14:paraId="1BF5A7CE">
      <w:pPr>
        <w:spacing w:line="360" w:lineRule="auto"/>
        <w:ind w:left="37" w:right="149" w:firstLine="43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乙方有下列情形之一，尚未签订框架协议的，取消其入围资格；已经签订框架协议的，解除与</w:t>
      </w:r>
      <w:r>
        <w:rPr>
          <w:rFonts w:ascii="宋体" w:hAnsi="宋体" w:eastAsia="宋体" w:cs="宋体"/>
          <w:color w:val="000000" w:themeColor="text1"/>
          <w:spacing w:val="15"/>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其签订的框架协议：</w:t>
      </w:r>
    </w:p>
    <w:p w14:paraId="4142DB1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(一)恶意串通谋取入围或者合同成交的；</w:t>
      </w:r>
    </w:p>
    <w:p w14:paraId="2892FC38">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(二)提供虚假材料谋取入围或者合同成交的；</w:t>
      </w:r>
    </w:p>
    <w:p w14:paraId="34EC0755">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(三)无正当理由拒不接受合同授予的；</w:t>
      </w:r>
    </w:p>
    <w:p w14:paraId="56AA2A51">
      <w:pPr>
        <w:spacing w:line="360" w:lineRule="auto"/>
        <w:ind w:left="42" w:right="27" w:firstLine="452"/>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(四)不履行合同义务或者履行合同义务不符合约定，经征集人请求履行后仍不履行或者仍</w:t>
      </w:r>
      <w:r>
        <w:rPr>
          <w:rFonts w:ascii="宋体" w:hAnsi="宋体" w:eastAsia="宋体" w:cs="宋体"/>
          <w:color w:val="000000" w:themeColor="text1"/>
          <w:spacing w:val="-1"/>
          <w:lang w:eastAsia="zh-CN"/>
          <w14:textFill>
            <w14:solidFill>
              <w14:schemeClr w14:val="tx1"/>
            </w14:solidFill>
          </w14:textFill>
        </w:rPr>
        <w:t>未按</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约定履行的；</w:t>
      </w:r>
    </w:p>
    <w:p w14:paraId="3BEE7699">
      <w:pPr>
        <w:pStyle w:val="5"/>
        <w:spacing w:line="360" w:lineRule="auto"/>
        <w:rPr>
          <w:color w:val="000000" w:themeColor="text1"/>
          <w:lang w:eastAsia="zh-CN"/>
          <w14:textFill>
            <w14:solidFill>
              <w14:schemeClr w14:val="tx1"/>
            </w14:solidFill>
          </w14:textFill>
        </w:rPr>
      </w:pPr>
    </w:p>
    <w:p w14:paraId="62B3D0ED">
      <w:pPr>
        <w:spacing w:line="360" w:lineRule="auto"/>
        <w:ind w:left="39" w:right="27" w:firstLine="454"/>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(五)框架协议有效期内，因违法行为被禁止或限制参加政府采购活动的；被限高或者纳入</w:t>
      </w:r>
      <w:r>
        <w:rPr>
          <w:rFonts w:ascii="宋体" w:hAnsi="宋体" w:eastAsia="宋体" w:cs="宋体"/>
          <w:color w:val="000000" w:themeColor="text1"/>
          <w:spacing w:val="-1"/>
          <w:lang w:eastAsia="zh-CN"/>
          <w14:textFill>
            <w14:solidFill>
              <w14:schemeClr w14:val="tx1"/>
            </w14:solidFill>
          </w14:textFill>
        </w:rPr>
        <w:t>失信</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名单的；</w:t>
      </w:r>
    </w:p>
    <w:p w14:paraId="329BE100">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(六)框架协议约定的其他情形：</w:t>
      </w:r>
    </w:p>
    <w:p w14:paraId="48DC27E5">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(1)乙方实质性违反本合同约定的；</w:t>
      </w:r>
    </w:p>
    <w:p w14:paraId="22169723">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(2)乙方有违反合同约定或其职责、义务</w:t>
      </w:r>
      <w:r>
        <w:rPr>
          <w:rFonts w:ascii="宋体" w:hAnsi="宋体" w:eastAsia="宋体" w:cs="宋体"/>
          <w:color w:val="000000" w:themeColor="text1"/>
          <w:spacing w:val="-2"/>
          <w:lang w:eastAsia="zh-CN"/>
          <w14:textFill>
            <w14:solidFill>
              <w14:schemeClr w14:val="tx1"/>
            </w14:solidFill>
          </w14:textFill>
        </w:rPr>
        <w:t>的行为，在征集人指定期限内未予以纠正或补救的；</w:t>
      </w:r>
    </w:p>
    <w:p w14:paraId="1DFC23E5">
      <w:pPr>
        <w:spacing w:line="360" w:lineRule="auto"/>
        <w:ind w:left="37" w:right="26" w:firstLine="457"/>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(3)乙方泄漏委托方的秘密或与第三方串通损害征</w:t>
      </w:r>
      <w:r>
        <w:rPr>
          <w:rFonts w:ascii="宋体" w:hAnsi="宋体" w:eastAsia="宋体" w:cs="宋体"/>
          <w:color w:val="000000" w:themeColor="text1"/>
          <w:spacing w:val="-3"/>
          <w:lang w:eastAsia="zh-CN"/>
          <w14:textFill>
            <w14:solidFill>
              <w14:schemeClr w14:val="tx1"/>
            </w14:solidFill>
          </w14:textFill>
        </w:rPr>
        <w:t>集人利益的；由此造成的经济损失，乙方应予</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赔偿；存在违法违规行为的,由相关部门进行处理；</w:t>
      </w:r>
    </w:p>
    <w:p w14:paraId="729EC447">
      <w:pPr>
        <w:spacing w:line="360" w:lineRule="auto"/>
        <w:ind w:left="37" w:right="26" w:firstLine="456"/>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(4)征集人针对项目完成时限、质量有权提出要求,由于</w:t>
      </w:r>
      <w:r>
        <w:rPr>
          <w:rFonts w:ascii="宋体" w:hAnsi="宋体" w:eastAsia="宋体" w:cs="宋体"/>
          <w:color w:val="000000" w:themeColor="text1"/>
          <w:spacing w:val="-3"/>
          <w:lang w:eastAsia="zh-CN"/>
          <w14:textFill>
            <w14:solidFill>
              <w14:schemeClr w14:val="tx1"/>
            </w14:solidFill>
          </w14:textFill>
        </w:rPr>
        <w:t>乙方原因,项目完成时限超出委托时限或</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质量不合格的；</w:t>
      </w:r>
    </w:p>
    <w:p w14:paraId="2B8A514F">
      <w:pPr>
        <w:spacing w:line="360" w:lineRule="auto"/>
        <w:ind w:left="40" w:right="26" w:firstLine="45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(5)乙方将征集人提供的相关资料丢失的；由此造</w:t>
      </w:r>
      <w:r>
        <w:rPr>
          <w:rFonts w:ascii="宋体" w:hAnsi="宋体" w:eastAsia="宋体" w:cs="宋体"/>
          <w:color w:val="000000" w:themeColor="text1"/>
          <w:spacing w:val="-3"/>
          <w:lang w:eastAsia="zh-CN"/>
          <w14:textFill>
            <w14:solidFill>
              <w14:schemeClr w14:val="tx1"/>
            </w14:solidFill>
          </w14:textFill>
        </w:rPr>
        <w:t>成的经济损失，乙方应予赔偿；存在违法违规</w:t>
      </w:r>
      <w:r>
        <w:rPr>
          <w:rFonts w:ascii="宋体" w:hAnsi="宋体" w:eastAsia="宋体" w:cs="宋体"/>
          <w:color w:val="000000" w:themeColor="text1"/>
          <w:lang w:eastAsia="zh-CN"/>
          <w14:textFill>
            <w14:solidFill>
              <w14:schemeClr w14:val="tx1"/>
            </w14:solidFill>
          </w14:textFill>
        </w:rPr>
        <w:t xml:space="preserve"> </w:t>
      </w:r>
      <w:bookmarkStart w:id="109" w:name="bookmark11"/>
      <w:bookmarkEnd w:id="109"/>
      <w:r>
        <w:rPr>
          <w:rFonts w:ascii="宋体" w:hAnsi="宋体" w:eastAsia="宋体" w:cs="宋体"/>
          <w:color w:val="000000" w:themeColor="text1"/>
          <w:spacing w:val="-3"/>
          <w:lang w:eastAsia="zh-CN"/>
          <w14:textFill>
            <w14:solidFill>
              <w14:schemeClr w14:val="tx1"/>
            </w14:solidFill>
          </w14:textFill>
        </w:rPr>
        <w:t>行为的，由相关部门进行处理；</w:t>
      </w:r>
    </w:p>
    <w:p w14:paraId="19C20EBC">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(6)乙方提供服务时，需按委托人要求时限完成,无正</w:t>
      </w:r>
      <w:r>
        <w:rPr>
          <w:rFonts w:ascii="宋体" w:hAnsi="宋体" w:eastAsia="宋体" w:cs="宋体"/>
          <w:color w:val="000000" w:themeColor="text1"/>
          <w:spacing w:val="-2"/>
          <w:lang w:eastAsia="zh-CN"/>
          <w14:textFill>
            <w14:solidFill>
              <w14:schemeClr w14:val="tx1"/>
            </w14:solidFill>
          </w14:textFill>
        </w:rPr>
        <w:t>当理由，未按时完成的将解除合同。</w:t>
      </w:r>
    </w:p>
    <w:p w14:paraId="2B324EC0">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2、补充规则</w:t>
      </w:r>
    </w:p>
    <w:p w14:paraId="1C6968F6">
      <w:pPr>
        <w:spacing w:line="360" w:lineRule="auto"/>
        <w:ind w:left="37" w:right="23" w:firstLine="43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乙方被取消入围资格或者被解除框架协议的，不得参加同一封闭式框架协议补充征集活动</w:t>
      </w:r>
      <w:r>
        <w:rPr>
          <w:rFonts w:ascii="宋体" w:hAnsi="宋体" w:eastAsia="宋体" w:cs="宋体"/>
          <w:color w:val="000000" w:themeColor="text1"/>
          <w:spacing w:val="-3"/>
          <w:lang w:eastAsia="zh-CN"/>
          <w14:textFill>
            <w14:solidFill>
              <w14:schemeClr w14:val="tx1"/>
            </w14:solidFill>
          </w14:textFill>
        </w:rPr>
        <w:t>,不得</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重新申请加入同一开放式框架协议。</w:t>
      </w:r>
    </w:p>
    <w:p w14:paraId="4C2880A7">
      <w:pPr>
        <w:spacing w:line="360" w:lineRule="auto"/>
        <w:ind w:left="36" w:right="29"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剩余入围投标人不足入围投标人总数 70%且影响框架协议执行的，框架</w:t>
      </w:r>
      <w:r>
        <w:rPr>
          <w:rFonts w:ascii="宋体" w:hAnsi="宋体" w:eastAsia="宋体" w:cs="宋体"/>
          <w:color w:val="000000" w:themeColor="text1"/>
          <w:lang w:eastAsia="zh-CN"/>
          <w14:textFill>
            <w14:solidFill>
              <w14:schemeClr w14:val="tx1"/>
            </w14:solidFill>
          </w14:textFill>
        </w:rPr>
        <w:t xml:space="preserve">协议有效期内征集人有 </w:t>
      </w:r>
      <w:r>
        <w:rPr>
          <w:rFonts w:ascii="宋体" w:hAnsi="宋体" w:eastAsia="宋体" w:cs="宋体"/>
          <w:color w:val="000000" w:themeColor="text1"/>
          <w:spacing w:val="-3"/>
          <w:lang w:eastAsia="zh-CN"/>
          <w14:textFill>
            <w14:solidFill>
              <w14:schemeClr w14:val="tx1"/>
            </w14:solidFill>
          </w14:textFill>
        </w:rPr>
        <w:t>权视情况进行补充。</w:t>
      </w:r>
    </w:p>
    <w:p w14:paraId="0CEAA8F3">
      <w:pPr>
        <w:spacing w:line="360" w:lineRule="auto"/>
        <w:ind w:left="42" w:right="29" w:firstLine="41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补充征集的条件、程序、评审方法和淘汰比例与初次征集相同。补充征集</w:t>
      </w:r>
      <w:r>
        <w:rPr>
          <w:rFonts w:ascii="宋体" w:hAnsi="宋体" w:eastAsia="宋体" w:cs="宋体"/>
          <w:color w:val="000000" w:themeColor="text1"/>
          <w:lang w:eastAsia="zh-CN"/>
          <w14:textFill>
            <w14:solidFill>
              <w14:schemeClr w14:val="tx1"/>
            </w14:solidFill>
          </w14:textFill>
        </w:rPr>
        <w:t xml:space="preserve">遵守原框架协议的有 </w:t>
      </w:r>
      <w:r>
        <w:rPr>
          <w:rFonts w:ascii="宋体" w:hAnsi="宋体" w:eastAsia="宋体" w:cs="宋体"/>
          <w:color w:val="000000" w:themeColor="text1"/>
          <w:spacing w:val="-2"/>
          <w:lang w:eastAsia="zh-CN"/>
          <w14:textFill>
            <w14:solidFill>
              <w14:schemeClr w14:val="tx1"/>
            </w14:solidFill>
          </w14:textFill>
        </w:rPr>
        <w:t>效期。补充征集期间，原框架协议继续履行。</w:t>
      </w:r>
    </w:p>
    <w:p w14:paraId="29C9F985">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第九条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入围投标人的权利和义务</w:t>
      </w:r>
    </w:p>
    <w:p w14:paraId="6F8AAE0E">
      <w:pPr>
        <w:spacing w:line="360" w:lineRule="auto"/>
        <w:ind w:left="36" w:right="33" w:firstLine="436"/>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1、乙方保证对其提供的服务享有合法的权利，甲方接受乙方服务不会因此而</w:t>
      </w:r>
      <w:r>
        <w:rPr>
          <w:rFonts w:ascii="宋体" w:hAnsi="宋体" w:eastAsia="宋体" w:cs="宋体"/>
          <w:color w:val="000000" w:themeColor="text1"/>
          <w:spacing w:val="-3"/>
          <w:lang w:eastAsia="zh-CN"/>
          <w14:textFill>
            <w14:solidFill>
              <w14:schemeClr w14:val="tx1"/>
            </w14:solidFill>
          </w14:textFill>
        </w:rPr>
        <w:t>侵犯任何人的合法</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权益。</w:t>
      </w:r>
    </w:p>
    <w:p w14:paraId="0C9ED98B">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2、乙方保证其提供服务没有侵犯任何第三人的知识产权和商业秘密等权利。</w:t>
      </w:r>
    </w:p>
    <w:p w14:paraId="0F05DD5E">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3、乙方提供服务构成上述侵权的，则由乙方承担全部责任。</w:t>
      </w:r>
    </w:p>
    <w:p w14:paraId="719CA748">
      <w:pPr>
        <w:spacing w:line="360" w:lineRule="auto"/>
        <w:ind w:left="37" w:right="27" w:firstLine="418"/>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4、在履行本合同的过程中，如果甲方或乙方提供、接触、知悉的内容属于保密的，应签订保密</w:t>
      </w:r>
      <w:r>
        <w:rPr>
          <w:rFonts w:ascii="宋体" w:hAnsi="宋体" w:eastAsia="宋体" w:cs="宋体"/>
          <w:color w:val="000000" w:themeColor="text1"/>
          <w:spacing w:val="15"/>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协议，甲乙双方均有保密义务。保密的内容包括但不限于书面、电子数据等承</w:t>
      </w:r>
      <w:r>
        <w:rPr>
          <w:rFonts w:ascii="宋体" w:hAnsi="宋体" w:eastAsia="宋体" w:cs="宋体"/>
          <w:color w:val="000000" w:themeColor="text1"/>
          <w:lang w:eastAsia="zh-CN"/>
          <w14:textFill>
            <w14:solidFill>
              <w14:schemeClr w14:val="tx1"/>
            </w14:solidFill>
          </w14:textFill>
        </w:rPr>
        <w:t xml:space="preserve">载保密信息的各种形 </w:t>
      </w:r>
      <w:r>
        <w:rPr>
          <w:rFonts w:ascii="宋体" w:hAnsi="宋体" w:eastAsia="宋体" w:cs="宋体"/>
          <w:color w:val="000000" w:themeColor="text1"/>
          <w:spacing w:val="-10"/>
          <w:lang w:eastAsia="zh-CN"/>
          <w14:textFill>
            <w14:solidFill>
              <w14:schemeClr w14:val="tx1"/>
            </w14:solidFill>
          </w14:textFill>
        </w:rPr>
        <w:t>式。</w:t>
      </w:r>
    </w:p>
    <w:p w14:paraId="50CA7A47">
      <w:pPr>
        <w:spacing w:line="360" w:lineRule="auto"/>
        <w:ind w:left="45" w:right="23" w:firstLine="415"/>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5、乙方必须为本项目涉及的各种资料、数据和收据等保密。未经甲方书面同意，乙方及乙方的</w:t>
      </w:r>
      <w:r>
        <w:rPr>
          <w:rFonts w:ascii="宋体" w:hAnsi="宋体" w:eastAsia="宋体" w:cs="宋体"/>
          <w:color w:val="000000" w:themeColor="text1"/>
          <w:spacing w:val="1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员工不得泄露、遗失、复印与本合同规定业务活动有关的一切资料和内容。所有甲方或第三人(与合</w:t>
      </w:r>
      <w:r>
        <w:rPr>
          <w:rFonts w:ascii="宋体" w:hAnsi="宋体" w:eastAsia="宋体" w:cs="宋体"/>
          <w:color w:val="000000" w:themeColor="text1"/>
          <w:spacing w:val="13"/>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同业务有关单位)提供的与本合同规定业务活动有关的一切资料</w:t>
      </w:r>
      <w:r>
        <w:rPr>
          <w:rFonts w:ascii="宋体" w:hAnsi="宋体" w:eastAsia="宋体" w:cs="宋体"/>
          <w:color w:val="000000" w:themeColor="text1"/>
          <w:spacing w:val="-1"/>
          <w:lang w:eastAsia="zh-CN"/>
          <w14:textFill>
            <w14:solidFill>
              <w14:schemeClr w14:val="tx1"/>
            </w14:solidFill>
          </w14:textFill>
        </w:rPr>
        <w:t>，在合同结束后均应归还。</w:t>
      </w:r>
    </w:p>
    <w:p w14:paraId="03D5A13E">
      <w:pPr>
        <w:spacing w:line="360" w:lineRule="auto"/>
        <w:ind w:left="37" w:right="24" w:firstLine="421"/>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6、乙方所提供的服务质量标准按照国家标准、行业标准或地方标准确定，均有标准的以</w:t>
      </w:r>
      <w:r>
        <w:rPr>
          <w:rFonts w:ascii="宋体" w:hAnsi="宋体" w:eastAsia="宋体" w:cs="宋体"/>
          <w:color w:val="000000" w:themeColor="text1"/>
          <w:spacing w:val="-5"/>
          <w:lang w:eastAsia="zh-CN"/>
          <w14:textFill>
            <w14:solidFill>
              <w14:schemeClr w14:val="tx1"/>
            </w14:solidFill>
          </w14:textFill>
        </w:rPr>
        <w:t>高者(严</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格者)为准。没有国家标准、行业标准和地方标</w:t>
      </w:r>
      <w:r>
        <w:rPr>
          <w:rFonts w:ascii="宋体" w:hAnsi="宋体" w:eastAsia="宋体" w:cs="宋体"/>
          <w:color w:val="000000" w:themeColor="text1"/>
          <w:spacing w:val="-2"/>
          <w:lang w:eastAsia="zh-CN"/>
          <w14:textFill>
            <w14:solidFill>
              <w14:schemeClr w14:val="tx1"/>
            </w14:solidFill>
          </w14:textFill>
        </w:rPr>
        <w:t>准的，按照通常标准或者符合合同目的的特定标准确</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0"/>
          <w:lang w:eastAsia="zh-CN"/>
          <w14:textFill>
            <w14:solidFill>
              <w14:schemeClr w14:val="tx1"/>
            </w14:solidFill>
          </w14:textFill>
        </w:rPr>
        <w:t>定。</w:t>
      </w:r>
    </w:p>
    <w:p w14:paraId="5A7D07F7">
      <w:pPr>
        <w:spacing w:line="360" w:lineRule="auto"/>
        <w:ind w:left="46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7、乙方有权在履行合同期间内取得按合同约定应有的报酬。</w:t>
      </w:r>
    </w:p>
    <w:p w14:paraId="131015D3">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8、乙方在项目服务过程中，如甲方提供的资料不明确时可向甲方提出书面报告。</w:t>
      </w:r>
    </w:p>
    <w:p w14:paraId="484425E7">
      <w:pPr>
        <w:spacing w:line="360" w:lineRule="auto"/>
        <w:ind w:left="37" w:right="31" w:firstLine="420"/>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9、乙方有权在合同履行期间得到甲方必要的支持，有权拒绝执行甲方任何不符合有关法律、法</w:t>
      </w:r>
      <w:r>
        <w:rPr>
          <w:rFonts w:ascii="宋体" w:hAnsi="宋体" w:eastAsia="宋体" w:cs="宋体"/>
          <w:color w:val="000000" w:themeColor="text1"/>
          <w:spacing w:val="9"/>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规规定的要求。</w:t>
      </w:r>
    </w:p>
    <w:p w14:paraId="6E86BEF6">
      <w:pPr>
        <w:spacing w:line="360" w:lineRule="auto"/>
        <w:ind w:left="35" w:right="41" w:firstLine="437"/>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10、乙方应严格遵守国家、地方的法律、法规的规定，保证在合法且不侵犯他人利益的原则下</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进行所委托项目服务活动，并对其所进行的与委托有关的服务活动负责。</w:t>
      </w:r>
    </w:p>
    <w:p w14:paraId="7A32E6DD">
      <w:pPr>
        <w:spacing w:line="360" w:lineRule="auto"/>
        <w:ind w:left="37" w:right="27" w:firstLine="43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11、乙方应按采购合同所述的时间、服务</w:t>
      </w:r>
      <w:r>
        <w:rPr>
          <w:rFonts w:ascii="宋体" w:hAnsi="宋体" w:eastAsia="宋体" w:cs="宋体"/>
          <w:color w:val="000000" w:themeColor="text1"/>
          <w:lang w:eastAsia="zh-CN"/>
          <w14:textFill>
            <w14:solidFill>
              <w14:schemeClr w14:val="tx1"/>
            </w14:solidFill>
          </w14:textFill>
        </w:rPr>
        <w:t xml:space="preserve">范围和内容，尽自己的一切努力，按行业通常接受的 </w:t>
      </w:r>
      <w:r>
        <w:rPr>
          <w:rFonts w:ascii="宋体" w:hAnsi="宋体" w:eastAsia="宋体" w:cs="宋体"/>
          <w:color w:val="000000" w:themeColor="text1"/>
          <w:spacing w:val="1"/>
          <w:lang w:eastAsia="zh-CN"/>
          <w14:textFill>
            <w14:solidFill>
              <w14:schemeClr w14:val="tx1"/>
            </w14:solidFill>
          </w14:textFill>
        </w:rPr>
        <w:t>技术惯例和专业机构承认的标准，高效地履行自己的义务。在项目执行过程中</w:t>
      </w:r>
      <w:r>
        <w:rPr>
          <w:rFonts w:ascii="宋体" w:hAnsi="宋体" w:eastAsia="宋体" w:cs="宋体"/>
          <w:color w:val="000000" w:themeColor="text1"/>
          <w:lang w:eastAsia="zh-CN"/>
          <w14:textFill>
            <w14:solidFill>
              <w14:schemeClr w14:val="tx1"/>
            </w14:solidFill>
          </w14:textFill>
        </w:rPr>
        <w:t xml:space="preserve">支持和维护国家和甲 </w:t>
      </w:r>
      <w:r>
        <w:rPr>
          <w:rFonts w:ascii="宋体" w:hAnsi="宋体" w:eastAsia="宋体" w:cs="宋体"/>
          <w:color w:val="000000" w:themeColor="text1"/>
          <w:spacing w:val="-5"/>
          <w:lang w:eastAsia="zh-CN"/>
          <w14:textFill>
            <w14:solidFill>
              <w14:schemeClr w14:val="tx1"/>
            </w14:solidFill>
          </w14:textFill>
        </w:rPr>
        <w:t>方的合法利益；</w:t>
      </w:r>
    </w:p>
    <w:p w14:paraId="26D230EE">
      <w:pPr>
        <w:spacing w:line="360" w:lineRule="auto"/>
        <w:ind w:left="37" w:right="27" w:firstLine="43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12、乙方应向甲方提供与本项目服务有关</w:t>
      </w:r>
      <w:r>
        <w:rPr>
          <w:rFonts w:ascii="宋体" w:hAnsi="宋体" w:eastAsia="宋体" w:cs="宋体"/>
          <w:color w:val="000000" w:themeColor="text1"/>
          <w:lang w:eastAsia="zh-CN"/>
          <w14:textFill>
            <w14:solidFill>
              <w14:schemeClr w14:val="tx1"/>
            </w14:solidFill>
          </w14:textFill>
        </w:rPr>
        <w:t xml:space="preserve">的资料，包括项目服务单位、人员的资质证书及承担 </w:t>
      </w:r>
      <w:r>
        <w:rPr>
          <w:rFonts w:ascii="宋体" w:hAnsi="宋体" w:eastAsia="宋体" w:cs="宋体"/>
          <w:color w:val="000000" w:themeColor="text1"/>
          <w:spacing w:val="1"/>
          <w:lang w:eastAsia="zh-CN"/>
          <w14:textFill>
            <w14:solidFill>
              <w14:schemeClr w14:val="tx1"/>
            </w14:solidFill>
          </w14:textFill>
        </w:rPr>
        <w:t>本合同业务的专业人员名单、项目服务工作计划等，并按合同约定的范围、时</w:t>
      </w:r>
      <w:r>
        <w:rPr>
          <w:rFonts w:ascii="宋体" w:hAnsi="宋体" w:eastAsia="宋体" w:cs="宋体"/>
          <w:color w:val="000000" w:themeColor="text1"/>
          <w:lang w:eastAsia="zh-CN"/>
          <w14:textFill>
            <w14:solidFill>
              <w14:schemeClr w14:val="tx1"/>
            </w14:solidFill>
          </w14:textFill>
        </w:rPr>
        <w:t xml:space="preserve">间工作依据、工作标 </w:t>
      </w:r>
      <w:r>
        <w:rPr>
          <w:rFonts w:ascii="宋体" w:hAnsi="宋体" w:eastAsia="宋体" w:cs="宋体"/>
          <w:color w:val="000000" w:themeColor="text1"/>
          <w:spacing w:val="-1"/>
          <w:lang w:eastAsia="zh-CN"/>
          <w14:textFill>
            <w14:solidFill>
              <w14:schemeClr w14:val="tx1"/>
            </w14:solidFill>
          </w14:textFill>
        </w:rPr>
        <w:t>准等，出具内容齐全、规范、准确的相关报告等。</w:t>
      </w:r>
    </w:p>
    <w:p w14:paraId="2EFF4AE1">
      <w:pPr>
        <w:spacing w:line="360" w:lineRule="auto"/>
        <w:ind w:left="42" w:right="36" w:firstLine="430"/>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13、乙方应对履行本合同所规定的服务以及在履行中因自己违约而给甲方造成的损失承担责任</w:t>
      </w:r>
      <w:r>
        <w:rPr>
          <w:rFonts w:ascii="宋体" w:hAnsi="宋体" w:eastAsia="宋体" w:cs="宋体"/>
          <w:color w:val="000000" w:themeColor="text1"/>
          <w:spacing w:val="10"/>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并应当向甲方进行赔偿，累计赔偿总额不应超过酬金总额。</w:t>
      </w:r>
      <w:r>
        <w:rPr>
          <w:rFonts w:ascii="宋体" w:hAnsi="宋体" w:eastAsia="宋体" w:cs="宋体"/>
          <w:color w:val="000000" w:themeColor="text1"/>
          <w:spacing w:val="-1"/>
          <w:lang w:eastAsia="zh-CN"/>
          <w14:textFill>
            <w14:solidFill>
              <w14:schemeClr w14:val="tx1"/>
            </w14:solidFill>
          </w14:textFill>
        </w:rPr>
        <w:t>但以下情况除外：</w:t>
      </w:r>
    </w:p>
    <w:p w14:paraId="060BFE56">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(1)非乙方的行为、过失、违约或失职造成的损失或伤害；</w:t>
      </w:r>
    </w:p>
    <w:p w14:paraId="726468C6">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(2)不可抗力造成的损失。</w:t>
      </w:r>
    </w:p>
    <w:p w14:paraId="49968571">
      <w:pPr>
        <w:spacing w:line="360" w:lineRule="auto"/>
        <w:ind w:left="38" w:right="44" w:firstLine="433"/>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14、乙方应对本项目所提供服务结果的可靠性、准确性、全面性向甲方负责，由于服务结果的</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可靠性、准确性、全面性不足而导致甲方工作偏差或失误，乙方应承</w:t>
      </w:r>
      <w:r>
        <w:rPr>
          <w:rFonts w:ascii="宋体" w:hAnsi="宋体" w:eastAsia="宋体" w:cs="宋体"/>
          <w:color w:val="000000" w:themeColor="text1"/>
          <w:spacing w:val="-1"/>
          <w:lang w:eastAsia="zh-CN"/>
          <w14:textFill>
            <w14:solidFill>
              <w14:schemeClr w14:val="tx1"/>
            </w14:solidFill>
          </w14:textFill>
        </w:rPr>
        <w:t>担责任。</w:t>
      </w:r>
    </w:p>
    <w:p w14:paraId="65E0ABEB">
      <w:pPr>
        <w:spacing w:line="360" w:lineRule="auto"/>
        <w:ind w:left="42" w:right="55" w:firstLine="430"/>
        <w:rPr>
          <w:color w:val="000000" w:themeColor="text1"/>
          <w:lang w:eastAsia="zh-CN"/>
          <w14:textFill>
            <w14:solidFill>
              <w14:schemeClr w14:val="tx1"/>
            </w14:solidFill>
          </w14:textFill>
        </w:rPr>
      </w:pPr>
      <w:r>
        <w:rPr>
          <w:rFonts w:ascii="宋体" w:hAnsi="宋体" w:eastAsia="宋体" w:cs="宋体"/>
          <w:color w:val="000000" w:themeColor="text1"/>
          <w:spacing w:val="-5"/>
          <w:lang w:eastAsia="zh-CN"/>
          <w14:textFill>
            <w14:solidFill>
              <w14:schemeClr w14:val="tx1"/>
            </w14:solidFill>
          </w14:textFill>
        </w:rPr>
        <w:t>15、乙方在履行合同期间或合同规定期限内，履行本合同所确定的项目负责人及主要专</w:t>
      </w:r>
      <w:r>
        <w:rPr>
          <w:rFonts w:ascii="宋体" w:hAnsi="宋体" w:eastAsia="宋体" w:cs="宋体"/>
          <w:color w:val="000000" w:themeColor="text1"/>
          <w:spacing w:val="-6"/>
          <w:lang w:eastAsia="zh-CN"/>
          <w14:textFill>
            <w14:solidFill>
              <w14:schemeClr w14:val="tx1"/>
            </w14:solidFill>
          </w14:textFill>
        </w:rPr>
        <w:t>业技术、</w:t>
      </w:r>
      <w:r>
        <w:rPr>
          <w:rFonts w:ascii="宋体" w:hAnsi="宋体" w:eastAsia="宋体" w:cs="宋体"/>
          <w:color w:val="000000" w:themeColor="text1"/>
          <w:lang w:eastAsia="zh-CN"/>
          <w14:textFill>
            <w14:solidFill>
              <w14:schemeClr w14:val="tx1"/>
            </w14:solidFill>
          </w14:textFill>
        </w:rPr>
        <w:t xml:space="preserve"> 管理人员等必须是该项目的实际操作者，未经甲方同意，乙方不得调换或撤</w:t>
      </w:r>
      <w:r>
        <w:rPr>
          <w:rFonts w:ascii="宋体" w:hAnsi="宋体" w:eastAsia="宋体" w:cs="宋体"/>
          <w:color w:val="000000" w:themeColor="text1"/>
          <w:spacing w:val="-1"/>
          <w:lang w:eastAsia="zh-CN"/>
          <w14:textFill>
            <w14:solidFill>
              <w14:schemeClr w14:val="tx1"/>
            </w14:solidFill>
          </w14:textFill>
        </w:rPr>
        <w:t>离上述人员。</w:t>
      </w:r>
    </w:p>
    <w:p w14:paraId="34684701">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16、按本协议支付给乙方的报酬应为本合同服务</w:t>
      </w:r>
      <w:r>
        <w:rPr>
          <w:rFonts w:ascii="宋体" w:hAnsi="宋体" w:eastAsia="宋体" w:cs="宋体"/>
          <w:color w:val="000000" w:themeColor="text1"/>
          <w:spacing w:val="-2"/>
          <w:lang w:eastAsia="zh-CN"/>
          <w14:textFill>
            <w14:solidFill>
              <w14:schemeClr w14:val="tx1"/>
            </w14:solidFill>
          </w14:textFill>
        </w:rPr>
        <w:t>的唯一报酬。</w:t>
      </w:r>
    </w:p>
    <w:p w14:paraId="42B9A33B">
      <w:pPr>
        <w:spacing w:line="360" w:lineRule="auto"/>
        <w:ind w:left="36" w:right="27" w:firstLine="436"/>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17、乙方在本合同履行期间均不能直接或间接从事与本合同中活动相冲突的商业或职业活动，</w:t>
      </w:r>
      <w:r>
        <w:rPr>
          <w:rFonts w:ascii="宋体" w:hAnsi="宋体" w:eastAsia="宋体" w:cs="宋体"/>
          <w:color w:val="000000" w:themeColor="text1"/>
          <w:spacing w:val="1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不得以任何理由向甲方任何工作人员行贿或有类似的行为，不得以任何理由接受第</w:t>
      </w:r>
      <w:r>
        <w:rPr>
          <w:rFonts w:ascii="宋体" w:hAnsi="宋体" w:eastAsia="宋体" w:cs="宋体"/>
          <w:color w:val="000000" w:themeColor="text1"/>
          <w:lang w:eastAsia="zh-CN"/>
          <w14:textFill>
            <w14:solidFill>
              <w14:schemeClr w14:val="tx1"/>
            </w14:solidFill>
          </w14:textFill>
        </w:rPr>
        <w:t xml:space="preserve">三方受贿或有类 </w:t>
      </w:r>
      <w:r>
        <w:rPr>
          <w:rFonts w:ascii="宋体" w:hAnsi="宋体" w:eastAsia="宋体" w:cs="宋体"/>
          <w:color w:val="000000" w:themeColor="text1"/>
          <w:spacing w:val="-4"/>
          <w:lang w:eastAsia="zh-CN"/>
          <w14:textFill>
            <w14:solidFill>
              <w14:schemeClr w14:val="tx1"/>
            </w14:solidFill>
          </w14:textFill>
        </w:rPr>
        <w:t>似的行为。</w:t>
      </w:r>
    </w:p>
    <w:p w14:paraId="099E1C0C">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违约责任</w:t>
      </w:r>
    </w:p>
    <w:p w14:paraId="5F538515">
      <w:pPr>
        <w:spacing w:line="360" w:lineRule="auto"/>
        <w:ind w:left="38" w:right="27" w:firstLine="43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1、乙方不履行或不完全履行本协议约定的，甲方有权要求乙方限期改正。乙方逾期未改正</w:t>
      </w:r>
      <w:r>
        <w:rPr>
          <w:rFonts w:ascii="宋体" w:hAnsi="宋体" w:eastAsia="宋体" w:cs="宋体"/>
          <w:color w:val="000000" w:themeColor="text1"/>
          <w:spacing w:val="-3"/>
          <w:lang w:eastAsia="zh-CN"/>
          <w14:textFill>
            <w14:solidFill>
              <w14:schemeClr w14:val="tx1"/>
            </w14:solidFill>
          </w14:textFill>
        </w:rPr>
        <w:t>或该</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等违约情形在协议有效期内累计发生三次及以上的，甲方有权解除本协议，</w:t>
      </w:r>
      <w:r>
        <w:rPr>
          <w:rFonts w:ascii="宋体" w:hAnsi="宋体" w:eastAsia="宋体" w:cs="宋体"/>
          <w:color w:val="000000" w:themeColor="text1"/>
          <w:lang w:eastAsia="zh-CN"/>
          <w14:textFill>
            <w14:solidFill>
              <w14:schemeClr w14:val="tx1"/>
            </w14:solidFill>
          </w14:textFill>
        </w:rPr>
        <w:t xml:space="preserve">要求乙方支付违约金人 </w:t>
      </w:r>
      <w:r>
        <w:rPr>
          <w:rFonts w:ascii="宋体" w:hAnsi="宋体" w:eastAsia="宋体" w:cs="宋体"/>
          <w:color w:val="000000" w:themeColor="text1"/>
          <w:spacing w:val="-1"/>
          <w:lang w:eastAsia="zh-CN"/>
          <w14:textFill>
            <w14:solidFill>
              <w14:schemeClr w14:val="tx1"/>
            </w14:solidFill>
          </w14:textFill>
        </w:rPr>
        <w:t>民币壹拾万元，并赔偿甲方因此遭受的全部损失。</w:t>
      </w:r>
    </w:p>
    <w:p w14:paraId="6009CA5C">
      <w:pPr>
        <w:spacing w:line="360" w:lineRule="auto"/>
        <w:ind w:left="56" w:right="35" w:firstLine="40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2、乙方有下列情形之一，情节轻微的，甲方对其提出警告；情节严重的，甲方将其从入围名单</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中删除；涉及违法的，按照相关法律、法规追究法律责任。</w:t>
      </w:r>
    </w:p>
    <w:p w14:paraId="487DD24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7"/>
          <w:lang w:eastAsia="zh-CN"/>
          <w14:textFill>
            <w14:solidFill>
              <w14:schemeClr w14:val="tx1"/>
            </w14:solidFill>
          </w14:textFill>
        </w:rPr>
        <w:t>(一)存在重大失误；</w:t>
      </w:r>
    </w:p>
    <w:p w14:paraId="0AE09F10">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(二)过程中有违反本办法规定的行为；</w:t>
      </w:r>
    </w:p>
    <w:p w14:paraId="7F9A9A0A">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(三)未在规定时限或者经批准的延期时限内完成服务的；</w:t>
      </w:r>
    </w:p>
    <w:p w14:paraId="5DE38A2B">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6"/>
          <w:lang w:eastAsia="zh-CN"/>
          <w14:textFill>
            <w14:solidFill>
              <w14:schemeClr w14:val="tx1"/>
            </w14:solidFill>
          </w14:textFill>
        </w:rPr>
        <w:t>(四)拒绝接受委托任务；</w:t>
      </w:r>
    </w:p>
    <w:p w14:paraId="429FF10F">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(五)违反行业有关规定的；</w:t>
      </w:r>
    </w:p>
    <w:p w14:paraId="46D15E19">
      <w:pPr>
        <w:spacing w:line="360" w:lineRule="auto"/>
        <w:ind w:left="494"/>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(六)其他违反国家法律、法规的行为。</w:t>
      </w:r>
    </w:p>
    <w:p w14:paraId="78CACA7C">
      <w:pPr>
        <w:spacing w:line="360" w:lineRule="auto"/>
        <w:ind w:left="62" w:right="74" w:firstLine="42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甲方对入围单位建立信用记录，情节严重的列入信用黑名单，按有关规定向社会公开，两年之</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内不能参与甲方委托的服务事项。</w:t>
      </w:r>
    </w:p>
    <w:p w14:paraId="2D18BC3F">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第十一条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需要约定的其他事项</w:t>
      </w:r>
    </w:p>
    <w:p w14:paraId="0025AA9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1、服务接受方需及时向乙方提供(或委托单位</w:t>
      </w:r>
      <w:r>
        <w:rPr>
          <w:rFonts w:ascii="宋体" w:hAnsi="宋体" w:eastAsia="宋体" w:cs="宋体"/>
          <w:color w:val="000000" w:themeColor="text1"/>
          <w:spacing w:val="-2"/>
          <w:lang w:eastAsia="zh-CN"/>
          <w14:textFill>
            <w14:solidFill>
              <w14:schemeClr w14:val="tx1"/>
            </w14:solidFill>
          </w14:textFill>
        </w:rPr>
        <w:t>提供)与项目有关的资料；</w:t>
      </w:r>
    </w:p>
    <w:p w14:paraId="36873988">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2、甲方协助乙方做好资料收集等工作；</w:t>
      </w:r>
    </w:p>
    <w:p w14:paraId="7AFAADD3">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3、乙方严格遵守</w:t>
      </w:r>
      <w:r>
        <w:rPr>
          <w:rFonts w:hint="eastAsia" w:ascii="宋体" w:hAnsi="宋体" w:eastAsia="宋体" w:cs="宋体"/>
          <w:color w:val="000000" w:themeColor="text1"/>
          <w:spacing w:val="-2"/>
          <w:lang w:eastAsia="zh-CN"/>
          <w14:textFill>
            <w14:solidFill>
              <w14:schemeClr w14:val="tx1"/>
            </w14:solidFill>
          </w14:textFill>
        </w:rPr>
        <w:t>郑州市军队离退休干部服务保障中心</w:t>
      </w:r>
      <w:r>
        <w:rPr>
          <w:rFonts w:ascii="宋体" w:hAnsi="宋体" w:eastAsia="宋体" w:cs="宋体"/>
          <w:color w:val="000000" w:themeColor="text1"/>
          <w:spacing w:val="-2"/>
          <w:lang w:eastAsia="zh-CN"/>
          <w14:textFill>
            <w14:solidFill>
              <w14:schemeClr w14:val="tx1"/>
            </w14:solidFill>
          </w14:textFill>
        </w:rPr>
        <w:t>相关制度规定。</w:t>
      </w:r>
    </w:p>
    <w:p w14:paraId="13CD28E4">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第十二条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不可抗力</w:t>
      </w:r>
    </w:p>
    <w:p w14:paraId="03964B62">
      <w:pPr>
        <w:spacing w:line="360" w:lineRule="auto"/>
        <w:ind w:left="40" w:right="68" w:firstLine="43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1、任何一方对由于不可抗力造成的部分或全部不能履行本合同不承担违约责任。但迟延履行后</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发生不可抗力的，不能免除责任。</w:t>
      </w:r>
    </w:p>
    <w:p w14:paraId="2DBB528A">
      <w:pPr>
        <w:spacing w:line="360" w:lineRule="auto"/>
        <w:ind w:left="73" w:right="68" w:firstLine="386"/>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2、遇有不可抗力的一方，应在三日内将事件的情况以书面形式通知另一方，并在事件发生后十</w:t>
      </w:r>
      <w:r>
        <w:rPr>
          <w:rFonts w:ascii="宋体" w:hAnsi="宋体" w:eastAsia="宋体" w:cs="宋体"/>
          <w:color w:val="000000" w:themeColor="text1"/>
          <w:spacing w:val="15"/>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日内,向另一方提交合同不能履行或部分不能履行或需要延期履行</w:t>
      </w:r>
      <w:r>
        <w:rPr>
          <w:rFonts w:ascii="宋体" w:hAnsi="宋体" w:eastAsia="宋体" w:cs="宋体"/>
          <w:color w:val="000000" w:themeColor="text1"/>
          <w:spacing w:val="-2"/>
          <w:lang w:eastAsia="zh-CN"/>
          <w14:textFill>
            <w14:solidFill>
              <w14:schemeClr w14:val="tx1"/>
            </w14:solidFill>
          </w14:textFill>
        </w:rPr>
        <w:t>理由的报告。</w:t>
      </w:r>
    </w:p>
    <w:p w14:paraId="25EE5E99">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3、不可抗力是指协议双方不可预见、不可避免、不可克服的自然灾害和社会事件。</w:t>
      </w:r>
    </w:p>
    <w:p w14:paraId="4F2AD9E5">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第十三条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解决争议的方法</w:t>
      </w:r>
    </w:p>
    <w:p w14:paraId="5FD8E88B">
      <w:pPr>
        <w:spacing w:line="360" w:lineRule="auto"/>
        <w:jc w:val="right"/>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1、协议各方应通过友好协商，解决在执行本协议过程中所发生</w:t>
      </w:r>
      <w:r>
        <w:rPr>
          <w:rFonts w:ascii="宋体" w:hAnsi="宋体" w:eastAsia="宋体" w:cs="宋体"/>
          <w:color w:val="000000" w:themeColor="text1"/>
          <w:spacing w:val="-1"/>
          <w:lang w:eastAsia="zh-CN"/>
          <w14:textFill>
            <w14:solidFill>
              <w14:schemeClr w14:val="tx1"/>
            </w14:solidFill>
          </w14:textFill>
        </w:rPr>
        <w:t>的或与本协议有关的一切争端。</w:t>
      </w:r>
    </w:p>
    <w:p w14:paraId="4CBE415F">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2、协商不成，则提交甲方所在地人民法院诉讼解决。</w:t>
      </w:r>
    </w:p>
    <w:p w14:paraId="2794BFC3">
      <w:pPr>
        <w:spacing w:line="360" w:lineRule="auto"/>
        <w:ind w:left="54" w:right="81" w:firstLine="406"/>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3、如诉讼事项不影响协议其它部分的履行，则在诉讼期间，除正在进行诉讼的部分外，本协议</w:t>
      </w:r>
      <w:r>
        <w:rPr>
          <w:rFonts w:ascii="宋体" w:hAnsi="宋体" w:eastAsia="宋体" w:cs="宋体"/>
          <w:color w:val="000000" w:themeColor="text1"/>
          <w:spacing w:val="1"/>
          <w:lang w:eastAsia="zh-CN"/>
          <w14:textFill>
            <w14:solidFill>
              <w14:schemeClr w14:val="tx1"/>
            </w14:solidFill>
          </w14:textFill>
        </w:rPr>
        <w:t xml:space="preserve"> </w:t>
      </w:r>
      <w:r>
        <w:rPr>
          <w:rFonts w:ascii="宋体" w:hAnsi="宋体" w:eastAsia="宋体" w:cs="宋体"/>
          <w:color w:val="000000" w:themeColor="text1"/>
          <w:spacing w:val="-4"/>
          <w:lang w:eastAsia="zh-CN"/>
          <w14:textFill>
            <w14:solidFill>
              <w14:schemeClr w14:val="tx1"/>
            </w14:solidFill>
          </w14:textFill>
        </w:rPr>
        <w:t>的其它部分应继续执行。</w:t>
      </w:r>
    </w:p>
    <w:p w14:paraId="416CD574">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第十四条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协议生效及文本</w:t>
      </w:r>
    </w:p>
    <w:p w14:paraId="39F71644">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1、本协议在协议各方签字盖章后生效。</w:t>
      </w:r>
    </w:p>
    <w:p w14:paraId="648CB505">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2、本协议一式</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83"/>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份，各方各执</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97"/>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份。</w:t>
      </w:r>
    </w:p>
    <w:p w14:paraId="2FAD227A">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3、本协议双方落款的地址、联系方式为双方信息文书送达地址、变更</w:t>
      </w:r>
      <w:r>
        <w:rPr>
          <w:rFonts w:ascii="宋体" w:hAnsi="宋体" w:eastAsia="宋体" w:cs="宋体"/>
          <w:color w:val="000000" w:themeColor="text1"/>
          <w:spacing w:val="-1"/>
          <w:lang w:eastAsia="zh-CN"/>
          <w14:textFill>
            <w14:solidFill>
              <w14:schemeClr w14:val="tx1"/>
            </w14:solidFill>
          </w14:textFill>
        </w:rPr>
        <w:t>须经书面通知。</w:t>
      </w:r>
    </w:p>
    <w:p w14:paraId="0C652B0A">
      <w:pPr>
        <w:pStyle w:val="5"/>
        <w:spacing w:line="360" w:lineRule="auto"/>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第十五条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协议的修改</w:t>
      </w:r>
    </w:p>
    <w:p w14:paraId="4AFAB7EF">
      <w:pPr>
        <w:spacing w:line="360" w:lineRule="auto"/>
        <w:ind w:left="37" w:right="29" w:firstLine="43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除了双方签署书面修改协议，并成为本协议不</w:t>
      </w:r>
      <w:r>
        <w:rPr>
          <w:rFonts w:ascii="宋体" w:hAnsi="宋体" w:eastAsia="宋体" w:cs="宋体"/>
          <w:color w:val="000000" w:themeColor="text1"/>
          <w:lang w:eastAsia="zh-CN"/>
          <w14:textFill>
            <w14:solidFill>
              <w14:schemeClr w14:val="tx1"/>
            </w14:solidFill>
          </w14:textFill>
        </w:rPr>
        <w:t xml:space="preserve">可分割的一部分之外，本协议条件不得有任何变 </w:t>
      </w:r>
      <w:r>
        <w:rPr>
          <w:rFonts w:ascii="宋体" w:hAnsi="宋体" w:eastAsia="宋体" w:cs="宋体"/>
          <w:color w:val="000000" w:themeColor="text1"/>
          <w:spacing w:val="-5"/>
          <w:lang w:eastAsia="zh-CN"/>
          <w14:textFill>
            <w14:solidFill>
              <w14:schemeClr w14:val="tx1"/>
            </w14:solidFill>
          </w14:textFill>
        </w:rPr>
        <w:t>化或修改。</w:t>
      </w:r>
    </w:p>
    <w:p w14:paraId="762A9209">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第十六条</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协议附件</w:t>
      </w:r>
    </w:p>
    <w:p w14:paraId="30C6F75B">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1、本协议附件包括征集文件、响应文件、采购合同等。</w:t>
      </w:r>
    </w:p>
    <w:p w14:paraId="248DC8D3">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2、本协议附件与协议具有同等效力。</w:t>
      </w:r>
    </w:p>
    <w:p w14:paraId="1BF13545">
      <w:pPr>
        <w:spacing w:line="360" w:lineRule="auto"/>
        <w:ind w:left="496"/>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甲方</w:t>
      </w:r>
      <w:r>
        <w:rPr>
          <w:rFonts w:ascii="宋体" w:hAnsi="宋体" w:eastAsia="宋体" w:cs="宋体"/>
          <w:color w:val="000000" w:themeColor="text1"/>
          <w:spacing w:val="-51"/>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(盖章)</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乙方</w:t>
      </w:r>
      <w:r>
        <w:rPr>
          <w:rFonts w:ascii="宋体" w:hAnsi="宋体" w:eastAsia="宋体" w:cs="宋体"/>
          <w:color w:val="000000" w:themeColor="text1"/>
          <w:spacing w:val="-4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w:t>
      </w:r>
      <w:r>
        <w:rPr>
          <w:rFonts w:ascii="宋体" w:hAnsi="宋体" w:eastAsia="宋体" w:cs="宋体"/>
          <w:color w:val="000000" w:themeColor="text1"/>
          <w:spacing w:val="-32"/>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(盖章)</w:t>
      </w:r>
    </w:p>
    <w:p w14:paraId="6923E47D">
      <w:pPr>
        <w:spacing w:line="360" w:lineRule="auto"/>
        <w:ind w:left="469"/>
        <w:rPr>
          <w:color w:val="000000" w:themeColor="text1"/>
          <w:lang w:eastAsia="zh-CN"/>
          <w14:textFill>
            <w14:solidFill>
              <w14:schemeClr w14:val="tx1"/>
            </w14:solidFill>
          </w14:textFill>
        </w:rPr>
      </w:pPr>
      <w:r>
        <w:rPr>
          <w:rFonts w:ascii="宋体" w:hAnsi="宋体" w:eastAsia="宋体" w:cs="宋体"/>
          <w:color w:val="000000" w:themeColor="text1"/>
          <w:spacing w:val="14"/>
          <w:lang w:eastAsia="zh-CN"/>
          <w14:textFill>
            <w14:solidFill>
              <w14:schemeClr w14:val="tx1"/>
            </w14:solidFill>
          </w14:textFill>
        </w:rPr>
        <w:t>法定代表人</w:t>
      </w:r>
      <w:r>
        <w:rPr>
          <w:rFonts w:ascii="宋体" w:hAnsi="宋体" w:eastAsia="宋体" w:cs="宋体"/>
          <w:color w:val="000000" w:themeColor="text1"/>
          <w:spacing w:val="109"/>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(授权代表)</w:t>
      </w:r>
      <w:r>
        <w:rPr>
          <w:rFonts w:ascii="宋体" w:hAnsi="宋体" w:eastAsia="宋体" w:cs="宋体"/>
          <w:color w:val="000000" w:themeColor="text1"/>
          <w:spacing w:val="68"/>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法定代表人</w:t>
      </w:r>
      <w:r>
        <w:rPr>
          <w:rFonts w:ascii="宋体" w:hAnsi="宋体" w:eastAsia="宋体" w:cs="宋体"/>
          <w:color w:val="000000" w:themeColor="text1"/>
          <w:spacing w:val="109"/>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(授权代表)</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w:t>
      </w:r>
    </w:p>
    <w:p w14:paraId="07BC678B">
      <w:pPr>
        <w:spacing w:line="360" w:lineRule="auto"/>
        <w:ind w:left="46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地址</w:t>
      </w:r>
      <w:r>
        <w:rPr>
          <w:rFonts w:ascii="宋体" w:hAnsi="宋体" w:eastAsia="宋体" w:cs="宋体"/>
          <w:color w:val="000000" w:themeColor="text1"/>
          <w:spacing w:val="-49"/>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                                     地址：</w:t>
      </w:r>
    </w:p>
    <w:p w14:paraId="07F6E2EF">
      <w:pPr>
        <w:spacing w:line="360" w:lineRule="auto"/>
        <w:ind w:left="49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8"/>
          <w:lang w:eastAsia="zh-CN"/>
          <w14:textFill>
            <w14:solidFill>
              <w14:schemeClr w14:val="tx1"/>
            </w14:solidFill>
          </w14:textFill>
        </w:rPr>
        <w:t>电话</w:t>
      </w:r>
      <w:r>
        <w:rPr>
          <w:rFonts w:ascii="宋体" w:hAnsi="宋体" w:eastAsia="宋体" w:cs="宋体"/>
          <w:color w:val="000000" w:themeColor="text1"/>
          <w:spacing w:val="-5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w:t>
      </w:r>
      <w:r>
        <w:rPr>
          <w:rFonts w:ascii="宋体" w:hAnsi="宋体" w:eastAsia="宋体" w:cs="宋体"/>
          <w:color w:val="000000" w:themeColor="text1"/>
          <w:spacing w:val="1"/>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电话：</w:t>
      </w:r>
    </w:p>
    <w:p w14:paraId="2357100F">
      <w:pPr>
        <w:pStyle w:val="5"/>
        <w:spacing w:line="360" w:lineRule="auto"/>
        <w:rPr>
          <w:color w:val="000000" w:themeColor="text1"/>
          <w:lang w:eastAsia="zh-CN"/>
          <w14:textFill>
            <w14:solidFill>
              <w14:schemeClr w14:val="tx1"/>
            </w14:solidFill>
          </w14:textFill>
        </w:rPr>
      </w:pPr>
    </w:p>
    <w:p w14:paraId="428273C6">
      <w:pPr>
        <w:pStyle w:val="5"/>
        <w:spacing w:line="360" w:lineRule="auto"/>
        <w:rPr>
          <w:color w:val="000000" w:themeColor="text1"/>
          <w:lang w:eastAsia="zh-CN"/>
          <w14:textFill>
            <w14:solidFill>
              <w14:schemeClr w14:val="tx1"/>
            </w14:solidFill>
          </w14:textFill>
        </w:rPr>
      </w:pPr>
    </w:p>
    <w:p w14:paraId="6357A30A">
      <w:pPr>
        <w:pStyle w:val="5"/>
        <w:spacing w:line="360" w:lineRule="auto"/>
        <w:rPr>
          <w:color w:val="000000" w:themeColor="text1"/>
          <w:lang w:eastAsia="zh-CN"/>
          <w14:textFill>
            <w14:solidFill>
              <w14:schemeClr w14:val="tx1"/>
            </w14:solidFill>
          </w14:textFill>
        </w:rPr>
      </w:pPr>
    </w:p>
    <w:p w14:paraId="5A8B73B6">
      <w:pPr>
        <w:spacing w:line="360" w:lineRule="auto"/>
        <w:ind w:left="843"/>
        <w:rPr>
          <w:rFonts w:ascii="宋体" w:hAnsi="宋体" w:eastAsia="宋体" w:cs="宋体"/>
          <w:color w:val="000000" w:themeColor="text1"/>
          <w:spacing w:val="-11"/>
          <w:lang w:eastAsia="zh-CN"/>
          <w14:textFill>
            <w14:solidFill>
              <w14:schemeClr w14:val="tx1"/>
            </w14:solidFill>
          </w14:textFill>
        </w:rPr>
      </w:pPr>
    </w:p>
    <w:p w14:paraId="26F9F7B2">
      <w:pPr>
        <w:spacing w:line="360" w:lineRule="auto"/>
        <w:ind w:left="843"/>
        <w:rPr>
          <w:rFonts w:ascii="宋体" w:hAnsi="宋体" w:eastAsia="宋体" w:cs="宋体"/>
          <w:color w:val="000000" w:themeColor="text1"/>
          <w:spacing w:val="-11"/>
          <w:lang w:eastAsia="zh-CN"/>
          <w14:textFill>
            <w14:solidFill>
              <w14:schemeClr w14:val="tx1"/>
            </w14:solidFill>
          </w14:textFill>
        </w:rPr>
      </w:pPr>
    </w:p>
    <w:p w14:paraId="1C72538C">
      <w:pPr>
        <w:spacing w:line="360" w:lineRule="auto"/>
        <w:ind w:left="84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1"/>
          <w:lang w:eastAsia="zh-CN"/>
          <w14:textFill>
            <w14:solidFill>
              <w14:schemeClr w14:val="tx1"/>
            </w14:solidFill>
          </w14:textFill>
        </w:rPr>
        <w:t>签约</w:t>
      </w:r>
      <w:r>
        <w:rPr>
          <w:rFonts w:ascii="宋体" w:hAnsi="宋体" w:eastAsia="宋体" w:cs="宋体"/>
          <w:color w:val="000000" w:themeColor="text1"/>
          <w:spacing w:val="-59"/>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时</w:t>
      </w:r>
      <w:r>
        <w:rPr>
          <w:rFonts w:ascii="宋体" w:hAnsi="宋体" w:eastAsia="宋体" w:cs="宋体"/>
          <w:color w:val="000000" w:themeColor="text1"/>
          <w:spacing w:val="-5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间</w:t>
      </w:r>
      <w:r>
        <w:rPr>
          <w:rFonts w:ascii="宋体" w:hAnsi="宋体" w:eastAsia="宋体" w:cs="宋体"/>
          <w:color w:val="000000" w:themeColor="text1"/>
          <w:spacing w:val="-53"/>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w:t>
      </w:r>
      <w:r>
        <w:rPr>
          <w:rFonts w:ascii="宋体" w:hAnsi="宋体" w:eastAsia="宋体" w:cs="宋体"/>
          <w:color w:val="000000" w:themeColor="text1"/>
          <w:spacing w:val="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年</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月</w:t>
      </w:r>
      <w:r>
        <w:rPr>
          <w:rFonts w:ascii="宋体" w:hAnsi="宋体" w:eastAsia="宋体" w:cs="宋体"/>
          <w:color w:val="000000" w:themeColor="text1"/>
          <w:spacing w:val="13"/>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日</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签约</w:t>
      </w:r>
      <w:r>
        <w:rPr>
          <w:rFonts w:ascii="宋体" w:hAnsi="宋体" w:eastAsia="宋体" w:cs="宋体"/>
          <w:color w:val="000000" w:themeColor="text1"/>
          <w:spacing w:val="-57"/>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时</w:t>
      </w:r>
      <w:r>
        <w:rPr>
          <w:rFonts w:ascii="宋体" w:hAnsi="宋体" w:eastAsia="宋体" w:cs="宋体"/>
          <w:color w:val="000000" w:themeColor="text1"/>
          <w:spacing w:val="-52"/>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间</w:t>
      </w:r>
      <w:r>
        <w:rPr>
          <w:rFonts w:ascii="宋体" w:hAnsi="宋体" w:eastAsia="宋体" w:cs="宋体"/>
          <w:color w:val="000000" w:themeColor="text1"/>
          <w:spacing w:val="-52"/>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w:t>
      </w:r>
      <w:r>
        <w:rPr>
          <w:rFonts w:ascii="宋体" w:hAnsi="宋体" w:eastAsia="宋体" w:cs="宋体"/>
          <w:color w:val="000000" w:themeColor="text1"/>
          <w:spacing w:val="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年</w:t>
      </w:r>
      <w:r>
        <w:rPr>
          <w:rFonts w:ascii="宋体" w:hAnsi="宋体" w:eastAsia="宋体" w:cs="宋体"/>
          <w:color w:val="000000" w:themeColor="text1"/>
          <w:spacing w:val="5"/>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月</w:t>
      </w:r>
      <w:r>
        <w:rPr>
          <w:rFonts w:ascii="宋体" w:hAnsi="宋体" w:eastAsia="宋体" w:cs="宋体"/>
          <w:color w:val="000000" w:themeColor="text1"/>
          <w:spacing w:val="12"/>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日</w:t>
      </w:r>
    </w:p>
    <w:p w14:paraId="1EA988DB">
      <w:pPr>
        <w:spacing w:line="360" w:lineRule="auto"/>
        <w:rPr>
          <w:rFonts w:ascii="宋体" w:hAnsi="宋体" w:eastAsia="宋体" w:cs="宋体"/>
          <w:color w:val="000000" w:themeColor="text1"/>
          <w:lang w:eastAsia="zh-CN"/>
          <w14:textFill>
            <w14:solidFill>
              <w14:schemeClr w14:val="tx1"/>
            </w14:solidFill>
          </w14:textFill>
        </w:rPr>
        <w:sectPr>
          <w:headerReference r:id="rId13" w:type="default"/>
          <w:footerReference r:id="rId14" w:type="default"/>
          <w:pgSz w:w="11907" w:h="16839"/>
          <w:pgMar w:top="1130" w:right="1387" w:bottom="1048" w:left="1387" w:header="756" w:footer="776" w:gutter="0"/>
          <w:cols w:space="720" w:num="1"/>
        </w:sectPr>
      </w:pPr>
    </w:p>
    <w:p w14:paraId="43E8CAE8">
      <w:pPr>
        <w:spacing w:line="360" w:lineRule="auto"/>
        <w:ind w:left="3077"/>
        <w:rPr>
          <w:rFonts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b/>
          <w:bCs/>
          <w:color w:val="000000" w:themeColor="text1"/>
          <w:spacing w:val="-5"/>
          <w:sz w:val="30"/>
          <w:szCs w:val="30"/>
          <w:lang w:eastAsia="zh-CN"/>
          <w14:textFill>
            <w14:solidFill>
              <w14:schemeClr w14:val="tx1"/>
            </w14:solidFill>
          </w14:textFill>
        </w:rPr>
        <w:t>（二）采购合同文本：</w:t>
      </w:r>
    </w:p>
    <w:p w14:paraId="50E27CCB">
      <w:pPr>
        <w:pStyle w:val="5"/>
        <w:spacing w:line="360" w:lineRule="auto"/>
        <w:rPr>
          <w:color w:val="000000" w:themeColor="text1"/>
          <w:lang w:eastAsia="zh-CN"/>
          <w14:textFill>
            <w14:solidFill>
              <w14:schemeClr w14:val="tx1"/>
            </w14:solidFill>
          </w14:textFill>
        </w:rPr>
      </w:pPr>
    </w:p>
    <w:p w14:paraId="289D251D">
      <w:pPr>
        <w:pStyle w:val="5"/>
        <w:spacing w:line="360" w:lineRule="auto"/>
        <w:rPr>
          <w:color w:val="000000" w:themeColor="text1"/>
          <w:lang w:eastAsia="zh-CN"/>
          <w14:textFill>
            <w14:solidFill>
              <w14:schemeClr w14:val="tx1"/>
            </w14:solidFill>
          </w14:textFill>
        </w:rPr>
      </w:pPr>
    </w:p>
    <w:p w14:paraId="23315D1B">
      <w:pPr>
        <w:pStyle w:val="5"/>
        <w:spacing w:line="360" w:lineRule="auto"/>
        <w:rPr>
          <w:color w:val="000000" w:themeColor="text1"/>
          <w:lang w:eastAsia="zh-CN"/>
          <w14:textFill>
            <w14:solidFill>
              <w14:schemeClr w14:val="tx1"/>
            </w14:solidFill>
          </w14:textFill>
        </w:rPr>
      </w:pPr>
    </w:p>
    <w:p w14:paraId="049FB53F">
      <w:pPr>
        <w:spacing w:line="360" w:lineRule="auto"/>
        <w:jc w:val="center"/>
        <w:rPr>
          <w:bCs/>
          <w:color w:val="000000" w:themeColor="text1"/>
          <w:sz w:val="44"/>
          <w:szCs w:val="44"/>
          <w:lang w:eastAsia="zh-CN"/>
          <w14:textFill>
            <w14:solidFill>
              <w14:schemeClr w14:val="tx1"/>
            </w14:solidFill>
          </w14:textFill>
        </w:rPr>
      </w:pPr>
      <w:bookmarkStart w:id="110" w:name="bookmark6"/>
      <w:bookmarkEnd w:id="110"/>
      <w:r>
        <w:rPr>
          <w:rFonts w:hint="eastAsia"/>
          <w:bCs/>
          <w:color w:val="000000" w:themeColor="text1"/>
          <w:sz w:val="44"/>
          <w:szCs w:val="44"/>
          <w:lang w:eastAsia="zh-CN"/>
          <w14:textFill>
            <w14:solidFill>
              <w14:schemeClr w14:val="tx1"/>
            </w14:solidFill>
          </w14:textFill>
        </w:rPr>
        <w:t>体检合同</w:t>
      </w:r>
    </w:p>
    <w:p w14:paraId="2D2FB3AB">
      <w:pPr>
        <w:kinsoku/>
        <w:autoSpaceDE/>
        <w:autoSpaceDN/>
        <w:spacing w:line="560" w:lineRule="exact"/>
        <w:textAlignment w:val="auto"/>
        <w:rPr>
          <w:rFonts w:ascii="华文仿宋" w:hAnsi="华文仿宋" w:eastAsia="华文仿宋" w:cs="华文仿宋"/>
          <w:bCs/>
          <w:color w:val="000000" w:themeColor="text1"/>
          <w:sz w:val="44"/>
          <w:szCs w:val="44"/>
          <w:lang w:eastAsia="zh-CN"/>
          <w14:textFill>
            <w14:solidFill>
              <w14:schemeClr w14:val="tx1"/>
            </w14:solidFill>
          </w14:textFill>
        </w:rPr>
      </w:pPr>
    </w:p>
    <w:p w14:paraId="3DEC0B9C">
      <w:pPr>
        <w:kinsoku/>
        <w:autoSpaceDE/>
        <w:autoSpaceDN/>
        <w:spacing w:line="560" w:lineRule="exact"/>
        <w:textAlignment w:val="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 xml:space="preserve">甲方：   （以下称甲方） </w:t>
      </w:r>
    </w:p>
    <w:p w14:paraId="37C169BB">
      <w:pPr>
        <w:kinsoku/>
        <w:autoSpaceDE/>
        <w:autoSpaceDN/>
        <w:spacing w:line="560" w:lineRule="exact"/>
        <w:textAlignment w:val="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 xml:space="preserve">乙方：   （以下称乙方） </w:t>
      </w:r>
    </w:p>
    <w:p w14:paraId="5AFB2154">
      <w:pPr>
        <w:kinsoku/>
        <w:autoSpaceDE/>
        <w:autoSpaceDN/>
        <w:spacing w:line="560" w:lineRule="exact"/>
        <w:textAlignment w:val="auto"/>
        <w:rPr>
          <w:rFonts w:ascii="宋体" w:hAnsi="宋体" w:eastAsia="宋体" w:cs="宋体"/>
          <w:color w:val="000000" w:themeColor="text1"/>
          <w:sz w:val="24"/>
          <w:szCs w:val="24"/>
          <w:lang w:eastAsia="zh-CN"/>
          <w14:textFill>
            <w14:solidFill>
              <w14:schemeClr w14:val="tx1"/>
            </w14:solidFill>
          </w14:textFill>
        </w:rPr>
      </w:pPr>
    </w:p>
    <w:p w14:paraId="15904BBC">
      <w:pPr>
        <w:kinsoku/>
        <w:autoSpaceDE/>
        <w:autoSpaceDN/>
        <w:spacing w:line="560" w:lineRule="exact"/>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根据《中华人民共和国民法典》及相关法律规定，遵循平等、自愿、公平和诚实信用的原则，甲乙双方协商一致，就体检事宜达成如下协议：</w:t>
      </w:r>
    </w:p>
    <w:p w14:paraId="00051A8F">
      <w:pPr>
        <w:kinsoku/>
        <w:autoSpaceDE/>
        <w:autoSpaceDN/>
        <w:spacing w:line="560" w:lineRule="exact"/>
        <w:textAlignment w:val="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第一条 合同范围及期限：</w:t>
      </w:r>
    </w:p>
    <w:p w14:paraId="66902E63">
      <w:pPr>
        <w:kinsoku/>
        <w:autoSpaceDE/>
        <w:autoSpaceDN/>
        <w:spacing w:line="560" w:lineRule="exact"/>
        <w:textAlignment w:val="auto"/>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第二条 体检服务要求；</w:t>
      </w:r>
    </w:p>
    <w:p w14:paraId="59DDAD90">
      <w:pPr>
        <w:kinsoku/>
        <w:autoSpaceDE/>
        <w:autoSpaceDN/>
        <w:spacing w:line="560" w:lineRule="exact"/>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第三条</w:t>
      </w:r>
      <w:r>
        <w:rPr>
          <w:rFonts w:hint="eastAsia" w:ascii="宋体" w:hAnsi="宋体" w:eastAsia="宋体" w:cs="宋体"/>
          <w:bCs/>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体检时间安排：</w:t>
      </w:r>
    </w:p>
    <w:p w14:paraId="2E3845C8">
      <w:pPr>
        <w:pStyle w:val="19"/>
        <w:kinsoku/>
        <w:autoSpaceDE/>
        <w:autoSpaceDN/>
        <w:spacing w:line="560" w:lineRule="exact"/>
        <w:ind w:firstLine="0" w:firstLineChars="0"/>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第四条  付款及结算：</w:t>
      </w:r>
    </w:p>
    <w:p w14:paraId="264A4599">
      <w:pPr>
        <w:kinsoku/>
        <w:autoSpaceDE/>
        <w:autoSpaceDN/>
        <w:spacing w:line="560" w:lineRule="exact"/>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第五条  双方责任</w:t>
      </w:r>
    </w:p>
    <w:p w14:paraId="7E0A4E72">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1.甲方负责全面组织、安排进行健康体检工作，并安排各站联系人和乙方共同协商安排好时间、地点及相关事宜。</w:t>
      </w:r>
    </w:p>
    <w:p w14:paraId="25A7A07D">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2.甲方参检人员需配合乙方体检，服从乙方对体检程序的安排，配合乙方做好相关项目的检查。</w:t>
      </w:r>
    </w:p>
    <w:p w14:paraId="1DA4F015">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3.乙方负责所检项目结果准确，确保体检的医疗安全；合理安排体检流程，为甲方提供体检上的便利；乙方要以严肃认真、及时准确、高度负责的态度和行为，为甲方军休干部提供优质高效的健康管理服务。</w:t>
      </w:r>
    </w:p>
    <w:p w14:paraId="2B6F2444">
      <w:pPr>
        <w:kinsoku/>
        <w:autoSpaceDE/>
        <w:autoSpaceDN/>
        <w:spacing w:line="560" w:lineRule="exact"/>
        <w:ind w:firstLine="480" w:firstLineChars="200"/>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乙方对本次体检出具的“体检报告”及体检标本负责。在规定体检项目和现有技术水平、设备所能及范围内，因乙方工作疏失造成误诊、漏诊的，乙方应负责予以合理解释，如果造成负面影响的，应给予当事人适当补救措施。如果因为乙方误诊，导致甲方军休干部受到侵害，乙方将承担一切责任。甲方保留诉讼权利。</w:t>
      </w:r>
    </w:p>
    <w:p w14:paraId="45561B0D">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5.乙方需保守甲方人鱼隐私，任何情况下均不能将体检结果透漏给甲方指定联系人外的第三方，且不得将本协议的执行过程中了解的信息向第三方透露，否则应赔偿对方因此所受的损失。</w:t>
      </w:r>
    </w:p>
    <w:p w14:paraId="7048A27C">
      <w:pPr>
        <w:kinsoku/>
        <w:autoSpaceDE/>
        <w:autoSpaceDN/>
        <w:spacing w:line="560" w:lineRule="exact"/>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  违约责任</w:t>
      </w:r>
    </w:p>
    <w:p w14:paraId="63886001">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本合同一旦达成，任一方均不得擅自违反上述条款约定。否则，有权根据合同约定追究对方相应违约责任。</w:t>
      </w:r>
    </w:p>
    <w:p w14:paraId="2632C9C9">
      <w:pPr>
        <w:kinsoku/>
        <w:autoSpaceDE/>
        <w:autoSpaceDN/>
        <w:spacing w:line="560" w:lineRule="exact"/>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第七条  合同终止</w:t>
      </w:r>
    </w:p>
    <w:p w14:paraId="5D3E6986">
      <w:pPr>
        <w:kinsoku/>
        <w:autoSpaceDE/>
        <w:autoSpaceDN/>
        <w:spacing w:line="560" w:lineRule="exact"/>
        <w:ind w:firstLine="480" w:firstLineChars="200"/>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本合同自签订之日起至2025年-</w:t>
      </w:r>
      <w:r>
        <w:rPr>
          <w:rFonts w:ascii="宋体" w:hAnsi="宋体" w:eastAsia="宋体" w:cs="宋体"/>
          <w:bCs/>
          <w:color w:val="000000" w:themeColor="text1"/>
          <w:sz w:val="24"/>
          <w:szCs w:val="24"/>
          <w:lang w:eastAsia="zh-CN"/>
          <w14:textFill>
            <w14:solidFill>
              <w14:schemeClr w14:val="tx1"/>
            </w14:solidFill>
          </w14:textFill>
        </w:rPr>
        <w:t>2027</w:t>
      </w:r>
      <w:r>
        <w:rPr>
          <w:rFonts w:hint="eastAsia" w:ascii="宋体" w:hAnsi="宋体" w:eastAsia="宋体" w:cs="宋体"/>
          <w:bCs/>
          <w:color w:val="000000" w:themeColor="text1"/>
          <w:sz w:val="24"/>
          <w:szCs w:val="24"/>
          <w:lang w:eastAsia="zh-CN"/>
          <w14:textFill>
            <w14:solidFill>
              <w14:schemeClr w14:val="tx1"/>
            </w14:solidFill>
          </w14:textFill>
        </w:rPr>
        <w:t>年体检全部完成，体检费用结算后自动终止。</w:t>
      </w:r>
    </w:p>
    <w:p w14:paraId="7C69F73A">
      <w:pPr>
        <w:kinsoku/>
        <w:autoSpaceDE/>
        <w:autoSpaceDN/>
        <w:spacing w:line="560" w:lineRule="exact"/>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第八条</w:t>
      </w:r>
      <w:r>
        <w:rPr>
          <w:rFonts w:hint="eastAsia" w:ascii="宋体" w:hAnsi="宋体" w:eastAsia="宋体" w:cs="宋体"/>
          <w:color w:val="000000" w:themeColor="text1"/>
          <w:sz w:val="24"/>
          <w:szCs w:val="24"/>
          <w:lang w:eastAsia="zh-CN"/>
          <w14:textFill>
            <w14:solidFill>
              <w14:schemeClr w14:val="tx1"/>
            </w14:solidFill>
          </w14:textFill>
        </w:rPr>
        <w:t xml:space="preserve">  本合同一式肆份,甲乙双方正本各贰份。本合同自双方签字盖章后生效，未尽事宜由甲乙双方另行议定并签订补充协议。</w:t>
      </w:r>
    </w:p>
    <w:p w14:paraId="4242E8B2">
      <w:pPr>
        <w:kinsoku/>
        <w:autoSpaceDE/>
        <w:autoSpaceDN/>
        <w:spacing w:line="560" w:lineRule="exact"/>
        <w:ind w:firstLine="480" w:firstLineChars="200"/>
        <w:textAlignment w:val="auto"/>
        <w:rPr>
          <w:rFonts w:ascii="华文仿宋" w:hAnsi="华文仿宋" w:eastAsia="华文仿宋" w:cs="华文仿宋"/>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本合同引起的争议，应友好协商解决，协商不成的，任何一方有权向甲方所在地人民法院提起诉讼。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505"/>
      </w:tblGrid>
      <w:tr w14:paraId="24AD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320" w:type="dxa"/>
            <w:noWrap/>
          </w:tcPr>
          <w:p w14:paraId="25EDE255">
            <w:pPr>
              <w:jc w:val="both"/>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采购方（甲方）</w:t>
            </w:r>
          </w:p>
          <w:p w14:paraId="7B673893">
            <w:pPr>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单位名称：（章）</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w:t>
            </w:r>
          </w:p>
          <w:p w14:paraId="503F41F3">
            <w:pPr>
              <w:rPr>
                <w:rFonts w:ascii="Times New Roman" w:hAnsi="Times New Roman" w:eastAsia="宋体" w:cs="Times New Roman"/>
                <w:b/>
                <w:bCs/>
                <w:color w:val="000000" w:themeColor="text1"/>
                <w:sz w:val="24"/>
                <w:szCs w:val="24"/>
                <w:lang w:eastAsia="zh-CN"/>
                <w14:textFill>
                  <w14:solidFill>
                    <w14:schemeClr w14:val="tx1"/>
                  </w14:solidFill>
                </w14:textFill>
              </w:rPr>
            </w:pPr>
          </w:p>
          <w:p w14:paraId="060C28DB">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单位地址：</w:t>
            </w:r>
          </w:p>
          <w:p w14:paraId="4C28C200">
            <w:pPr>
              <w:rPr>
                <w:rFonts w:ascii="Times New Roman" w:hAnsi="Times New Roman" w:eastAsia="宋体" w:cs="Times New Roman"/>
                <w:color w:val="000000" w:themeColor="text1"/>
                <w:sz w:val="24"/>
                <w:szCs w:val="24"/>
                <w:lang w:eastAsia="zh-CN"/>
                <w14:textFill>
                  <w14:solidFill>
                    <w14:schemeClr w14:val="tx1"/>
                  </w14:solidFill>
                </w14:textFill>
              </w:rPr>
            </w:pPr>
          </w:p>
          <w:p w14:paraId="482DAC0C">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法定代表人：</w:t>
            </w:r>
            <w:r>
              <w:rPr>
                <w:rFonts w:ascii="Times New Roman" w:hAnsi="Times New Roman" w:eastAsia="宋体" w:cs="Times New Roman"/>
                <w:color w:val="000000" w:themeColor="text1"/>
                <w:sz w:val="24"/>
                <w:szCs w:val="24"/>
                <w:lang w:eastAsia="zh-CN"/>
                <w14:textFill>
                  <w14:solidFill>
                    <w14:schemeClr w14:val="tx1"/>
                  </w14:solidFill>
                </w14:textFill>
              </w:rPr>
              <w:t xml:space="preserve"> </w:t>
            </w:r>
          </w:p>
          <w:p w14:paraId="1AFC74D7">
            <w:pPr>
              <w:rPr>
                <w:rFonts w:ascii="Times New Roman" w:hAnsi="Times New Roman" w:eastAsia="宋体" w:cs="Times New Roman"/>
                <w:color w:val="000000" w:themeColor="text1"/>
                <w:sz w:val="24"/>
                <w:szCs w:val="24"/>
                <w:lang w:eastAsia="zh-CN"/>
                <w14:textFill>
                  <w14:solidFill>
                    <w14:schemeClr w14:val="tx1"/>
                  </w14:solidFill>
                </w14:textFill>
              </w:rPr>
            </w:pPr>
          </w:p>
          <w:p w14:paraId="4111C5EC">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委托代理人：</w:t>
            </w:r>
            <w:r>
              <w:rPr>
                <w:rFonts w:ascii="Times New Roman" w:hAnsi="Times New Roman" w:eastAsia="宋体" w:cs="Times New Roman"/>
                <w:color w:val="000000" w:themeColor="text1"/>
                <w:sz w:val="24"/>
                <w:szCs w:val="24"/>
                <w:lang w:eastAsia="zh-CN"/>
                <w14:textFill>
                  <w14:solidFill>
                    <w14:schemeClr w14:val="tx1"/>
                  </w14:solidFill>
                </w14:textFill>
              </w:rPr>
              <w:t xml:space="preserve"> </w:t>
            </w:r>
          </w:p>
          <w:p w14:paraId="6EB6FA4C">
            <w:pPr>
              <w:rPr>
                <w:rFonts w:ascii="Times New Roman" w:hAnsi="Times New Roman" w:eastAsia="宋体" w:cs="Times New Roman"/>
                <w:color w:val="000000" w:themeColor="text1"/>
                <w:sz w:val="24"/>
                <w:szCs w:val="24"/>
                <w:lang w:eastAsia="zh-CN"/>
                <w14:textFill>
                  <w14:solidFill>
                    <w14:schemeClr w14:val="tx1"/>
                  </w14:solidFill>
                </w14:textFill>
              </w:rPr>
            </w:pPr>
          </w:p>
          <w:p w14:paraId="080DAD9A">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电话：</w:t>
            </w:r>
            <w:r>
              <w:rPr>
                <w:rFonts w:ascii="Times New Roman" w:hAnsi="Times New Roman" w:eastAsia="宋体" w:cs="Times New Roman"/>
                <w:color w:val="000000" w:themeColor="text1"/>
                <w:sz w:val="24"/>
                <w:szCs w:val="24"/>
                <w:lang w:eastAsia="zh-CN"/>
                <w14:textFill>
                  <w14:solidFill>
                    <w14:schemeClr w14:val="tx1"/>
                  </w14:solidFill>
                </w14:textFill>
              </w:rPr>
              <w:t xml:space="preserve"> </w:t>
            </w:r>
          </w:p>
          <w:p w14:paraId="29B541FC">
            <w:pPr>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 xml:space="preserve"> </w:t>
            </w:r>
          </w:p>
          <w:p w14:paraId="4FC4A923">
            <w:pPr>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 xml:space="preserve"> </w:t>
            </w:r>
          </w:p>
          <w:p w14:paraId="488F70FC">
            <w:pPr>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_____</w:t>
            </w:r>
            <w:r>
              <w:rPr>
                <w:rFonts w:hint="eastAsia" w:ascii="Times New Roman" w:hAnsi="Times New Roman" w:eastAsia="宋体" w:cs="宋体"/>
                <w:color w:val="000000" w:themeColor="text1"/>
                <w:sz w:val="24"/>
                <w:szCs w:val="24"/>
                <w:lang w:eastAsia="zh-CN"/>
                <w14:textFill>
                  <w14:solidFill>
                    <w14:schemeClr w14:val="tx1"/>
                  </w14:solidFill>
                </w14:textFill>
              </w:rPr>
              <w:t>年</w:t>
            </w:r>
            <w:r>
              <w:rPr>
                <w:rFonts w:ascii="Times New Roman" w:hAnsi="Times New Roman" w:eastAsia="宋体" w:cs="Times New Roman"/>
                <w:color w:val="000000" w:themeColor="text1"/>
                <w:sz w:val="24"/>
                <w:szCs w:val="24"/>
                <w:lang w:eastAsia="zh-CN"/>
                <w14:textFill>
                  <w14:solidFill>
                    <w14:schemeClr w14:val="tx1"/>
                  </w14:solidFill>
                </w14:textFill>
              </w:rPr>
              <w:t>_______</w:t>
            </w:r>
            <w:r>
              <w:rPr>
                <w:rFonts w:hint="eastAsia" w:ascii="Times New Roman" w:hAnsi="Times New Roman" w:eastAsia="宋体" w:cs="宋体"/>
                <w:color w:val="000000" w:themeColor="text1"/>
                <w:sz w:val="24"/>
                <w:szCs w:val="24"/>
                <w:lang w:eastAsia="zh-CN"/>
                <w14:textFill>
                  <w14:solidFill>
                    <w14:schemeClr w14:val="tx1"/>
                  </w14:solidFill>
                </w14:textFill>
              </w:rPr>
              <w:t>月</w:t>
            </w:r>
            <w:r>
              <w:rPr>
                <w:rFonts w:ascii="Times New Roman" w:hAnsi="Times New Roman" w:eastAsia="宋体" w:cs="Times New Roman"/>
                <w:color w:val="000000" w:themeColor="text1"/>
                <w:sz w:val="24"/>
                <w:szCs w:val="24"/>
                <w:lang w:eastAsia="zh-CN"/>
                <w14:textFill>
                  <w14:solidFill>
                    <w14:schemeClr w14:val="tx1"/>
                  </w14:solidFill>
                </w14:textFill>
              </w:rPr>
              <w:t>_______</w:t>
            </w:r>
            <w:r>
              <w:rPr>
                <w:rFonts w:hint="eastAsia" w:ascii="Times New Roman" w:hAnsi="Times New Roman" w:eastAsia="宋体" w:cs="宋体"/>
                <w:color w:val="000000" w:themeColor="text1"/>
                <w:sz w:val="24"/>
                <w:szCs w:val="24"/>
                <w:lang w:eastAsia="zh-CN"/>
                <w14:textFill>
                  <w14:solidFill>
                    <w14:schemeClr w14:val="tx1"/>
                  </w14:solidFill>
                </w14:textFill>
              </w:rPr>
              <w:t>日</w:t>
            </w:r>
          </w:p>
        </w:tc>
        <w:tc>
          <w:tcPr>
            <w:tcW w:w="4505" w:type="dxa"/>
            <w:noWrap/>
          </w:tcPr>
          <w:p w14:paraId="4C6EBDE5">
            <w:pPr>
              <w:jc w:val="both"/>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委托方（乙方）</w:t>
            </w:r>
          </w:p>
          <w:p w14:paraId="501B0497">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单位名称：（章）</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w:t>
            </w:r>
          </w:p>
          <w:p w14:paraId="35E34E88">
            <w:pPr>
              <w:rPr>
                <w:rFonts w:ascii="Times New Roman" w:hAnsi="Times New Roman" w:eastAsia="宋体" w:cs="Times New Roman"/>
                <w:color w:val="000000" w:themeColor="text1"/>
                <w:sz w:val="24"/>
                <w:szCs w:val="24"/>
                <w:lang w:eastAsia="zh-CN"/>
                <w14:textFill>
                  <w14:solidFill>
                    <w14:schemeClr w14:val="tx1"/>
                  </w14:solidFill>
                </w14:textFill>
              </w:rPr>
            </w:pPr>
          </w:p>
          <w:p w14:paraId="362E82C6">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单位地址：</w:t>
            </w:r>
            <w:r>
              <w:rPr>
                <w:rFonts w:eastAsia="宋体"/>
                <w:b/>
                <w:bCs/>
                <w:color w:val="000000" w:themeColor="text1"/>
                <w:sz w:val="24"/>
                <w:szCs w:val="24"/>
                <w:lang w:eastAsia="zh-CN"/>
                <w14:textFill>
                  <w14:solidFill>
                    <w14:schemeClr w14:val="tx1"/>
                  </w14:solidFill>
                </w14:textFill>
              </w:rPr>
              <w:t xml:space="preserve"> </w:t>
            </w:r>
          </w:p>
          <w:p w14:paraId="2AECC89E">
            <w:pPr>
              <w:rPr>
                <w:rFonts w:ascii="Times New Roman" w:hAnsi="Times New Roman" w:eastAsia="宋体" w:cs="Times New Roman"/>
                <w:color w:val="000000" w:themeColor="text1"/>
                <w:sz w:val="24"/>
                <w:szCs w:val="24"/>
                <w:lang w:eastAsia="zh-CN"/>
                <w14:textFill>
                  <w14:solidFill>
                    <w14:schemeClr w14:val="tx1"/>
                  </w14:solidFill>
                </w14:textFill>
              </w:rPr>
            </w:pPr>
          </w:p>
          <w:p w14:paraId="72397FB8">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法定代表人：</w:t>
            </w:r>
          </w:p>
          <w:p w14:paraId="37CC7A29">
            <w:pPr>
              <w:rPr>
                <w:rFonts w:ascii="Times New Roman" w:hAnsi="Times New Roman" w:eastAsia="宋体" w:cs="Times New Roman"/>
                <w:color w:val="000000" w:themeColor="text1"/>
                <w:sz w:val="24"/>
                <w:szCs w:val="24"/>
                <w:lang w:eastAsia="zh-CN"/>
                <w14:textFill>
                  <w14:solidFill>
                    <w14:schemeClr w14:val="tx1"/>
                  </w14:solidFill>
                </w14:textFill>
              </w:rPr>
            </w:pPr>
          </w:p>
          <w:p w14:paraId="4D023B20">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委托代理人：</w:t>
            </w:r>
          </w:p>
          <w:p w14:paraId="0B8203DA">
            <w:pPr>
              <w:rPr>
                <w:rFonts w:ascii="Times New Roman" w:hAnsi="Times New Roman" w:eastAsia="宋体" w:cs="Times New Roman"/>
                <w:color w:val="000000" w:themeColor="text1"/>
                <w:sz w:val="24"/>
                <w:szCs w:val="24"/>
                <w:lang w:eastAsia="zh-CN"/>
                <w14:textFill>
                  <w14:solidFill>
                    <w14:schemeClr w14:val="tx1"/>
                  </w14:solidFill>
                </w14:textFill>
              </w:rPr>
            </w:pPr>
          </w:p>
          <w:p w14:paraId="430AF3E0">
            <w:pP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电话：</w:t>
            </w:r>
            <w:r>
              <w:rPr>
                <w:rFonts w:eastAsia="宋体"/>
                <w:b/>
                <w:bCs/>
                <w:color w:val="000000" w:themeColor="text1"/>
                <w:sz w:val="24"/>
                <w:szCs w:val="24"/>
                <w:lang w:eastAsia="zh-CN"/>
                <w14:textFill>
                  <w14:solidFill>
                    <w14:schemeClr w14:val="tx1"/>
                  </w14:solidFill>
                </w14:textFill>
              </w:rPr>
              <w:t xml:space="preserve"> </w:t>
            </w:r>
          </w:p>
          <w:p w14:paraId="20C0A579">
            <w:pPr>
              <w:rPr>
                <w:rFonts w:ascii="Times New Roman" w:hAnsi="Times New Roman" w:eastAsia="宋体" w:cs="宋体"/>
                <w:color w:val="000000" w:themeColor="text1"/>
                <w:sz w:val="24"/>
                <w:szCs w:val="24"/>
                <w:lang w:eastAsia="zh-CN"/>
                <w14:textFill>
                  <w14:solidFill>
                    <w14:schemeClr w14:val="tx1"/>
                  </w14:solidFill>
                </w14:textFill>
              </w:rPr>
            </w:pPr>
          </w:p>
          <w:p w14:paraId="7D99F647">
            <w:pPr>
              <w:rPr>
                <w:rFonts w:ascii="Times New Roman" w:hAnsi="Times New Roman" w:eastAsia="宋体" w:cs="Times New Roman"/>
                <w:color w:val="000000" w:themeColor="text1"/>
                <w:sz w:val="24"/>
                <w:szCs w:val="24"/>
                <w:lang w:eastAsia="zh-CN"/>
                <w14:textFill>
                  <w14:solidFill>
                    <w14:schemeClr w14:val="tx1"/>
                  </w14:solidFill>
                </w14:textFill>
              </w:rPr>
            </w:pPr>
          </w:p>
          <w:p w14:paraId="2EE8A8F2">
            <w:pPr>
              <w:ind w:firstLine="720" w:firstLineChars="3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______</w:t>
            </w:r>
            <w:r>
              <w:rPr>
                <w:rFonts w:hint="eastAsia" w:ascii="Times New Roman" w:hAnsi="Times New Roman" w:eastAsia="宋体" w:cs="宋体"/>
                <w:color w:val="000000" w:themeColor="text1"/>
                <w:sz w:val="24"/>
                <w:szCs w:val="24"/>
                <w:lang w:eastAsia="zh-CN"/>
                <w14:textFill>
                  <w14:solidFill>
                    <w14:schemeClr w14:val="tx1"/>
                  </w14:solidFill>
                </w14:textFill>
              </w:rPr>
              <w:t>年</w:t>
            </w:r>
            <w:r>
              <w:rPr>
                <w:rFonts w:ascii="Times New Roman" w:hAnsi="Times New Roman" w:eastAsia="宋体" w:cs="Times New Roman"/>
                <w:color w:val="000000" w:themeColor="text1"/>
                <w:sz w:val="24"/>
                <w:szCs w:val="24"/>
                <w:lang w:eastAsia="zh-CN"/>
                <w14:textFill>
                  <w14:solidFill>
                    <w14:schemeClr w14:val="tx1"/>
                  </w14:solidFill>
                </w14:textFill>
              </w:rPr>
              <w:t>_______</w:t>
            </w:r>
            <w:r>
              <w:rPr>
                <w:rFonts w:hint="eastAsia" w:ascii="Times New Roman" w:hAnsi="Times New Roman" w:eastAsia="宋体" w:cs="宋体"/>
                <w:color w:val="000000" w:themeColor="text1"/>
                <w:sz w:val="24"/>
                <w:szCs w:val="24"/>
                <w:lang w:eastAsia="zh-CN"/>
                <w14:textFill>
                  <w14:solidFill>
                    <w14:schemeClr w14:val="tx1"/>
                  </w14:solidFill>
                </w14:textFill>
              </w:rPr>
              <w:t>月</w:t>
            </w:r>
            <w:r>
              <w:rPr>
                <w:rFonts w:ascii="Times New Roman" w:hAnsi="Times New Roman" w:eastAsia="宋体" w:cs="Times New Roman"/>
                <w:color w:val="000000" w:themeColor="text1"/>
                <w:sz w:val="24"/>
                <w:szCs w:val="24"/>
                <w:lang w:eastAsia="zh-CN"/>
                <w14:textFill>
                  <w14:solidFill>
                    <w14:schemeClr w14:val="tx1"/>
                  </w14:solidFill>
                </w14:textFill>
              </w:rPr>
              <w:t>_______</w:t>
            </w:r>
            <w:r>
              <w:rPr>
                <w:rFonts w:hint="eastAsia" w:ascii="Times New Roman" w:hAnsi="Times New Roman" w:eastAsia="宋体" w:cs="宋体"/>
                <w:color w:val="000000" w:themeColor="text1"/>
                <w:sz w:val="24"/>
                <w:szCs w:val="24"/>
                <w:lang w:eastAsia="zh-CN"/>
                <w14:textFill>
                  <w14:solidFill>
                    <w14:schemeClr w14:val="tx1"/>
                  </w14:solidFill>
                </w14:textFill>
              </w:rPr>
              <w:t>日</w:t>
            </w:r>
          </w:p>
        </w:tc>
      </w:tr>
    </w:tbl>
    <w:p w14:paraId="0DBB3022">
      <w:pPr>
        <w:rPr>
          <w:rFonts w:ascii="华文仿宋" w:hAnsi="华文仿宋" w:eastAsia="华文仿宋" w:cs="华文仿宋"/>
          <w:color w:val="000000" w:themeColor="text1"/>
          <w:sz w:val="28"/>
          <w:szCs w:val="28"/>
          <w:lang w:eastAsia="zh-CN"/>
          <w14:textFill>
            <w14:solidFill>
              <w14:schemeClr w14:val="tx1"/>
            </w14:solidFill>
          </w14:textFill>
        </w:rPr>
      </w:pPr>
      <w:r>
        <w:rPr>
          <w:rFonts w:hint="eastAsia" w:ascii="华文仿宋" w:hAnsi="华文仿宋" w:eastAsia="华文仿宋" w:cs="华文仿宋"/>
          <w:color w:val="000000" w:themeColor="text1"/>
          <w:sz w:val="28"/>
          <w:szCs w:val="28"/>
          <w:lang w:eastAsia="zh-CN"/>
          <w14:textFill>
            <w14:solidFill>
              <w14:schemeClr w14:val="tx1"/>
            </w14:solidFill>
          </w14:textFill>
        </w:rPr>
        <w:t>附件：体检项目单</w:t>
      </w:r>
    </w:p>
    <w:p w14:paraId="758DCBDB">
      <w:pPr>
        <w:rPr>
          <w:rFonts w:ascii="华文仿宋" w:hAnsi="华文仿宋" w:eastAsia="华文仿宋" w:cs="华文仿宋"/>
          <w:color w:val="000000" w:themeColor="text1"/>
          <w:sz w:val="32"/>
          <w:szCs w:val="32"/>
          <w:lang w:eastAsia="zh-CN"/>
          <w14:textFill>
            <w14:solidFill>
              <w14:schemeClr w14:val="tx1"/>
            </w14:solidFill>
          </w14:textFill>
        </w:rPr>
      </w:pPr>
      <w:r>
        <w:rPr>
          <w:rFonts w:ascii="宋体" w:hAnsi="宋体" w:eastAsia="宋体" w:cs="宋体"/>
          <w:b/>
          <w:bCs/>
          <w:color w:val="000000" w:themeColor="text1"/>
          <w:spacing w:val="6"/>
          <w:sz w:val="31"/>
          <w:szCs w:val="31"/>
          <w:lang w:eastAsia="zh-CN"/>
          <w14:textFill>
            <w14:solidFill>
              <w14:schemeClr w14:val="tx1"/>
            </w14:solidFill>
          </w14:textFill>
        </w:rPr>
        <w:br w:type="page"/>
      </w:r>
    </w:p>
    <w:p w14:paraId="74DCA40A">
      <w:pPr>
        <w:spacing w:line="360" w:lineRule="auto"/>
        <w:ind w:left="3291"/>
        <w:outlineLvl w:val="0"/>
        <w:rPr>
          <w:rFonts w:ascii="宋体" w:hAnsi="宋体" w:eastAsia="宋体" w:cs="宋体"/>
          <w:color w:val="000000" w:themeColor="text1"/>
          <w:sz w:val="31"/>
          <w:szCs w:val="31"/>
          <w:lang w:eastAsia="zh-CN"/>
          <w14:textFill>
            <w14:solidFill>
              <w14:schemeClr w14:val="tx1"/>
            </w14:solidFill>
          </w14:textFill>
        </w:rPr>
      </w:pPr>
      <w:bookmarkStart w:id="111" w:name="bookmark12"/>
      <w:bookmarkEnd w:id="111"/>
      <w:bookmarkStart w:id="112" w:name="_Toc7410"/>
      <w:r>
        <w:rPr>
          <w:rFonts w:ascii="宋体" w:hAnsi="宋体" w:eastAsia="宋体" w:cs="宋体"/>
          <w:b/>
          <w:bCs/>
          <w:color w:val="000000" w:themeColor="text1"/>
          <w:spacing w:val="5"/>
          <w:sz w:val="31"/>
          <w:szCs w:val="31"/>
          <w:lang w:eastAsia="zh-CN"/>
          <w14:textFill>
            <w14:solidFill>
              <w14:schemeClr w14:val="tx1"/>
            </w14:solidFill>
          </w14:textFill>
        </w:rPr>
        <w:t>第</w:t>
      </w:r>
      <w:r>
        <w:rPr>
          <w:rFonts w:hint="eastAsia" w:ascii="宋体" w:hAnsi="宋体" w:eastAsia="宋体" w:cs="宋体"/>
          <w:b/>
          <w:bCs/>
          <w:color w:val="000000" w:themeColor="text1"/>
          <w:spacing w:val="5"/>
          <w:sz w:val="31"/>
          <w:szCs w:val="31"/>
          <w:lang w:eastAsia="zh-CN"/>
          <w14:textFill>
            <w14:solidFill>
              <w14:schemeClr w14:val="tx1"/>
            </w14:solidFill>
          </w14:textFill>
        </w:rPr>
        <w:t>六</w:t>
      </w:r>
      <w:r>
        <w:rPr>
          <w:rFonts w:ascii="宋体" w:hAnsi="宋体" w:eastAsia="宋体" w:cs="宋体"/>
          <w:b/>
          <w:bCs/>
          <w:color w:val="000000" w:themeColor="text1"/>
          <w:spacing w:val="5"/>
          <w:sz w:val="31"/>
          <w:szCs w:val="31"/>
          <w:lang w:eastAsia="zh-CN"/>
          <w14:textFill>
            <w14:solidFill>
              <w14:schemeClr w14:val="tx1"/>
            </w14:solidFill>
          </w14:textFill>
        </w:rPr>
        <w:t>章</w:t>
      </w:r>
      <w:r>
        <w:rPr>
          <w:rFonts w:ascii="宋体" w:hAnsi="宋体" w:eastAsia="宋体" w:cs="宋体"/>
          <w:color w:val="000000" w:themeColor="text1"/>
          <w:spacing w:val="5"/>
          <w:sz w:val="31"/>
          <w:szCs w:val="31"/>
          <w:lang w:eastAsia="zh-CN"/>
          <w14:textFill>
            <w14:solidFill>
              <w14:schemeClr w14:val="tx1"/>
            </w14:solidFill>
          </w14:textFill>
        </w:rPr>
        <w:t xml:space="preserve">  </w:t>
      </w:r>
      <w:r>
        <w:rPr>
          <w:rFonts w:ascii="宋体" w:hAnsi="宋体" w:eastAsia="宋体" w:cs="宋体"/>
          <w:b/>
          <w:bCs/>
          <w:color w:val="000000" w:themeColor="text1"/>
          <w:spacing w:val="5"/>
          <w:sz w:val="31"/>
          <w:szCs w:val="31"/>
          <w:lang w:eastAsia="zh-CN"/>
          <w14:textFill>
            <w14:solidFill>
              <w14:schemeClr w14:val="tx1"/>
            </w14:solidFill>
          </w14:textFill>
        </w:rPr>
        <w:t>采购需求</w:t>
      </w:r>
      <w:bookmarkEnd w:id="112"/>
    </w:p>
    <w:p w14:paraId="5B62F397">
      <w:pPr>
        <w:pStyle w:val="5"/>
        <w:spacing w:line="360" w:lineRule="auto"/>
        <w:rPr>
          <w:color w:val="000000" w:themeColor="text1"/>
          <w:lang w:eastAsia="zh-CN"/>
          <w14:textFill>
            <w14:solidFill>
              <w14:schemeClr w14:val="tx1"/>
            </w14:solidFill>
          </w14:textFill>
        </w:rPr>
      </w:pPr>
    </w:p>
    <w:p w14:paraId="3781AE3B">
      <w:pPr>
        <w:spacing w:line="360" w:lineRule="auto"/>
        <w:ind w:left="40"/>
        <w:rPr>
          <w:rFonts w:ascii="宋体" w:hAnsi="宋体" w:eastAsia="宋体" w:cs="宋体"/>
          <w:color w:val="000000" w:themeColor="text1"/>
          <w14:textFill>
            <w14:solidFill>
              <w14:schemeClr w14:val="tx1"/>
            </w14:solidFill>
          </w14:textFill>
        </w:rPr>
      </w:pPr>
      <w:r>
        <w:rPr>
          <w:rFonts w:ascii="宋体" w:hAnsi="宋体" w:eastAsia="宋体" w:cs="宋体"/>
          <w:b/>
          <w:bCs/>
          <w:color w:val="000000" w:themeColor="text1"/>
          <w:spacing w:val="-5"/>
          <w14:textFill>
            <w14:solidFill>
              <w14:schemeClr w14:val="tx1"/>
            </w14:solidFill>
          </w14:textFill>
        </w:rPr>
        <w:t>一、项目概况</w:t>
      </w:r>
    </w:p>
    <w:p w14:paraId="27B1FA49">
      <w:pPr>
        <w:numPr>
          <w:ilvl w:val="0"/>
          <w:numId w:val="1"/>
        </w:numPr>
        <w:spacing w:line="360" w:lineRule="auto"/>
        <w:ind w:left="37"/>
        <w:rPr>
          <w:rFonts w:ascii="宋体" w:hAnsi="宋体" w:eastAsia="宋体" w:cs="宋体"/>
          <w:color w:val="000000" w:themeColor="text1"/>
          <w:spacing w:val="4"/>
          <w:lang w:eastAsia="zh-CN"/>
          <w14:textFill>
            <w14:solidFill>
              <w14:schemeClr w14:val="tx1"/>
            </w14:solidFill>
          </w14:textFill>
        </w:rPr>
      </w:pPr>
      <w:r>
        <w:rPr>
          <w:rFonts w:ascii="宋体" w:hAnsi="宋体" w:eastAsia="宋体" w:cs="宋体"/>
          <w:color w:val="000000" w:themeColor="text1"/>
          <w:spacing w:val="4"/>
          <w:lang w:eastAsia="zh-CN"/>
          <w14:textFill>
            <w14:solidFill>
              <w14:schemeClr w14:val="tx1"/>
            </w14:solidFill>
          </w14:textFill>
        </w:rPr>
        <w:t>服务范围：</w:t>
      </w:r>
      <w:r>
        <w:rPr>
          <w:rFonts w:hint="eastAsia" w:ascii="宋体" w:hAnsi="宋体" w:eastAsia="宋体" w:cs="宋体"/>
          <w:color w:val="000000" w:themeColor="text1"/>
          <w:spacing w:val="4"/>
          <w:lang w:eastAsia="zh-CN"/>
          <w14:textFill>
            <w14:solidFill>
              <w14:schemeClr w14:val="tx1"/>
            </w14:solidFill>
          </w14:textFill>
        </w:rPr>
        <w:t xml:space="preserve"> 预算总价：</w:t>
      </w:r>
      <w:r>
        <w:rPr>
          <w:rFonts w:ascii="宋体" w:hAnsi="宋体" w:eastAsia="宋体" w:cs="宋体"/>
          <w:color w:val="000000" w:themeColor="text1"/>
          <w:spacing w:val="4"/>
          <w:lang w:eastAsia="zh-CN"/>
          <w14:textFill>
            <w14:solidFill>
              <w14:schemeClr w14:val="tx1"/>
            </w14:solidFill>
          </w14:textFill>
        </w:rPr>
        <w:t>633</w:t>
      </w:r>
      <w:r>
        <w:rPr>
          <w:rFonts w:hint="eastAsia" w:ascii="宋体" w:hAnsi="宋体" w:eastAsia="宋体" w:cs="宋体"/>
          <w:color w:val="000000" w:themeColor="text1"/>
          <w:spacing w:val="4"/>
          <w:lang w:eastAsia="zh-CN"/>
          <w14:textFill>
            <w14:solidFill>
              <w14:schemeClr w14:val="tx1"/>
            </w14:solidFill>
          </w14:textFill>
        </w:rPr>
        <w:t>万元/</w:t>
      </w:r>
      <w:r>
        <w:rPr>
          <w:rFonts w:ascii="宋体" w:hAnsi="宋体" w:eastAsia="宋体" w:cs="宋体"/>
          <w:color w:val="000000" w:themeColor="text1"/>
          <w:spacing w:val="4"/>
          <w:lang w:eastAsia="zh-CN"/>
          <w14:textFill>
            <w14:solidFill>
              <w14:schemeClr w14:val="tx1"/>
            </w14:solidFill>
          </w14:textFill>
        </w:rPr>
        <w:t>3</w:t>
      </w:r>
      <w:r>
        <w:rPr>
          <w:rFonts w:hint="eastAsia" w:ascii="宋体" w:hAnsi="宋体" w:eastAsia="宋体" w:cs="宋体"/>
          <w:color w:val="000000" w:themeColor="text1"/>
          <w:spacing w:val="4"/>
          <w:lang w:eastAsia="zh-CN"/>
          <w14:textFill>
            <w14:solidFill>
              <w14:schemeClr w14:val="tx1"/>
            </w14:solidFill>
          </w14:textFill>
        </w:rPr>
        <w:t>年。每人每年结算费用45岁以下最高</w:t>
      </w:r>
      <w:r>
        <w:rPr>
          <w:rFonts w:ascii="宋体" w:hAnsi="宋体" w:eastAsia="宋体" w:cs="宋体"/>
          <w:color w:val="000000" w:themeColor="text1"/>
          <w:spacing w:val="4"/>
          <w:lang w:eastAsia="zh-CN"/>
          <w14:textFill>
            <w14:solidFill>
              <w14:schemeClr w14:val="tx1"/>
            </w14:solidFill>
          </w14:textFill>
        </w:rPr>
        <w:t>950</w:t>
      </w:r>
      <w:r>
        <w:rPr>
          <w:rFonts w:hint="eastAsia" w:ascii="宋体" w:hAnsi="宋体" w:eastAsia="宋体" w:cs="宋体"/>
          <w:color w:val="000000" w:themeColor="text1"/>
          <w:spacing w:val="4"/>
          <w:lang w:eastAsia="zh-CN"/>
          <w14:textFill>
            <w14:solidFill>
              <w14:schemeClr w14:val="tx1"/>
            </w14:solidFill>
          </w14:textFill>
        </w:rPr>
        <w:t>元（约9</w:t>
      </w:r>
      <w:r>
        <w:rPr>
          <w:rFonts w:ascii="宋体" w:hAnsi="宋体" w:eastAsia="宋体" w:cs="宋体"/>
          <w:color w:val="000000" w:themeColor="text1"/>
          <w:spacing w:val="4"/>
          <w:lang w:eastAsia="zh-CN"/>
          <w14:textFill>
            <w14:solidFill>
              <w14:schemeClr w14:val="tx1"/>
            </w14:solidFill>
          </w14:textFill>
        </w:rPr>
        <w:t>74</w:t>
      </w:r>
      <w:r>
        <w:rPr>
          <w:rFonts w:hint="eastAsia" w:ascii="宋体" w:hAnsi="宋体" w:eastAsia="宋体" w:cs="宋体"/>
          <w:color w:val="000000" w:themeColor="text1"/>
          <w:spacing w:val="4"/>
          <w:lang w:eastAsia="zh-CN"/>
          <w14:textFill>
            <w14:solidFill>
              <w14:schemeClr w14:val="tx1"/>
            </w14:solidFill>
          </w14:textFill>
        </w:rPr>
        <w:t>人）； 45岁及以上最高</w:t>
      </w:r>
      <w:r>
        <w:rPr>
          <w:rFonts w:ascii="宋体" w:hAnsi="宋体" w:eastAsia="宋体" w:cs="宋体"/>
          <w:color w:val="000000" w:themeColor="text1"/>
          <w:spacing w:val="4"/>
          <w:lang w:eastAsia="zh-CN"/>
          <w14:textFill>
            <w14:solidFill>
              <w14:schemeClr w14:val="tx1"/>
            </w14:solidFill>
          </w14:textFill>
        </w:rPr>
        <w:t>1300</w:t>
      </w:r>
      <w:r>
        <w:rPr>
          <w:rFonts w:hint="eastAsia" w:ascii="宋体" w:hAnsi="宋体" w:eastAsia="宋体" w:cs="宋体"/>
          <w:color w:val="000000" w:themeColor="text1"/>
          <w:spacing w:val="4"/>
          <w:lang w:eastAsia="zh-CN"/>
          <w14:textFill>
            <w14:solidFill>
              <w14:schemeClr w14:val="tx1"/>
            </w14:solidFill>
          </w14:textFill>
        </w:rPr>
        <w:t>元（约9</w:t>
      </w:r>
      <w:r>
        <w:rPr>
          <w:rFonts w:ascii="宋体" w:hAnsi="宋体" w:eastAsia="宋体" w:cs="宋体"/>
          <w:color w:val="000000" w:themeColor="text1"/>
          <w:spacing w:val="4"/>
          <w:lang w:eastAsia="zh-CN"/>
          <w14:textFill>
            <w14:solidFill>
              <w14:schemeClr w14:val="tx1"/>
            </w14:solidFill>
          </w14:textFill>
        </w:rPr>
        <w:t>14</w:t>
      </w:r>
      <w:r>
        <w:rPr>
          <w:rFonts w:hint="eastAsia" w:ascii="宋体" w:hAnsi="宋体" w:eastAsia="宋体" w:cs="宋体"/>
          <w:color w:val="000000" w:themeColor="text1"/>
          <w:spacing w:val="4"/>
          <w:lang w:eastAsia="zh-CN"/>
          <w14:textFill>
            <w14:solidFill>
              <w14:schemeClr w14:val="tx1"/>
            </w14:solidFill>
          </w14:textFill>
        </w:rPr>
        <w:t>人）；最终结算费用根据实际参加体检人数结算。</w:t>
      </w:r>
    </w:p>
    <w:p w14:paraId="5F28BA4B">
      <w:pPr>
        <w:numPr>
          <w:ilvl w:val="0"/>
          <w:numId w:val="1"/>
        </w:numPr>
        <w:spacing w:line="360" w:lineRule="auto"/>
        <w:ind w:left="37"/>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入围数量：3家。</w:t>
      </w:r>
    </w:p>
    <w:p w14:paraId="24AD00A3">
      <w:pPr>
        <w:numPr>
          <w:ilvl w:val="0"/>
          <w:numId w:val="1"/>
        </w:numPr>
        <w:spacing w:line="360" w:lineRule="auto"/>
        <w:ind w:left="37"/>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框架协议期限：自框架协议签订之日起</w:t>
      </w:r>
      <w:r>
        <w:rPr>
          <w:rFonts w:ascii="宋体" w:hAnsi="宋体" w:eastAsia="宋体" w:cs="宋体"/>
          <w:color w:val="000000" w:themeColor="text1"/>
          <w:spacing w:val="4"/>
          <w:lang w:eastAsia="zh-CN"/>
          <w14:textFill>
            <w14:solidFill>
              <w14:schemeClr w14:val="tx1"/>
            </w14:solidFill>
          </w14:textFill>
        </w:rPr>
        <w:t>3</w:t>
      </w:r>
      <w:r>
        <w:rPr>
          <w:rFonts w:hint="eastAsia" w:ascii="宋体" w:hAnsi="宋体" w:eastAsia="宋体" w:cs="宋体"/>
          <w:color w:val="000000" w:themeColor="text1"/>
          <w:spacing w:val="4"/>
          <w:lang w:eastAsia="zh-CN"/>
          <w14:textFill>
            <w14:solidFill>
              <w14:schemeClr w14:val="tx1"/>
            </w14:solidFill>
          </w14:textFill>
        </w:rPr>
        <w:t>年。</w:t>
      </w:r>
    </w:p>
    <w:p w14:paraId="65CAA4E8">
      <w:pPr>
        <w:spacing w:line="360" w:lineRule="auto"/>
        <w:rPr>
          <w:rFonts w:ascii="宋体" w:hAnsi="宋体" w:eastAsia="宋体" w:cs="宋体"/>
          <w:b/>
          <w:bCs/>
          <w:color w:val="000000" w:themeColor="text1"/>
          <w:lang w:eastAsia="zh-CN" w:bidi="ar"/>
          <w14:textFill>
            <w14:solidFill>
              <w14:schemeClr w14:val="tx1"/>
            </w14:solidFill>
          </w14:textFill>
        </w:rPr>
      </w:pPr>
      <w:r>
        <w:rPr>
          <w:rFonts w:hint="eastAsia" w:ascii="宋体" w:hAnsi="宋体" w:eastAsia="宋体" w:cs="宋体"/>
          <w:b/>
          <w:bCs/>
          <w:color w:val="000000" w:themeColor="text1"/>
          <w:lang w:eastAsia="zh-CN" w:bidi="ar"/>
          <w14:textFill>
            <w14:solidFill>
              <w14:schemeClr w14:val="tx1"/>
            </w14:solidFill>
          </w14:textFill>
        </w:rPr>
        <w:t xml:space="preserve">二、服务内容 </w:t>
      </w:r>
    </w:p>
    <w:p w14:paraId="488D7B3B">
      <w:pPr>
        <w:spacing w:line="360" w:lineRule="auto"/>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1、根据个人身体特点,科学设置体检项目，超过体检标准的费用由个人支付，低于费用标准差额部分不予退费。</w:t>
      </w:r>
    </w:p>
    <w:p w14:paraId="33F2AFE3">
      <w:pPr>
        <w:spacing w:line="360" w:lineRule="auto"/>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2、</w:t>
      </w:r>
      <w:r>
        <w:rPr>
          <w:rFonts w:hint="eastAsia" w:ascii="宋体" w:hAnsi="宋体" w:cs="宋体"/>
          <w:color w:val="000000" w:themeColor="text1"/>
          <w:sz w:val="28"/>
          <w:szCs w:val="28"/>
          <w:lang w:val="zh-CN" w:eastAsia="zh-CN"/>
          <w14:textFill>
            <w14:solidFill>
              <w14:schemeClr w14:val="tx1"/>
            </w14:solidFill>
          </w14:textFill>
        </w:rPr>
        <w:t>★</w:t>
      </w:r>
      <w:r>
        <w:rPr>
          <w:rFonts w:hint="eastAsia" w:ascii="宋体" w:hAnsi="宋体" w:eastAsia="宋体" w:cs="宋体"/>
          <w:color w:val="000000" w:themeColor="text1"/>
          <w:spacing w:val="4"/>
          <w:lang w:eastAsia="zh-CN"/>
          <w14:textFill>
            <w14:solidFill>
              <w14:schemeClr w14:val="tx1"/>
            </w14:solidFill>
          </w14:textFill>
        </w:rPr>
        <w:t>实施期限，合同签订生效之日起10个工作日内启动本年度体检服务，2026-2027年按年度合同规定开展服务。</w:t>
      </w:r>
    </w:p>
    <w:p w14:paraId="44E85B1B">
      <w:pPr>
        <w:spacing w:line="360" w:lineRule="auto"/>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3、做好后期健康管理。</w:t>
      </w:r>
    </w:p>
    <w:p w14:paraId="3DB3428D">
      <w:pPr>
        <w:spacing w:line="360" w:lineRule="auto"/>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4、提供周到细致的服务保障。</w:t>
      </w:r>
    </w:p>
    <w:p w14:paraId="05BAADEF">
      <w:pPr>
        <w:spacing w:line="360" w:lineRule="auto"/>
        <w:rPr>
          <w:rFonts w:ascii="宋体" w:hAnsi="宋体" w:eastAsia="宋体" w:cs="宋体"/>
          <w:color w:val="000000" w:themeColor="text1"/>
          <w:spacing w:val="4"/>
          <w:lang w:eastAsia="zh-CN"/>
          <w14:textFill>
            <w14:solidFill>
              <w14:schemeClr w14:val="tx1"/>
            </w14:solidFill>
          </w14:textFill>
        </w:rPr>
      </w:pPr>
      <w:r>
        <w:rPr>
          <w:rFonts w:hint="eastAsia" w:ascii="宋体" w:hAnsi="宋体" w:eastAsia="宋体" w:cs="宋体"/>
          <w:color w:val="000000" w:themeColor="text1"/>
          <w:spacing w:val="4"/>
          <w:lang w:eastAsia="zh-CN"/>
          <w14:textFill>
            <w14:solidFill>
              <w14:schemeClr w14:val="tx1"/>
            </w14:solidFill>
          </w14:textFill>
        </w:rPr>
        <w:t>5、后附体检项目单</w:t>
      </w:r>
    </w:p>
    <w:p w14:paraId="53BE6C59">
      <w:pPr>
        <w:spacing w:line="360" w:lineRule="auto"/>
        <w:rPr>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bidi="ar"/>
          <w14:textFill>
            <w14:solidFill>
              <w14:schemeClr w14:val="tx1"/>
            </w14:solidFill>
          </w14:textFill>
        </w:rPr>
        <w:t xml:space="preserve">三、其他要求 </w:t>
      </w:r>
    </w:p>
    <w:p w14:paraId="12DDEDC4">
      <w:pPr>
        <w:spacing w:line="36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 xml:space="preserve">1、承检机构应该客观、真实、准确地向受检人员说明体检过程中发现的问题，不得隐瞒或夸大对受检人员的身体状况； </w:t>
      </w:r>
    </w:p>
    <w:p w14:paraId="4DCA3677">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2</w:t>
      </w:r>
      <w:r>
        <w:rPr>
          <w:rFonts w:hint="eastAsia" w:ascii="宋体" w:hAnsi="宋体" w:eastAsia="宋体" w:cs="宋体"/>
          <w:color w:val="000000" w:themeColor="text1"/>
          <w:lang w:eastAsia="zh-CN" w:bidi="ar"/>
          <w14:textFill>
            <w14:solidFill>
              <w14:schemeClr w14:val="tx1"/>
            </w14:solidFill>
          </w14:textFill>
        </w:rPr>
        <w:t xml:space="preserve">、 承检机构应认真填写体检表及各种检验检查单，严格执行保密措施，不得向任何无关人员泄露有关体检情况和受检人员的个人信息； </w:t>
      </w:r>
    </w:p>
    <w:p w14:paraId="1023D2F2">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3</w:t>
      </w:r>
      <w:r>
        <w:rPr>
          <w:rFonts w:hint="eastAsia" w:ascii="宋体" w:hAnsi="宋体" w:eastAsia="宋体" w:cs="宋体"/>
          <w:color w:val="000000" w:themeColor="text1"/>
          <w:lang w:eastAsia="zh-CN" w:bidi="ar"/>
          <w14:textFill>
            <w14:solidFill>
              <w14:schemeClr w14:val="tx1"/>
            </w14:solidFill>
          </w14:textFill>
        </w:rPr>
        <w:t xml:space="preserve">、 承检过程中的各种检查单、检验单应规范整齐贴在体检表中相应位置，不得随意放置。体检中若出现体检表、检验单等单据丢失或粘贴错乱，体检机构应及时纠正，并给予免费再检； </w:t>
      </w:r>
    </w:p>
    <w:p w14:paraId="5E569FF8">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4</w:t>
      </w:r>
      <w:r>
        <w:rPr>
          <w:rFonts w:hint="eastAsia" w:ascii="宋体" w:hAnsi="宋体" w:eastAsia="宋体" w:cs="宋体"/>
          <w:color w:val="000000" w:themeColor="text1"/>
          <w:lang w:eastAsia="zh-CN" w:bidi="ar"/>
          <w14:textFill>
            <w14:solidFill>
              <w14:schemeClr w14:val="tx1"/>
            </w14:solidFill>
          </w14:textFill>
        </w:rPr>
        <w:t xml:space="preserve">、 承检机构对体检有异常的人员应及时通知本人，并给予免费复检； </w:t>
      </w:r>
    </w:p>
    <w:p w14:paraId="63AF5B6D">
      <w:pPr>
        <w:spacing w:line="36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 xml:space="preserve">6、 严格按照国家有关法律法规及卫生部门相关管理规定执行，确保体检过程安全，结果准确，提供规范的体检报告； </w:t>
      </w:r>
    </w:p>
    <w:p w14:paraId="4DDDFFB8">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 xml:space="preserve">7、 3-5人一组配备导检人员； </w:t>
      </w:r>
    </w:p>
    <w:p w14:paraId="341019B0">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8</w:t>
      </w:r>
      <w:r>
        <w:rPr>
          <w:rFonts w:hint="eastAsia" w:ascii="宋体" w:hAnsi="宋体" w:eastAsia="宋体" w:cs="宋体"/>
          <w:color w:val="000000" w:themeColor="text1"/>
          <w:lang w:eastAsia="zh-CN" w:bidi="ar"/>
          <w14:textFill>
            <w14:solidFill>
              <w14:schemeClr w14:val="tx1"/>
            </w14:solidFill>
          </w14:textFill>
        </w:rPr>
        <w:t>、本体检项目应专门安排项目负责人，姓名、联系电话。项目负责人职责，对接甲方要求，监督体检流程执行，突发医疗事件（如晕针、过敏）的现场处置，以及客户投诉的2</w:t>
      </w:r>
      <w:r>
        <w:rPr>
          <w:rFonts w:ascii="宋体" w:hAnsi="宋体" w:eastAsia="宋体" w:cs="宋体"/>
          <w:color w:val="000000" w:themeColor="text1"/>
          <w:lang w:eastAsia="zh-CN" w:bidi="ar"/>
          <w14:textFill>
            <w14:solidFill>
              <w14:schemeClr w14:val="tx1"/>
            </w14:solidFill>
          </w14:textFill>
        </w:rPr>
        <w:t>4</w:t>
      </w:r>
      <w:r>
        <w:rPr>
          <w:rFonts w:hint="eastAsia" w:ascii="宋体" w:hAnsi="宋体" w:eastAsia="宋体" w:cs="宋体"/>
          <w:color w:val="000000" w:themeColor="text1"/>
          <w:lang w:eastAsia="zh-CN" w:bidi="ar"/>
          <w14:textFill>
            <w14:solidFill>
              <w14:schemeClr w14:val="tx1"/>
            </w14:solidFill>
          </w14:textFill>
        </w:rPr>
        <w:t>小时内跟进；汇总体检报告，异常结果统计表、客户反馈等资料，按约定时间提交甲方。</w:t>
      </w:r>
    </w:p>
    <w:p w14:paraId="3DE1663F">
      <w:pPr>
        <w:spacing w:line="360" w:lineRule="auto"/>
        <w:rPr>
          <w:color w:val="000000" w:themeColor="text1"/>
          <w:lang w:eastAsia="zh-CN"/>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9</w:t>
      </w:r>
      <w:r>
        <w:rPr>
          <w:rFonts w:hint="eastAsia" w:ascii="宋体" w:hAnsi="宋体" w:eastAsia="宋体" w:cs="宋体"/>
          <w:color w:val="000000" w:themeColor="text1"/>
          <w:lang w:eastAsia="zh-CN" w:bidi="ar"/>
          <w14:textFill>
            <w14:solidFill>
              <w14:schemeClr w14:val="tx1"/>
            </w14:solidFill>
          </w14:textFill>
        </w:rPr>
        <w:t xml:space="preserve">、 体检环境良好，卫生、整洁、有序，各诊室独立，保护参检人员隐私； </w:t>
      </w:r>
    </w:p>
    <w:p w14:paraId="537F0F2A">
      <w:pPr>
        <w:spacing w:line="360" w:lineRule="auto"/>
        <w:ind w:left="38"/>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3"/>
          <w:lang w:eastAsia="zh-CN"/>
          <w14:textFill>
            <w14:solidFill>
              <w14:schemeClr w14:val="tx1"/>
            </w14:solidFill>
          </w14:textFill>
        </w:rPr>
        <w:t>四</w:t>
      </w:r>
      <w:r>
        <w:rPr>
          <w:rFonts w:ascii="宋体" w:hAnsi="宋体" w:eastAsia="宋体" w:cs="宋体"/>
          <w:b/>
          <w:bCs/>
          <w:color w:val="000000" w:themeColor="text1"/>
          <w:spacing w:val="-3"/>
          <w:lang w:eastAsia="zh-CN"/>
          <w14:textFill>
            <w14:solidFill>
              <w14:schemeClr w14:val="tx1"/>
            </w14:solidFill>
          </w14:textFill>
        </w:rPr>
        <w:t>、商务要求</w:t>
      </w:r>
    </w:p>
    <w:p w14:paraId="6F09A4ED">
      <w:pPr>
        <w:pStyle w:val="5"/>
        <w:spacing w:line="360" w:lineRule="auto"/>
        <w:rPr>
          <w:rFonts w:ascii="宋体" w:hAnsi="宋体" w:eastAsia="宋体" w:cs="宋体"/>
          <w:color w:val="000000" w:themeColor="text1"/>
          <w:lang w:eastAsia="zh-CN" w:bidi="ar"/>
          <w14:textFill>
            <w14:solidFill>
              <w14:schemeClr w14:val="tx1"/>
            </w14:solidFill>
          </w14:textFill>
        </w:rPr>
      </w:pPr>
      <w:r>
        <w:rPr>
          <w:rFonts w:ascii="宋体" w:hAnsi="宋体" w:eastAsia="宋体" w:cs="宋体"/>
          <w:b/>
          <w:bCs/>
          <w:color w:val="000000" w:themeColor="text1"/>
          <w:spacing w:val="4"/>
          <w:lang w:eastAsia="zh-CN"/>
          <w14:textFill>
            <w14:solidFill>
              <w14:schemeClr w14:val="tx1"/>
            </w14:solidFill>
          </w14:textFill>
        </w:rPr>
        <w:t>1</w:t>
      </w:r>
      <w:r>
        <w:rPr>
          <w:rFonts w:hint="eastAsia" w:ascii="宋体" w:hAnsi="宋体" w:eastAsia="宋体" w:cs="宋体"/>
          <w:b/>
          <w:bCs/>
          <w:color w:val="000000" w:themeColor="text1"/>
          <w:spacing w:val="4"/>
          <w:lang w:eastAsia="zh-CN"/>
          <w14:textFill>
            <w14:solidFill>
              <w14:schemeClr w14:val="tx1"/>
            </w14:solidFill>
          </w14:textFill>
        </w:rPr>
        <w:t>、</w:t>
      </w:r>
      <w:r>
        <w:rPr>
          <w:rFonts w:ascii="宋体" w:hAnsi="宋体" w:eastAsia="宋体" w:cs="宋体"/>
          <w:b/>
          <w:bCs/>
          <w:color w:val="000000" w:themeColor="text1"/>
          <w:spacing w:val="4"/>
          <w:lang w:eastAsia="zh-CN"/>
          <w14:textFill>
            <w14:solidFill>
              <w14:schemeClr w14:val="tx1"/>
            </w14:solidFill>
          </w14:textFill>
        </w:rPr>
        <w:t>服务质量</w:t>
      </w:r>
      <w:r>
        <w:rPr>
          <w:rFonts w:ascii="宋体" w:hAnsi="宋体" w:eastAsia="宋体" w:cs="宋体"/>
          <w:color w:val="000000" w:themeColor="text1"/>
          <w:spacing w:val="4"/>
          <w:lang w:eastAsia="zh-CN"/>
          <w14:textFill>
            <w14:solidFill>
              <w14:schemeClr w14:val="tx1"/>
            </w14:solidFill>
          </w14:textFill>
        </w:rPr>
        <w:t>：</w:t>
      </w:r>
    </w:p>
    <w:p w14:paraId="44CE334D">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.1</w:t>
      </w:r>
      <w:r>
        <w:rPr>
          <w:rFonts w:hint="eastAsia" w:ascii="宋体" w:hAnsi="宋体" w:eastAsia="宋体" w:cs="宋体"/>
          <w:color w:val="000000" w:themeColor="text1"/>
          <w:lang w:eastAsia="zh-CN" w:bidi="ar"/>
          <w14:textFill>
            <w14:solidFill>
              <w14:schemeClr w14:val="tx1"/>
            </w14:solidFill>
          </w14:textFill>
        </w:rPr>
        <w:t>、服务人员要求</w:t>
      </w:r>
      <w:r>
        <w:rPr>
          <w:rFonts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 xml:space="preserve"> 应认真遵守职业道德和行业规范，认真做好服务工作，保证体检现场工作和资料汇总按时完成。</w:t>
      </w:r>
    </w:p>
    <w:p w14:paraId="6F58AB0A">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.2</w:t>
      </w:r>
      <w:r>
        <w:rPr>
          <w:rFonts w:hint="eastAsia" w:ascii="宋体" w:hAnsi="宋体" w:eastAsia="宋体" w:cs="宋体"/>
          <w:color w:val="000000" w:themeColor="text1"/>
          <w:lang w:eastAsia="zh-CN" w:bidi="ar"/>
          <w14:textFill>
            <w14:solidFill>
              <w14:schemeClr w14:val="tx1"/>
            </w14:solidFill>
          </w14:textFill>
        </w:rPr>
        <w:t>、服务场地要求</w:t>
      </w:r>
      <w:r>
        <w:rPr>
          <w:rFonts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 xml:space="preserve"> 具有独立的体检部门。</w:t>
      </w:r>
    </w:p>
    <w:p w14:paraId="5EEE81B8">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.3</w:t>
      </w:r>
      <w:r>
        <w:rPr>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服务人员要求：应认真遵守职业道德和行业规范，认真做好服务工作，保证体检现场工作和资料汇总按时完成。</w:t>
      </w:r>
    </w:p>
    <w:p w14:paraId="2BE9D7D2">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.4</w:t>
      </w:r>
      <w:r>
        <w:rPr>
          <w:rFonts w:hint="eastAsia" w:ascii="宋体" w:hAnsi="宋体" w:eastAsia="宋体" w:cs="宋体"/>
          <w:color w:val="000000" w:themeColor="text1"/>
          <w:lang w:eastAsia="zh-CN" w:bidi="ar"/>
          <w14:textFill>
            <w14:solidFill>
              <w14:schemeClr w14:val="tx1"/>
            </w14:solidFill>
          </w14:textFill>
        </w:rPr>
        <w:t>、服务方案要求：体检期间投标人须派驻一名有经验的内科医生作为现场咨询专家，要求专家耐心细致，能认真回答体检人员的相关疑问。</w:t>
      </w:r>
    </w:p>
    <w:p w14:paraId="0DDB50B5">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.5</w:t>
      </w:r>
      <w:r>
        <w:rPr>
          <w:rFonts w:hint="eastAsia" w:ascii="宋体" w:hAnsi="宋体" w:eastAsia="宋体" w:cs="宋体"/>
          <w:color w:val="000000" w:themeColor="text1"/>
          <w:lang w:eastAsia="zh-CN" w:bidi="ar"/>
          <w14:textFill>
            <w14:solidFill>
              <w14:schemeClr w14:val="tx1"/>
            </w14:solidFill>
          </w14:textFill>
        </w:rPr>
        <w:t>、服务设备要求</w:t>
      </w:r>
      <w:r>
        <w:rPr>
          <w:rFonts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 xml:space="preserve"> 体检过程中所需要的设备和耗材，全部由投标人提供；要求尽量采用一次性设备材料。</w:t>
      </w:r>
    </w:p>
    <w:p w14:paraId="3AB2190A">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.6</w:t>
      </w:r>
      <w:r>
        <w:rPr>
          <w:rFonts w:hint="eastAsia" w:ascii="宋体" w:hAnsi="宋体" w:eastAsia="宋体" w:cs="宋体"/>
          <w:color w:val="000000" w:themeColor="text1"/>
          <w:lang w:eastAsia="zh-CN" w:bidi="ar"/>
          <w14:textFill>
            <w14:solidFill>
              <w14:schemeClr w14:val="tx1"/>
            </w14:solidFill>
          </w14:textFill>
        </w:rPr>
        <w:t>、 服务流程要求：体检项目安排：采购人选定项目和时间，具体人数以实际参加体检的人数为准。中标人为采购人免费提供体检后全年的健康咨询，且每天体检须在当天上午12点前完成，集中体检时不得安排其他单位人员进行体检。</w:t>
      </w:r>
    </w:p>
    <w:p w14:paraId="7822426A">
      <w:pPr>
        <w:spacing w:line="360" w:lineRule="auto"/>
        <w:ind w:left="42"/>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.7</w:t>
      </w:r>
      <w:r>
        <w:rPr>
          <w:rFonts w:hint="eastAsia" w:ascii="宋体" w:hAnsi="宋体" w:eastAsia="宋体" w:cs="宋体"/>
          <w:color w:val="000000" w:themeColor="text1"/>
          <w:lang w:eastAsia="zh-CN" w:bidi="ar"/>
          <w14:textFill>
            <w14:solidFill>
              <w14:schemeClr w14:val="tx1"/>
            </w14:solidFill>
          </w14:textFill>
        </w:rPr>
        <w:t>、★体检报告要求：中标人须对所有参加体检人员健康情况进行评价，编写参检个人的体检总评报告，主检医生应为中级职称以上人员，总检医生必须是在职具备有副高职称以上的医师。总检医生必须在全部体检报告上做最终审核，并在体检总结报告签名。体检报告至少含有个人基本信息、各科体检检查记录、实验室检查报告、医学影像学检查报告、一些特殊检查报告、体检小结及疾病解释等内容。体检报告要求提供纸质报告和电子报告。集中体检完毕后的</w:t>
      </w:r>
      <w:r>
        <w:rPr>
          <w:rFonts w:hint="eastAsia" w:ascii="宋体" w:hAnsi="宋体" w:eastAsia="宋体" w:cs="宋体"/>
          <w:color w:val="000000" w:themeColor="text1"/>
          <w:lang w:eastAsia="zh-CN"/>
          <w14:textFill>
            <w14:solidFill>
              <w14:schemeClr w14:val="tx1"/>
            </w14:solidFill>
          </w14:textFill>
        </w:rPr>
        <w:t>15个工作日内将体检人员体检结果以纸质形式按部门（二级单位）整理提交给采购人</w:t>
      </w:r>
      <w:r>
        <w:rPr>
          <w:rFonts w:hint="eastAsia" w:ascii="宋体" w:hAnsi="宋体" w:eastAsia="宋体" w:cs="宋体"/>
          <w:color w:val="000000" w:themeColor="text1"/>
          <w:lang w:eastAsia="zh-CN" w:bidi="ar"/>
          <w14:textFill>
            <w14:solidFill>
              <w14:schemeClr w14:val="tx1"/>
            </w14:solidFill>
          </w14:textFill>
        </w:rPr>
        <w:t>。全部体检工作完成后，中标人须安排资深医师上门进行报告解读。</w:t>
      </w:r>
    </w:p>
    <w:p w14:paraId="17C6AE60">
      <w:pPr>
        <w:spacing w:line="360" w:lineRule="auto"/>
        <w:ind w:left="42"/>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1</w:t>
      </w:r>
      <w:r>
        <w:rPr>
          <w:rFonts w:ascii="宋体" w:hAnsi="宋体" w:eastAsia="宋体" w:cs="宋体"/>
          <w:color w:val="000000" w:themeColor="text1"/>
          <w:lang w:eastAsia="zh-CN" w:bidi="ar"/>
          <w14:textFill>
            <w14:solidFill>
              <w14:schemeClr w14:val="tx1"/>
            </w14:solidFill>
          </w14:textFill>
        </w:rPr>
        <w:t>.8</w:t>
      </w:r>
      <w:r>
        <w:rPr>
          <w:rFonts w:hint="eastAsia" w:ascii="宋体" w:hAnsi="宋体" w:eastAsia="宋体" w:cs="宋体"/>
          <w:color w:val="000000" w:themeColor="text1"/>
          <w:lang w:eastAsia="zh-CN" w:bidi="ar"/>
          <w14:textFill>
            <w14:solidFill>
              <w14:schemeClr w14:val="tx1"/>
            </w14:solidFill>
          </w14:textFill>
        </w:rPr>
        <w:t>、★要求职工满意度≥80%（抽样调查）</w:t>
      </w:r>
    </w:p>
    <w:p w14:paraId="51F4D2B0">
      <w:pPr>
        <w:spacing w:line="360" w:lineRule="auto"/>
        <w:rPr>
          <w:rFonts w:ascii="宋体" w:hAnsi="宋体" w:eastAsia="宋体" w:cs="宋体"/>
          <w:color w:val="000000" w:themeColor="text1"/>
          <w:lang w:eastAsia="zh-CN" w:bidi="ar"/>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2</w:t>
      </w:r>
      <w:r>
        <w:rPr>
          <w:rFonts w:hint="eastAsia" w:ascii="宋体" w:hAnsi="宋体" w:eastAsia="宋体" w:cs="宋体"/>
          <w:color w:val="000000" w:themeColor="text1"/>
          <w:lang w:eastAsia="zh-CN" w:bidi="ar"/>
          <w14:textFill>
            <w14:solidFill>
              <w14:schemeClr w14:val="tx1"/>
            </w14:solidFill>
          </w14:textFill>
        </w:rPr>
        <w:t>、其他要求</w:t>
      </w:r>
    </w:p>
    <w:p w14:paraId="089B30DE">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2</w:t>
      </w:r>
      <w:r>
        <w:rPr>
          <w:rFonts w:ascii="宋体" w:hAnsi="宋体" w:eastAsia="宋体" w:cs="宋体"/>
          <w:color w:val="000000" w:themeColor="text1"/>
          <w:lang w:eastAsia="zh-CN" w:bidi="ar"/>
          <w14:textFill>
            <w14:solidFill>
              <w14:schemeClr w14:val="tx1"/>
            </w14:solidFill>
          </w14:textFill>
        </w:rPr>
        <w:t>.1</w:t>
      </w:r>
      <w:r>
        <w:rPr>
          <w:rFonts w:hint="eastAsia" w:ascii="宋体" w:hAnsi="宋体" w:eastAsia="宋体" w:cs="宋体"/>
          <w:color w:val="000000" w:themeColor="text1"/>
          <w:lang w:eastAsia="zh-CN" w:bidi="ar"/>
          <w14:textFill>
            <w14:solidFill>
              <w14:schemeClr w14:val="tx1"/>
            </w14:solidFill>
          </w14:textFill>
        </w:rPr>
        <w:t>、★体检机构要求：不能将体检业务转包其他单位</w:t>
      </w:r>
    </w:p>
    <w:p w14:paraId="07F6594B">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2</w:t>
      </w:r>
      <w:r>
        <w:rPr>
          <w:rFonts w:ascii="宋体" w:hAnsi="宋体" w:eastAsia="宋体" w:cs="宋体"/>
          <w:color w:val="000000" w:themeColor="text1"/>
          <w:lang w:eastAsia="zh-CN" w:bidi="ar"/>
          <w14:textFill>
            <w14:solidFill>
              <w14:schemeClr w14:val="tx1"/>
            </w14:solidFill>
          </w14:textFill>
        </w:rPr>
        <w:t>.2</w:t>
      </w:r>
      <w:r>
        <w:rPr>
          <w:rFonts w:hint="eastAsia" w:ascii="宋体" w:hAnsi="宋体" w:eastAsia="宋体" w:cs="宋体"/>
          <w:color w:val="000000" w:themeColor="text1"/>
          <w:lang w:eastAsia="zh-CN" w:bidi="ar"/>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隐私保护要求：男女分检、独立诊室</w:t>
      </w:r>
    </w:p>
    <w:p w14:paraId="1D4F67A8">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2</w:t>
      </w:r>
      <w:r>
        <w:rPr>
          <w:rFonts w:ascii="宋体" w:hAnsi="宋体" w:eastAsia="宋体" w:cs="宋体"/>
          <w:color w:val="000000" w:themeColor="text1"/>
          <w:lang w:eastAsia="zh-CN" w:bidi="ar"/>
          <w14:textFill>
            <w14:solidFill>
              <w14:schemeClr w14:val="tx1"/>
            </w14:solidFill>
          </w14:textFill>
        </w:rPr>
        <w:t>.3</w:t>
      </w:r>
      <w:r>
        <w:rPr>
          <w:rFonts w:hint="eastAsia" w:ascii="宋体" w:hAnsi="宋体" w:eastAsia="宋体" w:cs="宋体"/>
          <w:color w:val="000000" w:themeColor="text1"/>
          <w:lang w:eastAsia="zh-CN" w:bidi="ar"/>
          <w14:textFill>
            <w14:solidFill>
              <w14:schemeClr w14:val="tx1"/>
            </w14:solidFill>
          </w14:textFill>
        </w:rPr>
        <w:t>、</w:t>
      </w:r>
      <w:r>
        <w:rPr>
          <w:rFonts w:ascii="宋体" w:hAnsi="宋体" w:eastAsia="宋体" w:cs="宋体"/>
          <w:color w:val="000000" w:themeColor="text1"/>
          <w:lang w:eastAsia="zh-CN" w:bidi="ar"/>
          <w14:textFill>
            <w14:solidFill>
              <w14:schemeClr w14:val="tx1"/>
            </w14:solidFill>
          </w14:textFill>
        </w:rPr>
        <w:t>应急处理</w:t>
      </w:r>
      <w:r>
        <w:rPr>
          <w:rFonts w:hint="eastAsia" w:ascii="宋体" w:hAnsi="宋体" w:eastAsia="宋体" w:cs="宋体"/>
          <w:color w:val="000000" w:themeColor="text1"/>
          <w:lang w:eastAsia="zh-CN" w:bidi="ar"/>
          <w14:textFill>
            <w14:solidFill>
              <w14:schemeClr w14:val="tx1"/>
            </w14:solidFill>
          </w14:textFill>
        </w:rPr>
        <w:t>要求：配备急救设备及专职医护人员</w:t>
      </w:r>
    </w:p>
    <w:p w14:paraId="7010E5F9">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2</w:t>
      </w:r>
      <w:r>
        <w:rPr>
          <w:rFonts w:ascii="宋体" w:hAnsi="宋体" w:eastAsia="宋体" w:cs="宋体"/>
          <w:color w:val="000000" w:themeColor="text1"/>
          <w:lang w:eastAsia="zh-CN" w:bidi="ar"/>
          <w14:textFill>
            <w14:solidFill>
              <w14:schemeClr w14:val="tx1"/>
            </w14:solidFill>
          </w14:textFill>
        </w:rPr>
        <w:t>.4</w:t>
      </w:r>
      <w:r>
        <w:rPr>
          <w:rFonts w:hint="eastAsia" w:ascii="宋体" w:hAnsi="宋体" w:eastAsia="宋体" w:cs="宋体"/>
          <w:color w:val="000000" w:themeColor="text1"/>
          <w:lang w:eastAsia="zh-CN" w:bidi="ar"/>
          <w14:textFill>
            <w14:solidFill>
              <w14:schemeClr w14:val="tx1"/>
            </w14:solidFill>
          </w14:textFill>
        </w:rPr>
        <w:t>、★服务地点要求：体检地点应为平顶山市市区内</w:t>
      </w:r>
    </w:p>
    <w:p w14:paraId="0F11E720">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b/>
          <w:color w:val="000000" w:themeColor="text1"/>
          <w:lang w:eastAsia="zh-CN" w:bidi="ar"/>
          <w14:textFill>
            <w14:solidFill>
              <w14:schemeClr w14:val="tx1"/>
            </w14:solidFill>
          </w14:textFill>
        </w:rPr>
        <w:t>2</w:t>
      </w:r>
      <w:r>
        <w:rPr>
          <w:rFonts w:ascii="宋体" w:hAnsi="宋体" w:eastAsia="宋体" w:cs="宋体"/>
          <w:b/>
          <w:color w:val="000000" w:themeColor="text1"/>
          <w:lang w:eastAsia="zh-CN" w:bidi="ar"/>
          <w14:textFill>
            <w14:solidFill>
              <w14:schemeClr w14:val="tx1"/>
            </w14:solidFill>
          </w14:textFill>
        </w:rPr>
        <w:t>.5</w:t>
      </w:r>
      <w:r>
        <w:rPr>
          <w:rFonts w:hint="eastAsia" w:ascii="宋体" w:hAnsi="宋体" w:eastAsia="宋体" w:cs="宋体"/>
          <w:b/>
          <w:color w:val="000000" w:themeColor="text1"/>
          <w:lang w:eastAsia="zh-CN" w:bidi="ar"/>
          <w14:textFill>
            <w14:solidFill>
              <w14:schemeClr w14:val="tx1"/>
            </w14:solidFill>
          </w14:textFill>
        </w:rPr>
        <w:t>、特别注意：</w:t>
      </w:r>
      <w:r>
        <w:rPr>
          <w:rFonts w:hint="eastAsia" w:ascii="宋体" w:hAnsi="宋体" w:eastAsia="宋体" w:cs="宋体"/>
          <w:color w:val="000000" w:themeColor="text1"/>
          <w:lang w:eastAsia="zh-CN" w:bidi="ar"/>
          <w14:textFill>
            <w14:solidFill>
              <w14:schemeClr w14:val="tx1"/>
            </w14:solidFill>
          </w14:textFill>
        </w:rPr>
        <w:t>乙方（体检机构）须严格按照双方确认的《体检项目明细表》执行检查。</w:t>
      </w:r>
    </w:p>
    <w:p w14:paraId="1325C63E">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确保：</w:t>
      </w:r>
    </w:p>
    <w:p w14:paraId="0715B1E1">
      <w:pPr>
        <w:spacing w:line="360" w:lineRule="auto"/>
        <w:rPr>
          <w:rFonts w:ascii="宋体" w:hAnsi="宋体" w:eastAsia="宋体" w:cs="宋体"/>
          <w:color w:val="000000" w:themeColor="text1"/>
          <w:lang w:eastAsia="zh-CN" w:bidi="ar"/>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 xml:space="preserve">1. </w:t>
      </w:r>
      <w:r>
        <w:rPr>
          <w:rFonts w:hint="eastAsia" w:ascii="宋体" w:hAnsi="宋体" w:eastAsia="宋体" w:cs="宋体"/>
          <w:color w:val="000000" w:themeColor="text1"/>
          <w:lang w:eastAsia="zh-CN" w:bidi="ar"/>
          <w14:textFill>
            <w14:solidFill>
              <w14:schemeClr w14:val="tx1"/>
            </w14:solidFill>
          </w14:textFill>
        </w:rPr>
        <w:t>项目全覆盖：无擅自删减、遗漏约定的体检项目（包括必检项、选检项），每项检查完成后须由执行医师及受检者双方签字确认；</w:t>
      </w:r>
    </w:p>
    <w:p w14:paraId="454E7F53">
      <w:pPr>
        <w:spacing w:line="360" w:lineRule="auto"/>
        <w:rPr>
          <w:rFonts w:ascii="宋体" w:hAnsi="宋体" w:eastAsia="宋体" w:cs="宋体"/>
          <w:color w:val="000000" w:themeColor="text1"/>
          <w:lang w:eastAsia="zh-CN" w:bidi="ar"/>
          <w14:textFill>
            <w14:solidFill>
              <w14:schemeClr w14:val="tx1"/>
            </w14:solidFill>
          </w14:textFill>
        </w:rPr>
      </w:pPr>
      <w:r>
        <w:rPr>
          <w:rFonts w:ascii="宋体" w:hAnsi="宋体" w:eastAsia="宋体" w:cs="宋体"/>
          <w:color w:val="000000" w:themeColor="text1"/>
          <w:lang w:eastAsia="zh-CN" w:bidi="ar"/>
          <w14:textFill>
            <w14:solidFill>
              <w14:schemeClr w14:val="tx1"/>
            </w14:solidFill>
          </w14:textFill>
        </w:rPr>
        <w:t xml:space="preserve">2. </w:t>
      </w:r>
      <w:r>
        <w:rPr>
          <w:rFonts w:hint="eastAsia" w:ascii="宋体" w:hAnsi="宋体" w:eastAsia="宋体" w:cs="宋体"/>
          <w:color w:val="000000" w:themeColor="text1"/>
          <w:lang w:eastAsia="zh-CN" w:bidi="ar"/>
          <w14:textFill>
            <w14:solidFill>
              <w14:schemeClr w14:val="tx1"/>
            </w14:solidFill>
          </w14:textFill>
        </w:rPr>
        <w:t>诊断准确性：血液、影像、病理等关键项目须由具备相应执业资格的医师出具报告，主检医师须对最终体检报告进行全项复核，对异常指标标注“建议复查”或“专科就诊”意见，避免误诊、漏诊；</w:t>
      </w:r>
    </w:p>
    <w:p w14:paraId="2DF22F25">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违约责任：</w:t>
      </w:r>
    </w:p>
    <w:p w14:paraId="3383868A">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w:t>
      </w:r>
      <w:r>
        <w:rPr>
          <w:rFonts w:ascii="宋体" w:hAnsi="宋体" w:eastAsia="宋体" w:cs="宋体"/>
          <w:color w:val="000000" w:themeColor="text1"/>
          <w:lang w:eastAsia="zh-CN" w:bidi="ar"/>
          <w14:textFill>
            <w14:solidFill>
              <w14:schemeClr w14:val="tx1"/>
            </w14:solidFill>
          </w14:textFill>
        </w:rPr>
        <w:t xml:space="preserve"> </w:t>
      </w:r>
      <w:r>
        <w:rPr>
          <w:rFonts w:hint="eastAsia" w:ascii="宋体" w:hAnsi="宋体" w:eastAsia="宋体" w:cs="宋体"/>
          <w:color w:val="000000" w:themeColor="text1"/>
          <w:lang w:eastAsia="zh-CN" w:bidi="ar"/>
          <w14:textFill>
            <w14:solidFill>
              <w14:schemeClr w14:val="tx1"/>
            </w14:solidFill>
          </w14:textFill>
        </w:rPr>
        <w:t>若发现漏检约定项目，乙方须免费补种</w:t>
      </w:r>
      <w:r>
        <w:rPr>
          <w:rFonts w:ascii="宋体" w:hAnsi="宋体" w:eastAsia="宋体" w:cs="宋体"/>
          <w:color w:val="000000" w:themeColor="text1"/>
          <w:lang w:eastAsia="zh-CN" w:bidi="ar"/>
          <w14:textFill>
            <w14:solidFill>
              <w14:schemeClr w14:val="tx1"/>
            </w14:solidFill>
          </w14:textFill>
        </w:rPr>
        <w:t>/</w:t>
      </w:r>
      <w:r>
        <w:rPr>
          <w:rFonts w:hint="eastAsia" w:ascii="宋体" w:hAnsi="宋体" w:eastAsia="宋体" w:cs="宋体"/>
          <w:color w:val="000000" w:themeColor="text1"/>
          <w:lang w:eastAsia="zh-CN" w:bidi="ar"/>
          <w14:textFill>
            <w14:solidFill>
              <w14:schemeClr w14:val="tx1"/>
            </w14:solidFill>
          </w14:textFill>
        </w:rPr>
        <w:t>补检，并按漏检项目费用的</w:t>
      </w:r>
      <w:r>
        <w:rPr>
          <w:rFonts w:ascii="宋体" w:hAnsi="宋体" w:eastAsia="宋体" w:cs="宋体"/>
          <w:color w:val="000000" w:themeColor="text1"/>
          <w:lang w:eastAsia="zh-CN" w:bidi="ar"/>
          <w14:textFill>
            <w14:solidFill>
              <w14:schemeClr w14:val="tx1"/>
            </w14:solidFill>
          </w14:textFill>
        </w:rPr>
        <w:t>3</w:t>
      </w:r>
      <w:r>
        <w:rPr>
          <w:rFonts w:hint="eastAsia" w:ascii="宋体" w:hAnsi="宋体" w:eastAsia="宋体" w:cs="宋体"/>
          <w:color w:val="000000" w:themeColor="text1"/>
          <w:lang w:eastAsia="zh-CN" w:bidi="ar"/>
          <w14:textFill>
            <w14:solidFill>
              <w14:schemeClr w14:val="tx1"/>
            </w14:solidFill>
          </w14:textFill>
        </w:rPr>
        <w:t>倍向甲方支付违约金；</w:t>
      </w:r>
    </w:p>
    <w:p w14:paraId="1A5A096F">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w:t>
      </w:r>
      <w:r>
        <w:rPr>
          <w:rFonts w:ascii="宋体" w:hAnsi="宋体" w:eastAsia="宋体" w:cs="宋体"/>
          <w:color w:val="000000" w:themeColor="text1"/>
          <w:lang w:eastAsia="zh-CN" w:bidi="ar"/>
          <w14:textFill>
            <w14:solidFill>
              <w14:schemeClr w14:val="tx1"/>
            </w14:solidFill>
          </w14:textFill>
        </w:rPr>
        <w:t xml:space="preserve"> </w:t>
      </w:r>
      <w:r>
        <w:rPr>
          <w:rFonts w:hint="eastAsia" w:ascii="宋体" w:hAnsi="宋体" w:eastAsia="宋体" w:cs="宋体"/>
          <w:color w:val="000000" w:themeColor="text1"/>
          <w:lang w:eastAsia="zh-CN" w:bidi="ar"/>
          <w14:textFill>
            <w14:solidFill>
              <w14:schemeClr w14:val="tx1"/>
            </w14:solidFill>
          </w14:textFill>
        </w:rPr>
        <w:t>若因误诊导致受检者延误治疗，乙方须承担全部医疗费用及相关法律责任，同时按合同总额</w:t>
      </w:r>
      <w:r>
        <w:rPr>
          <w:rFonts w:ascii="宋体" w:hAnsi="宋体" w:eastAsia="宋体" w:cs="宋体"/>
          <w:color w:val="000000" w:themeColor="text1"/>
          <w:lang w:eastAsia="zh-CN" w:bidi="ar"/>
          <w14:textFill>
            <w14:solidFill>
              <w14:schemeClr w14:val="tx1"/>
            </w14:solidFill>
          </w14:textFill>
        </w:rPr>
        <w:t>10%</w:t>
      </w:r>
      <w:r>
        <w:rPr>
          <w:rFonts w:hint="eastAsia" w:ascii="宋体" w:hAnsi="宋体" w:eastAsia="宋体" w:cs="宋体"/>
          <w:color w:val="000000" w:themeColor="text1"/>
          <w:lang w:eastAsia="zh-CN" w:bidi="ar"/>
          <w14:textFill>
            <w14:solidFill>
              <w14:schemeClr w14:val="tx1"/>
            </w14:solidFill>
          </w14:textFill>
        </w:rPr>
        <w:t>支付赔偿金。</w:t>
      </w:r>
    </w:p>
    <w:p w14:paraId="5D5FADDE">
      <w:pPr>
        <w:spacing w:line="360" w:lineRule="auto"/>
        <w:ind w:left="39"/>
        <w:rPr>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3</w:t>
      </w:r>
      <w:r>
        <w:rPr>
          <w:rFonts w:hint="eastAsia" w:ascii="宋体" w:hAnsi="宋体" w:eastAsia="宋体" w:cs="宋体"/>
          <w:b/>
          <w:bCs/>
          <w:color w:val="000000" w:themeColor="text1"/>
          <w:spacing w:val="-3"/>
          <w:lang w:eastAsia="zh-CN"/>
          <w14:textFill>
            <w14:solidFill>
              <w14:schemeClr w14:val="tx1"/>
            </w14:solidFill>
          </w14:textFill>
        </w:rPr>
        <w:t>、</w:t>
      </w:r>
      <w:r>
        <w:rPr>
          <w:rFonts w:ascii="宋体" w:hAnsi="宋体" w:eastAsia="宋体" w:cs="宋体"/>
          <w:b/>
          <w:bCs/>
          <w:color w:val="000000" w:themeColor="text1"/>
          <w:spacing w:val="-3"/>
          <w:lang w:eastAsia="zh-CN"/>
          <w14:textFill>
            <w14:solidFill>
              <w14:schemeClr w14:val="tx1"/>
            </w14:solidFill>
          </w14:textFill>
        </w:rPr>
        <w:t>服务时间：</w:t>
      </w:r>
      <w:r>
        <w:rPr>
          <w:rFonts w:ascii="宋体" w:hAnsi="宋体" w:eastAsia="宋体" w:cs="宋体"/>
          <w:color w:val="000000" w:themeColor="text1"/>
          <w:spacing w:val="-3"/>
          <w:lang w:eastAsia="zh-CN"/>
          <w14:textFill>
            <w14:solidFill>
              <w14:schemeClr w14:val="tx1"/>
            </w14:solidFill>
          </w14:textFill>
        </w:rPr>
        <w:t>3年</w:t>
      </w:r>
    </w:p>
    <w:p w14:paraId="2586755F">
      <w:pPr>
        <w:spacing w:line="360" w:lineRule="auto"/>
        <w:ind w:left="41"/>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4</w:t>
      </w:r>
      <w:r>
        <w:rPr>
          <w:rFonts w:hint="eastAsia" w:ascii="宋体" w:hAnsi="宋体" w:eastAsia="宋体" w:cs="宋体"/>
          <w:b/>
          <w:bCs/>
          <w:color w:val="000000" w:themeColor="text1"/>
          <w:spacing w:val="-2"/>
          <w:lang w:eastAsia="zh-CN"/>
          <w14:textFill>
            <w14:solidFill>
              <w14:schemeClr w14:val="tx1"/>
            </w14:solidFill>
          </w14:textFill>
        </w:rPr>
        <w:t>、</w:t>
      </w:r>
      <w:r>
        <w:rPr>
          <w:rFonts w:ascii="宋体" w:hAnsi="宋体" w:eastAsia="宋体" w:cs="宋体"/>
          <w:b/>
          <w:bCs/>
          <w:color w:val="000000" w:themeColor="text1"/>
          <w:spacing w:val="-2"/>
          <w:lang w:eastAsia="zh-CN"/>
          <w14:textFill>
            <w14:solidFill>
              <w14:schemeClr w14:val="tx1"/>
            </w14:solidFill>
          </w14:textFill>
        </w:rPr>
        <w:t>合同履行期限:</w:t>
      </w:r>
      <w:r>
        <w:rPr>
          <w:rFonts w:ascii="宋体" w:hAnsi="宋体" w:eastAsia="宋体" w:cs="宋体"/>
          <w:color w:val="000000" w:themeColor="text1"/>
          <w:spacing w:val="-2"/>
          <w:lang w:eastAsia="zh-CN"/>
          <w14:textFill>
            <w14:solidFill>
              <w14:schemeClr w14:val="tx1"/>
            </w14:solidFill>
          </w14:textFill>
        </w:rPr>
        <w:t>同框架协议期限。</w:t>
      </w:r>
    </w:p>
    <w:p w14:paraId="35265180">
      <w:pPr>
        <w:spacing w:line="360" w:lineRule="auto"/>
        <w:ind w:left="41"/>
        <w:rPr>
          <w:rFonts w:ascii="宋体" w:hAnsi="宋体" w:eastAsia="宋体" w:cs="宋体"/>
          <w:color w:val="000000" w:themeColor="text1"/>
          <w:spacing w:val="-2"/>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5</w:t>
      </w:r>
      <w:r>
        <w:rPr>
          <w:rFonts w:hint="eastAsia" w:ascii="宋体" w:hAnsi="宋体" w:eastAsia="宋体" w:cs="宋体"/>
          <w:b/>
          <w:bCs/>
          <w:color w:val="000000" w:themeColor="text1"/>
          <w:spacing w:val="-2"/>
          <w:lang w:eastAsia="zh-CN"/>
          <w14:textFill>
            <w14:solidFill>
              <w14:schemeClr w14:val="tx1"/>
            </w14:solidFill>
          </w14:textFill>
        </w:rPr>
        <w:t>、</w:t>
      </w:r>
      <w:r>
        <w:rPr>
          <w:rFonts w:hint="eastAsia" w:ascii="宋体" w:hAnsi="宋体" w:eastAsia="宋体" w:cs="宋体"/>
          <w:color w:val="000000" w:themeColor="text1"/>
          <w:spacing w:val="-2"/>
          <w:lang w:eastAsia="zh-CN"/>
          <w14:textFill>
            <w14:solidFill>
              <w14:schemeClr w14:val="tx1"/>
            </w14:solidFill>
          </w14:textFill>
        </w:rPr>
        <w:t>项目服务报价要求：★报价是履行合同的最终报价，无特别注明，均为人民币报价。本次报价包括完成本招标文件规定的服务、人员工资、一次性消耗用品费、检查仪器费、检测费、人工费、服务费、早餐费、后期服务费、利润、税金等所需的一切费用，漏报或少报的费用，视此费用已包含在报价中。</w:t>
      </w:r>
    </w:p>
    <w:p w14:paraId="426FD2F0">
      <w:pPr>
        <w:spacing w:line="360" w:lineRule="auto"/>
        <w:rPr>
          <w:rFonts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eastAsia="zh-CN" w:bidi="ar"/>
          <w14:textFill>
            <w14:solidFill>
              <w14:schemeClr w14:val="tx1"/>
            </w14:solidFill>
          </w14:textFill>
        </w:rPr>
        <w:t>“★”代表关键指标，不满足该指标项将导致响应被拒绝；“*”代表重要指标；</w:t>
      </w:r>
    </w:p>
    <w:p w14:paraId="435AA4B6">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9"/>
          <w:lang w:eastAsia="zh-CN"/>
          <w14:textFill>
            <w14:solidFill>
              <w14:schemeClr w14:val="tx1"/>
            </w14:solidFill>
          </w14:textFill>
        </w:rPr>
        <w:t>5</w:t>
      </w:r>
      <w:r>
        <w:rPr>
          <w:rFonts w:hint="eastAsia" w:ascii="宋体" w:hAnsi="宋体" w:eastAsia="宋体" w:cs="宋体"/>
          <w:b/>
          <w:bCs/>
          <w:color w:val="000000" w:themeColor="text1"/>
          <w:spacing w:val="-9"/>
          <w:lang w:eastAsia="zh-CN"/>
          <w14:textFill>
            <w14:solidFill>
              <w14:schemeClr w14:val="tx1"/>
            </w14:solidFill>
          </w14:textFill>
        </w:rPr>
        <w:t>、</w:t>
      </w:r>
      <w:r>
        <w:rPr>
          <w:rFonts w:ascii="宋体" w:hAnsi="宋体" w:eastAsia="宋体" w:cs="宋体"/>
          <w:b/>
          <w:bCs/>
          <w:color w:val="000000" w:themeColor="text1"/>
          <w:spacing w:val="-9"/>
          <w:lang w:eastAsia="zh-CN"/>
          <w14:textFill>
            <w14:solidFill>
              <w14:schemeClr w14:val="tx1"/>
            </w14:solidFill>
          </w14:textFill>
        </w:rPr>
        <w:t>验收标准：</w:t>
      </w:r>
    </w:p>
    <w:p w14:paraId="275249BE">
      <w:pPr>
        <w:spacing w:line="360" w:lineRule="auto"/>
        <w:ind w:left="42" w:firstLine="420" w:firstLineChars="200"/>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严格按照政府采购相关法律法规以及《财政部关于进一步加强政府采购需求和履约验收</w:t>
      </w:r>
      <w:r>
        <w:rPr>
          <w:rFonts w:ascii="宋体" w:hAnsi="宋体" w:eastAsia="宋体" w:cs="宋体"/>
          <w:color w:val="000000" w:themeColor="text1"/>
          <w:spacing w:val="-1"/>
          <w:lang w:eastAsia="zh-CN"/>
          <w14:textFill>
            <w14:solidFill>
              <w14:schemeClr w14:val="tx1"/>
            </w14:solidFill>
          </w14:textFill>
        </w:rPr>
        <w:t>管理的</w:t>
      </w:r>
      <w:r>
        <w:rPr>
          <w:rFonts w:ascii="宋体" w:hAnsi="宋体" w:eastAsia="宋体" w:cs="宋体"/>
          <w:color w:val="000000" w:themeColor="text1"/>
          <w:lang w:eastAsia="zh-CN"/>
          <w14:textFill>
            <w14:solidFill>
              <w14:schemeClr w14:val="tx1"/>
            </w14:solidFill>
          </w14:textFill>
        </w:rPr>
        <w:t xml:space="preserve">  指导意见》（财库【2016】205</w:t>
      </w:r>
      <w:r>
        <w:rPr>
          <w:rFonts w:ascii="宋体" w:hAnsi="宋体" w:eastAsia="宋体" w:cs="宋体"/>
          <w:color w:val="000000" w:themeColor="text1"/>
          <w:spacing w:val="-41"/>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号）的要求进行验收。成交人与</w:t>
      </w:r>
      <w:r>
        <w:rPr>
          <w:rFonts w:ascii="宋体" w:hAnsi="宋体" w:eastAsia="宋体" w:cs="宋体"/>
          <w:color w:val="000000" w:themeColor="text1"/>
          <w:spacing w:val="-1"/>
          <w:lang w:eastAsia="zh-CN"/>
          <w14:textFill>
            <w14:solidFill>
              <w14:schemeClr w14:val="tx1"/>
            </w14:solidFill>
          </w14:textFill>
        </w:rPr>
        <w:t>采购人应按国家有关规定以及采购</w:t>
      </w:r>
      <w:r>
        <w:rPr>
          <w:rFonts w:ascii="宋体" w:hAnsi="宋体" w:eastAsia="宋体" w:cs="宋体"/>
          <w:color w:val="000000" w:themeColor="text1"/>
          <w:lang w:eastAsia="zh-CN"/>
          <w14:textFill>
            <w14:solidFill>
              <w14:schemeClr w14:val="tx1"/>
            </w14:solidFill>
          </w14:textFill>
        </w:rPr>
        <w:t xml:space="preserve"> 人采购文件的质量要求和技术指标、成交投标人的响应文件及承诺与本合同约定标准进行验</w:t>
      </w:r>
      <w:r>
        <w:rPr>
          <w:rFonts w:ascii="宋体" w:hAnsi="宋体" w:eastAsia="宋体" w:cs="宋体"/>
          <w:color w:val="000000" w:themeColor="text1"/>
          <w:spacing w:val="-1"/>
          <w:lang w:eastAsia="zh-CN"/>
          <w14:textFill>
            <w14:solidFill>
              <w14:schemeClr w14:val="tx1"/>
            </w14:solidFill>
          </w14:textFill>
        </w:rPr>
        <w:t>收；双</w:t>
      </w:r>
      <w:r>
        <w:rPr>
          <w:rFonts w:ascii="宋体" w:hAnsi="宋体" w:eastAsia="宋体" w:cs="宋体"/>
          <w:color w:val="000000" w:themeColor="text1"/>
          <w:lang w:eastAsia="zh-CN"/>
          <w14:textFill>
            <w14:solidFill>
              <w14:schemeClr w14:val="tx1"/>
            </w14:solidFill>
          </w14:textFill>
        </w:rPr>
        <w:t xml:space="preserve"> 方如对质量要求和技术指标的约定标准有相互抵触或异议的事项，由采购人在采购文件与成</w:t>
      </w:r>
      <w:r>
        <w:rPr>
          <w:rFonts w:ascii="宋体" w:hAnsi="宋体" w:eastAsia="宋体" w:cs="宋体"/>
          <w:color w:val="000000" w:themeColor="text1"/>
          <w:spacing w:val="-1"/>
          <w:lang w:eastAsia="zh-CN"/>
          <w14:textFill>
            <w14:solidFill>
              <w14:schemeClr w14:val="tx1"/>
            </w14:solidFill>
          </w14:textFill>
        </w:rPr>
        <w:t>交供应</w:t>
      </w:r>
      <w:r>
        <w:rPr>
          <w:rFonts w:ascii="宋体" w:hAnsi="宋体" w:eastAsia="宋体" w:cs="宋体"/>
          <w:color w:val="000000" w:themeColor="text1"/>
          <w:lang w:eastAsia="zh-CN"/>
          <w14:textFill>
            <w14:solidFill>
              <w14:schemeClr w14:val="tx1"/>
            </w14:solidFill>
          </w14:textFill>
        </w:rPr>
        <w:t xml:space="preserve"> 商的响应文件中按质量要求和技术指标比较优胜、更有利于采购人的原则进行验收。采购文</w:t>
      </w:r>
      <w:r>
        <w:rPr>
          <w:rFonts w:ascii="宋体" w:hAnsi="宋体" w:eastAsia="宋体" w:cs="宋体"/>
          <w:color w:val="000000" w:themeColor="text1"/>
          <w:spacing w:val="-1"/>
          <w:lang w:eastAsia="zh-CN"/>
          <w14:textFill>
            <w14:solidFill>
              <w14:schemeClr w14:val="tx1"/>
            </w14:solidFill>
          </w14:textFill>
        </w:rPr>
        <w:t>件中约</w:t>
      </w:r>
      <w:r>
        <w:rPr>
          <w:rFonts w:ascii="宋体" w:hAnsi="宋体" w:eastAsia="宋体" w:cs="宋体"/>
          <w:color w:val="000000" w:themeColor="text1"/>
          <w:lang w:eastAsia="zh-CN"/>
          <w14:textFill>
            <w14:solidFill>
              <w14:schemeClr w14:val="tx1"/>
            </w14:solidFill>
          </w14:textFill>
        </w:rPr>
        <w:t>定的服务要求、商务条款要求和成交投标人自行承</w:t>
      </w:r>
      <w:r>
        <w:rPr>
          <w:rFonts w:ascii="宋体" w:hAnsi="宋体" w:eastAsia="宋体" w:cs="宋体"/>
          <w:color w:val="000000" w:themeColor="text1"/>
          <w:spacing w:val="-1"/>
          <w:lang w:eastAsia="zh-CN"/>
          <w14:textFill>
            <w14:solidFill>
              <w14:schemeClr w14:val="tx1"/>
            </w14:solidFill>
          </w14:textFill>
        </w:rPr>
        <w:t>诺的其它服务等。</w:t>
      </w:r>
    </w:p>
    <w:p w14:paraId="74FFCBC8">
      <w:pPr>
        <w:spacing w:line="360" w:lineRule="auto"/>
        <w:ind w:left="37"/>
        <w:rPr>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6</w:t>
      </w:r>
      <w:r>
        <w:rPr>
          <w:rFonts w:hint="eastAsia" w:ascii="宋体" w:hAnsi="宋体" w:eastAsia="宋体" w:cs="宋体"/>
          <w:b/>
          <w:bCs/>
          <w:color w:val="000000" w:themeColor="text1"/>
          <w:spacing w:val="-3"/>
          <w:lang w:eastAsia="zh-CN"/>
          <w14:textFill>
            <w14:solidFill>
              <w14:schemeClr w14:val="tx1"/>
            </w14:solidFill>
          </w14:textFill>
        </w:rPr>
        <w:t>、</w:t>
      </w:r>
      <w:r>
        <w:rPr>
          <w:rFonts w:ascii="宋体" w:hAnsi="宋体" w:eastAsia="宋体" w:cs="宋体"/>
          <w:b/>
          <w:bCs/>
          <w:color w:val="000000" w:themeColor="text1"/>
          <w:spacing w:val="-3"/>
          <w:lang w:eastAsia="zh-CN"/>
          <w14:textFill>
            <w14:solidFill>
              <w14:schemeClr w14:val="tx1"/>
            </w14:solidFill>
          </w14:textFill>
        </w:rPr>
        <w:t>知识产权：</w:t>
      </w:r>
    </w:p>
    <w:p w14:paraId="077D9F3C">
      <w:pPr>
        <w:spacing w:line="360" w:lineRule="auto"/>
        <w:ind w:left="37" w:right="64" w:firstLine="419"/>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投标人须保证采购人在中华人民共和国境内使用其提供的服务或其任何一部分时，享有不</w:t>
      </w:r>
      <w:r>
        <w:rPr>
          <w:rFonts w:ascii="宋体" w:hAnsi="宋体" w:eastAsia="宋体" w:cs="宋体"/>
          <w:color w:val="000000" w:themeColor="text1"/>
          <w:spacing w:val="-1"/>
          <w:lang w:eastAsia="zh-CN"/>
          <w14:textFill>
            <w14:solidFill>
              <w14:schemeClr w14:val="tx1"/>
            </w14:solidFill>
          </w14:textFill>
        </w:rPr>
        <w:t>受限</w:t>
      </w:r>
      <w:r>
        <w:rPr>
          <w:rFonts w:ascii="宋体" w:hAnsi="宋体" w:eastAsia="宋体" w:cs="宋体"/>
          <w:color w:val="000000" w:themeColor="text1"/>
          <w:lang w:eastAsia="zh-CN"/>
          <w14:textFill>
            <w14:solidFill>
              <w14:schemeClr w14:val="tx1"/>
            </w14:solidFill>
          </w14:textFill>
        </w:rPr>
        <w:t xml:space="preserve"> 制的无偿使用权，不会产生因第三方提出侵犯其专利权、商标权或其它知识产权而引起的法</w:t>
      </w:r>
      <w:r>
        <w:rPr>
          <w:rFonts w:ascii="宋体" w:hAnsi="宋体" w:eastAsia="宋体" w:cs="宋体"/>
          <w:color w:val="000000" w:themeColor="text1"/>
          <w:spacing w:val="-1"/>
          <w:lang w:eastAsia="zh-CN"/>
          <w14:textFill>
            <w14:solidFill>
              <w14:schemeClr w14:val="tx1"/>
            </w14:solidFill>
          </w14:textFill>
        </w:rPr>
        <w:t>律或经</w:t>
      </w:r>
      <w:r>
        <w:rPr>
          <w:rFonts w:ascii="宋体" w:hAnsi="宋体" w:eastAsia="宋体" w:cs="宋体"/>
          <w:color w:val="000000" w:themeColor="text1"/>
          <w:lang w:eastAsia="zh-CN"/>
          <w14:textFill>
            <w14:solidFill>
              <w14:schemeClr w14:val="tx1"/>
            </w14:solidFill>
          </w14:textFill>
        </w:rPr>
        <w:t xml:space="preserve"> 济纠纷。如投标人不拥有相应的知识产权，则在投标总价中必须包括合法获取该知识产权的</w:t>
      </w:r>
      <w:r>
        <w:rPr>
          <w:rFonts w:ascii="宋体" w:hAnsi="宋体" w:eastAsia="宋体" w:cs="宋体"/>
          <w:color w:val="000000" w:themeColor="text1"/>
          <w:spacing w:val="-1"/>
          <w:lang w:eastAsia="zh-CN"/>
          <w14:textFill>
            <w14:solidFill>
              <w14:schemeClr w14:val="tx1"/>
            </w14:solidFill>
          </w14:textFill>
        </w:rPr>
        <w:t>一切相</w:t>
      </w:r>
      <w:r>
        <w:rPr>
          <w:rFonts w:ascii="宋体" w:hAnsi="宋体" w:eastAsia="宋体" w:cs="宋体"/>
          <w:color w:val="000000" w:themeColor="text1"/>
          <w:lang w:eastAsia="zh-CN"/>
          <w14:textFill>
            <w14:solidFill>
              <w14:schemeClr w14:val="tx1"/>
            </w14:solidFill>
          </w14:textFill>
        </w:rPr>
        <w:t xml:space="preserve"> 关费用，如因此导致采购人损失的，投标人须承担全部赔偿责任。投标人如欲在项目实施过</w:t>
      </w:r>
      <w:r>
        <w:rPr>
          <w:rFonts w:ascii="宋体" w:hAnsi="宋体" w:eastAsia="宋体" w:cs="宋体"/>
          <w:color w:val="000000" w:themeColor="text1"/>
          <w:spacing w:val="-1"/>
          <w:lang w:eastAsia="zh-CN"/>
          <w14:textFill>
            <w14:solidFill>
              <w14:schemeClr w14:val="tx1"/>
            </w14:solidFill>
          </w14:textFill>
        </w:rPr>
        <w:t>程中采</w:t>
      </w:r>
      <w:r>
        <w:rPr>
          <w:rFonts w:ascii="宋体" w:hAnsi="宋体" w:eastAsia="宋体" w:cs="宋体"/>
          <w:color w:val="000000" w:themeColor="text1"/>
          <w:lang w:eastAsia="zh-CN"/>
          <w14:textFill>
            <w14:solidFill>
              <w14:schemeClr w14:val="tx1"/>
            </w14:solidFill>
          </w14:textFill>
        </w:rPr>
        <w:t xml:space="preserve"> 用自有知识成果，须在响应文件中声明，并提供相关知识产权证</w:t>
      </w:r>
      <w:r>
        <w:rPr>
          <w:rFonts w:ascii="宋体" w:hAnsi="宋体" w:eastAsia="宋体" w:cs="宋体"/>
          <w:color w:val="000000" w:themeColor="text1"/>
          <w:spacing w:val="-1"/>
          <w:lang w:eastAsia="zh-CN"/>
          <w14:textFill>
            <w14:solidFill>
              <w14:schemeClr w14:val="tx1"/>
            </w14:solidFill>
          </w14:textFill>
        </w:rPr>
        <w:t>明文件。</w:t>
      </w:r>
    </w:p>
    <w:p w14:paraId="4F8B3ADF">
      <w:pPr>
        <w:pStyle w:val="5"/>
        <w:spacing w:line="360" w:lineRule="auto"/>
        <w:rPr>
          <w:color w:val="000000" w:themeColor="text1"/>
          <w:lang w:eastAsia="zh-CN"/>
          <w14:textFill>
            <w14:solidFill>
              <w14:schemeClr w14:val="tx1"/>
            </w14:solidFill>
          </w14:textFill>
        </w:rPr>
      </w:pPr>
    </w:p>
    <w:p w14:paraId="2D4ABB87">
      <w:pPr>
        <w:pStyle w:val="5"/>
        <w:spacing w:line="360" w:lineRule="auto"/>
        <w:rPr>
          <w:color w:val="000000" w:themeColor="text1"/>
          <w:lang w:eastAsia="zh-CN"/>
          <w14:textFill>
            <w14:solidFill>
              <w14:schemeClr w14:val="tx1"/>
            </w14:solidFill>
          </w14:textFill>
        </w:rPr>
      </w:pPr>
    </w:p>
    <w:p w14:paraId="7BA0D16A">
      <w:pPr>
        <w:rPr>
          <w:rFonts w:ascii="宋体" w:hAnsi="宋体" w:eastAsia="宋体" w:cs="宋体"/>
          <w:b/>
          <w:bCs/>
          <w:color w:val="000000" w:themeColor="text1"/>
          <w:spacing w:val="2"/>
          <w:sz w:val="31"/>
          <w:szCs w:val="31"/>
          <w:lang w:eastAsia="zh-CN"/>
          <w14:textFill>
            <w14:solidFill>
              <w14:schemeClr w14:val="tx1"/>
            </w14:solidFill>
          </w14:textFill>
        </w:rPr>
      </w:pPr>
      <w:r>
        <w:rPr>
          <w:rFonts w:ascii="宋体" w:hAnsi="宋体" w:eastAsia="宋体" w:cs="宋体"/>
          <w:b/>
          <w:bCs/>
          <w:color w:val="000000" w:themeColor="text1"/>
          <w:spacing w:val="2"/>
          <w:sz w:val="31"/>
          <w:szCs w:val="31"/>
          <w:lang w:eastAsia="zh-CN"/>
          <w14:textFill>
            <w14:solidFill>
              <w14:schemeClr w14:val="tx1"/>
            </w14:solidFill>
          </w14:textFill>
        </w:rPr>
        <w:br w:type="page"/>
      </w:r>
    </w:p>
    <w:p w14:paraId="54B6248A">
      <w:pPr>
        <w:rPr>
          <w:color w:val="000000" w:themeColor="text1"/>
          <w:lang w:eastAsia="zh-CN"/>
          <w14:textFill>
            <w14:solidFill>
              <w14:schemeClr w14:val="tx1"/>
            </w14:solidFill>
          </w14:textFill>
        </w:rPr>
      </w:pPr>
    </w:p>
    <w:p w14:paraId="6A1B2A4A">
      <w:pPr>
        <w:jc w:val="center"/>
        <w:textAlignment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 xml:space="preserve">体检项目单 </w:t>
      </w:r>
    </w:p>
    <w:p w14:paraId="039847DA">
      <w:pPr>
        <w:rPr>
          <w:color w:val="000000" w:themeColor="text1"/>
          <w14:textFill>
            <w14:solidFill>
              <w14:schemeClr w14:val="tx1"/>
            </w14:solidFill>
          </w14:textFill>
        </w:rPr>
      </w:pPr>
    </w:p>
    <w:p w14:paraId="4E9651C5">
      <w:pPr>
        <w:rPr>
          <w:rFonts w:ascii="宋体" w:hAnsi="宋体" w:eastAsia="宋体" w:cs="宋体"/>
          <w:b/>
          <w:bCs/>
          <w:color w:val="000000" w:themeColor="text1"/>
          <w:spacing w:val="2"/>
          <w:sz w:val="31"/>
          <w:szCs w:val="31"/>
          <w14:textFill>
            <w14:solidFill>
              <w14:schemeClr w14:val="tx1"/>
            </w14:solidFill>
          </w14:textFill>
        </w:rPr>
      </w:pPr>
      <w:r>
        <w:rPr>
          <w:rFonts w:ascii="宋体" w:hAnsi="宋体" w:eastAsia="宋体" w:cs="宋体"/>
          <w:b/>
          <w:bCs/>
          <w:color w:val="000000" w:themeColor="text1"/>
          <w:spacing w:val="2"/>
          <w:sz w:val="31"/>
          <w:szCs w:val="31"/>
          <w14:textFill>
            <w14:solidFill>
              <w14:schemeClr w14:val="tx1"/>
            </w14:solidFill>
          </w14:textFill>
        </w:rPr>
        <w:br w:type="page"/>
      </w:r>
    </w:p>
    <w:p w14:paraId="2387AEDA">
      <w:pPr>
        <w:rPr>
          <w:rFonts w:ascii="宋体" w:hAnsi="宋体" w:eastAsia="宋体" w:cs="宋体"/>
          <w:b/>
          <w:bCs/>
          <w:color w:val="000000" w:themeColor="text1"/>
          <w:spacing w:val="2"/>
          <w:sz w:val="31"/>
          <w:szCs w:val="31"/>
          <w14:textFill>
            <w14:solidFill>
              <w14:schemeClr w14:val="tx1"/>
            </w14:solidFill>
          </w14:textFill>
        </w:rPr>
      </w:pPr>
    </w:p>
    <w:tbl>
      <w:tblPr>
        <w:tblStyle w:val="13"/>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938"/>
        <w:gridCol w:w="4239"/>
        <w:gridCol w:w="1841"/>
      </w:tblGrid>
      <w:tr w14:paraId="6218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79" w:type="dxa"/>
            <w:vAlign w:val="center"/>
          </w:tcPr>
          <w:p w14:paraId="188461ED">
            <w:pPr>
              <w:spacing w:line="360" w:lineRule="auto"/>
              <w:jc w:val="center"/>
              <w:rPr>
                <w:rFonts w:asciiTheme="minorEastAsia" w:hAnsiTheme="minorEastAsia" w:eastAsiaTheme="minorEastAsia"/>
                <w:color w:val="000000" w:themeColor="text1"/>
                <w:spacing w:val="-23"/>
                <w:sz w:val="22"/>
                <w14:textFill>
                  <w14:solidFill>
                    <w14:schemeClr w14:val="tx1"/>
                  </w14:solidFill>
                </w14:textFill>
              </w:rPr>
            </w:pPr>
            <w:bookmarkStart w:id="113" w:name="_Toc14494"/>
            <w:r>
              <w:rPr>
                <w:rFonts w:hint="eastAsia" w:cs="宋体" w:asciiTheme="minorEastAsia" w:hAnsiTheme="minorEastAsia" w:eastAsiaTheme="minorEastAsia"/>
                <w:color w:val="000000" w:themeColor="text1"/>
                <w:spacing w:val="-23"/>
                <w:sz w:val="22"/>
                <w14:textFill>
                  <w14:solidFill>
                    <w14:schemeClr w14:val="tx1"/>
                  </w14:solidFill>
                </w14:textFill>
              </w:rPr>
              <w:t>序</w:t>
            </w:r>
          </w:p>
          <w:p w14:paraId="4860920C">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pacing w:val="-23"/>
                <w:sz w:val="22"/>
                <w14:textFill>
                  <w14:solidFill>
                    <w14:schemeClr w14:val="tx1"/>
                  </w14:solidFill>
                </w14:textFill>
              </w:rPr>
              <w:t>号</w:t>
            </w:r>
          </w:p>
        </w:tc>
        <w:tc>
          <w:tcPr>
            <w:tcW w:w="1938" w:type="dxa"/>
            <w:vAlign w:val="center"/>
          </w:tcPr>
          <w:p w14:paraId="182DA46D">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服务名称</w:t>
            </w:r>
          </w:p>
        </w:tc>
        <w:tc>
          <w:tcPr>
            <w:tcW w:w="4239" w:type="dxa"/>
            <w:vAlign w:val="center"/>
          </w:tcPr>
          <w:p w14:paraId="4802C790">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服务内容</w:t>
            </w:r>
          </w:p>
        </w:tc>
        <w:tc>
          <w:tcPr>
            <w:tcW w:w="1841" w:type="dxa"/>
            <w:vAlign w:val="center"/>
          </w:tcPr>
          <w:p w14:paraId="3BFBFDA6">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服务期限</w:t>
            </w:r>
          </w:p>
        </w:tc>
      </w:tr>
      <w:tr w14:paraId="1F6E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9" w:type="dxa"/>
            <w:vMerge w:val="restart"/>
            <w:vAlign w:val="center"/>
          </w:tcPr>
          <w:p w14:paraId="4963E3A4">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1</w:t>
            </w:r>
          </w:p>
        </w:tc>
        <w:tc>
          <w:tcPr>
            <w:tcW w:w="1938" w:type="dxa"/>
            <w:vMerge w:val="restart"/>
            <w:vAlign w:val="center"/>
          </w:tcPr>
          <w:p w14:paraId="125B091C">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asciiTheme="minorEastAsia" w:hAnsiTheme="minorEastAsia" w:eastAsiaTheme="minorEastAsia"/>
                <w:color w:val="000000" w:themeColor="text1"/>
                <w:sz w:val="22"/>
                <w:lang w:eastAsia="zh-CN"/>
                <w14:textFill>
                  <w14:solidFill>
                    <w14:schemeClr w14:val="tx1"/>
                  </w14:solidFill>
                </w14:textFill>
              </w:rPr>
              <w:t>教职工体检项目</w:t>
            </w:r>
          </w:p>
          <w:p w14:paraId="6EB500B9">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基础项目</w:t>
            </w:r>
            <w:r>
              <w:rPr>
                <w:rFonts w:hint="eastAsia" w:asciiTheme="minorEastAsia" w:hAnsiTheme="minorEastAsia" w:eastAsiaTheme="minorEastAsia"/>
                <w:color w:val="000000" w:themeColor="text1"/>
                <w:sz w:val="22"/>
                <w:lang w:eastAsia="zh-CN"/>
                <w14:textFill>
                  <w14:solidFill>
                    <w14:schemeClr w14:val="tx1"/>
                  </w14:solidFill>
                </w14:textFill>
              </w:rPr>
              <w:t>服务（11项）</w:t>
            </w:r>
          </w:p>
        </w:tc>
        <w:tc>
          <w:tcPr>
            <w:tcW w:w="4239" w:type="dxa"/>
            <w:vAlign w:val="center"/>
          </w:tcPr>
          <w:p w14:paraId="46CBBF85">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基础检查(身高、体重、血压)</w:t>
            </w:r>
          </w:p>
        </w:tc>
        <w:tc>
          <w:tcPr>
            <w:tcW w:w="1841" w:type="dxa"/>
            <w:vMerge w:val="restart"/>
            <w:vAlign w:val="center"/>
          </w:tcPr>
          <w:p w14:paraId="07B028B5">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三年</w:t>
            </w:r>
          </w:p>
        </w:tc>
      </w:tr>
      <w:tr w14:paraId="24A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4724046">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6E254B0">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197C16D4">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肝功能七项</w:t>
            </w:r>
          </w:p>
        </w:tc>
        <w:tc>
          <w:tcPr>
            <w:tcW w:w="1841" w:type="dxa"/>
            <w:vMerge w:val="continue"/>
            <w:vAlign w:val="center"/>
          </w:tcPr>
          <w:p w14:paraId="543DE516">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320B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BEAB085">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D71E090">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192DF8FC">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肌酸激酶</w:t>
            </w:r>
          </w:p>
        </w:tc>
        <w:tc>
          <w:tcPr>
            <w:tcW w:w="1841" w:type="dxa"/>
            <w:vMerge w:val="continue"/>
            <w:vAlign w:val="center"/>
          </w:tcPr>
          <w:p w14:paraId="1822CB5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5634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E61A6CE">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967BF56">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21194047">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血脂四项</w:t>
            </w:r>
          </w:p>
        </w:tc>
        <w:tc>
          <w:tcPr>
            <w:tcW w:w="1841" w:type="dxa"/>
            <w:vMerge w:val="continue"/>
            <w:vAlign w:val="center"/>
          </w:tcPr>
          <w:p w14:paraId="5C0D557C">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2212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97AEF75">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1A409A9D">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678DEC12">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肾功能三项（尿素、肌酐、尿酸）</w:t>
            </w:r>
          </w:p>
        </w:tc>
        <w:tc>
          <w:tcPr>
            <w:tcW w:w="1841" w:type="dxa"/>
            <w:vMerge w:val="continue"/>
            <w:vAlign w:val="center"/>
          </w:tcPr>
          <w:p w14:paraId="26C92449">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59E7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42CF8F6">
            <w:pPr>
              <w:spacing w:line="360" w:lineRule="auto"/>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12C43D82">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vAlign w:val="center"/>
          </w:tcPr>
          <w:p w14:paraId="48EEB847">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血常规</w:t>
            </w:r>
          </w:p>
        </w:tc>
        <w:tc>
          <w:tcPr>
            <w:tcW w:w="1841" w:type="dxa"/>
            <w:vMerge w:val="continue"/>
            <w:vAlign w:val="center"/>
          </w:tcPr>
          <w:p w14:paraId="5A4C059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119C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34FCA0D4">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38A2E338">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256E751C">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血糖</w:t>
            </w:r>
          </w:p>
        </w:tc>
        <w:tc>
          <w:tcPr>
            <w:tcW w:w="1841" w:type="dxa"/>
            <w:vMerge w:val="continue"/>
            <w:vAlign w:val="center"/>
          </w:tcPr>
          <w:p w14:paraId="04BC8CE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66D0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9389DEF">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4AC934C">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5FAD5A12">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尿常规</w:t>
            </w:r>
          </w:p>
        </w:tc>
        <w:tc>
          <w:tcPr>
            <w:tcW w:w="1841" w:type="dxa"/>
            <w:vMerge w:val="continue"/>
            <w:vAlign w:val="center"/>
          </w:tcPr>
          <w:p w14:paraId="1836B93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609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4F8174D7">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855191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52D25F02">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心电图</w:t>
            </w:r>
          </w:p>
        </w:tc>
        <w:tc>
          <w:tcPr>
            <w:tcW w:w="1841" w:type="dxa"/>
            <w:vMerge w:val="continue"/>
            <w:vAlign w:val="center"/>
          </w:tcPr>
          <w:p w14:paraId="15D0232C">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4C43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6CEC9EC">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45F526A5">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vAlign w:val="center"/>
          </w:tcPr>
          <w:p w14:paraId="3362CC85">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asciiTheme="minorEastAsia" w:hAnsiTheme="minorEastAsia" w:eastAsiaTheme="minorEastAsia"/>
                <w:color w:val="000000" w:themeColor="text1"/>
                <w:sz w:val="22"/>
                <w:lang w:eastAsia="zh-CN"/>
                <w14:textFill>
                  <w14:solidFill>
                    <w14:schemeClr w14:val="tx1"/>
                  </w14:solidFill>
                </w14:textFill>
              </w:rPr>
              <w:t>彩超:甲状腺、肝、胆、胰、脾、肾、输尿管、膀胱、前列腺（男性）</w:t>
            </w:r>
          </w:p>
        </w:tc>
        <w:tc>
          <w:tcPr>
            <w:tcW w:w="1841" w:type="dxa"/>
            <w:vMerge w:val="continue"/>
            <w:vAlign w:val="center"/>
          </w:tcPr>
          <w:p w14:paraId="250CCEBB">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00AA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05FED14">
            <w:pPr>
              <w:spacing w:line="360" w:lineRule="auto"/>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5913F1A1">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4AAD04C4">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甲功三项</w:t>
            </w:r>
          </w:p>
        </w:tc>
        <w:tc>
          <w:tcPr>
            <w:tcW w:w="1841" w:type="dxa"/>
            <w:vMerge w:val="continue"/>
            <w:vAlign w:val="center"/>
          </w:tcPr>
          <w:p w14:paraId="2328CD67">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3F25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restart"/>
            <w:vAlign w:val="center"/>
          </w:tcPr>
          <w:p w14:paraId="689D2D88">
            <w:pPr>
              <w:spacing w:line="360" w:lineRule="auto"/>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2</w:t>
            </w:r>
          </w:p>
        </w:tc>
        <w:tc>
          <w:tcPr>
            <w:tcW w:w="1938" w:type="dxa"/>
            <w:vMerge w:val="restart"/>
            <w:vAlign w:val="center"/>
          </w:tcPr>
          <w:p w14:paraId="066DB0B7">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教职工体检项目</w:t>
            </w:r>
          </w:p>
          <w:p w14:paraId="7CAF5D86">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自选项目服务（</w:t>
            </w:r>
            <w:r>
              <w:rPr>
                <w:rFonts w:hint="eastAsia" w:asciiTheme="minorEastAsia" w:hAnsiTheme="minorEastAsia" w:eastAsiaTheme="minorEastAsia"/>
                <w:color w:val="000000" w:themeColor="text1"/>
                <w:sz w:val="22"/>
                <w:lang w:eastAsia="zh-CN"/>
                <w14:textFill>
                  <w14:solidFill>
                    <w14:schemeClr w14:val="tx1"/>
                  </w14:solidFill>
                </w14:textFill>
              </w:rPr>
              <w:t>20</w:t>
            </w:r>
            <w:r>
              <w:rPr>
                <w:rFonts w:hint="eastAsia" w:cs="微软雅黑" w:asciiTheme="minorEastAsia" w:hAnsiTheme="minorEastAsia" w:eastAsiaTheme="minorEastAsia"/>
                <w:color w:val="000000" w:themeColor="text1"/>
                <w:sz w:val="22"/>
                <w:lang w:eastAsia="zh-CN"/>
                <w14:textFill>
                  <w14:solidFill>
                    <w14:schemeClr w14:val="tx1"/>
                  </w14:solidFill>
                </w14:textFill>
              </w:rPr>
              <w:t>项）</w:t>
            </w:r>
          </w:p>
        </w:tc>
        <w:tc>
          <w:tcPr>
            <w:tcW w:w="4239" w:type="dxa"/>
          </w:tcPr>
          <w:p w14:paraId="0D28B5B3">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asciiTheme="minorEastAsia" w:hAnsiTheme="minorEastAsia" w:eastAsiaTheme="minorEastAsia"/>
                <w:color w:val="000000" w:themeColor="text1"/>
                <w:sz w:val="22"/>
                <w:lang w:eastAsia="zh-CN"/>
                <w14:textFill>
                  <w14:solidFill>
                    <w14:schemeClr w14:val="tx1"/>
                  </w14:solidFill>
                </w14:textFill>
              </w:rPr>
              <w:t>CT</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64</w:t>
            </w:r>
            <w:r>
              <w:rPr>
                <w:rFonts w:hint="eastAsia" w:cs="微软雅黑" w:asciiTheme="minorEastAsia" w:hAnsiTheme="minorEastAsia" w:eastAsiaTheme="minorEastAsia"/>
                <w:color w:val="000000" w:themeColor="text1"/>
                <w:sz w:val="22"/>
                <w:lang w:eastAsia="zh-CN"/>
                <w14:textFill>
                  <w14:solidFill>
                    <w14:schemeClr w14:val="tx1"/>
                  </w14:solidFill>
                </w14:textFill>
              </w:rPr>
              <w:t>排）</w:t>
            </w:r>
            <w:r>
              <w:rPr>
                <w:rFonts w:asciiTheme="minorEastAsia" w:hAnsiTheme="minorEastAsia" w:eastAsiaTheme="minorEastAsia"/>
                <w:color w:val="000000" w:themeColor="text1"/>
                <w:sz w:val="22"/>
                <w:lang w:eastAsia="zh-CN"/>
                <w14:textFill>
                  <w14:solidFill>
                    <w14:schemeClr w14:val="tx1"/>
                  </w14:solidFill>
                </w14:textFill>
              </w:rPr>
              <w:t>(</w:t>
            </w:r>
            <w:r>
              <w:rPr>
                <w:rFonts w:hint="eastAsia" w:cs="微软雅黑" w:asciiTheme="minorEastAsia" w:hAnsiTheme="minorEastAsia" w:eastAsiaTheme="minorEastAsia"/>
                <w:color w:val="000000" w:themeColor="text1"/>
                <w:sz w:val="22"/>
                <w:lang w:eastAsia="zh-CN"/>
                <w14:textFill>
                  <w14:solidFill>
                    <w14:schemeClr w14:val="tx1"/>
                  </w14:solidFill>
                </w14:textFill>
              </w:rPr>
              <w:t>肺部、上腹部、头颅、颈椎、腰椎任选</w:t>
            </w:r>
            <w:r>
              <w:rPr>
                <w:rFonts w:asciiTheme="minorEastAsia" w:hAnsiTheme="minorEastAsia" w:eastAsiaTheme="minorEastAsia"/>
                <w:color w:val="000000" w:themeColor="text1"/>
                <w:sz w:val="22"/>
                <w:lang w:eastAsia="zh-CN"/>
                <w14:textFill>
                  <w14:solidFill>
                    <w14:schemeClr w14:val="tx1"/>
                  </w14:solidFill>
                </w14:textFill>
              </w:rPr>
              <w:t>1</w:t>
            </w:r>
            <w:r>
              <w:rPr>
                <w:rFonts w:hint="eastAsia" w:cs="微软雅黑" w:asciiTheme="minorEastAsia" w:hAnsiTheme="minorEastAsia" w:eastAsiaTheme="minorEastAsia"/>
                <w:color w:val="000000" w:themeColor="text1"/>
                <w:sz w:val="22"/>
                <w:lang w:eastAsia="zh-CN"/>
                <w14:textFill>
                  <w14:solidFill>
                    <w14:schemeClr w14:val="tx1"/>
                  </w14:solidFill>
                </w14:textFill>
              </w:rPr>
              <w:t>个部位</w:t>
            </w:r>
            <w:r>
              <w:rPr>
                <w:rFonts w:asciiTheme="minorEastAsia" w:hAnsiTheme="minorEastAsia" w:eastAsiaTheme="minorEastAsia"/>
                <w:color w:val="000000" w:themeColor="text1"/>
                <w:sz w:val="22"/>
                <w:lang w:eastAsia="zh-CN"/>
                <w14:textFill>
                  <w14:solidFill>
                    <w14:schemeClr w14:val="tx1"/>
                  </w14:solidFill>
                </w14:textFill>
              </w:rPr>
              <w:t>)</w:t>
            </w:r>
          </w:p>
        </w:tc>
        <w:tc>
          <w:tcPr>
            <w:tcW w:w="1841" w:type="dxa"/>
            <w:vMerge w:val="restart"/>
            <w:vAlign w:val="center"/>
          </w:tcPr>
          <w:p w14:paraId="0B5F9F2B">
            <w:pPr>
              <w:spacing w:line="360" w:lineRule="auto"/>
              <w:jc w:val="center"/>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三年</w:t>
            </w:r>
          </w:p>
        </w:tc>
      </w:tr>
      <w:tr w14:paraId="29D8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BC78EDD">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E27CC9E">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763E758C">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颈部血管彩超</w:t>
            </w:r>
          </w:p>
        </w:tc>
        <w:tc>
          <w:tcPr>
            <w:tcW w:w="1841" w:type="dxa"/>
            <w:vMerge w:val="continue"/>
            <w:vAlign w:val="center"/>
          </w:tcPr>
          <w:p w14:paraId="3583CA0C">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6C00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8E348CC">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C2C5D3A">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7788CC88">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心脏彩超</w:t>
            </w:r>
          </w:p>
        </w:tc>
        <w:tc>
          <w:tcPr>
            <w:tcW w:w="1841" w:type="dxa"/>
            <w:vMerge w:val="continue"/>
            <w:vAlign w:val="center"/>
          </w:tcPr>
          <w:p w14:paraId="4FCCD5D1">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38CA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D0E3B00">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08C9DBCA">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05275C99">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肿瘤标志物四项检测</w:t>
            </w:r>
            <w:r>
              <w:rPr>
                <w:rFonts w:asciiTheme="minorEastAsia" w:hAnsiTheme="minorEastAsia" w:eastAsiaTheme="minorEastAsia"/>
                <w:color w:val="000000" w:themeColor="text1"/>
                <w:sz w:val="22"/>
                <w:lang w:eastAsia="zh-CN"/>
                <w14:textFill>
                  <w14:solidFill>
                    <w14:schemeClr w14:val="tx1"/>
                  </w14:solidFill>
                </w14:textFill>
              </w:rPr>
              <w:t>(CEA</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AFP</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CA199</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CY211)</w:t>
            </w:r>
          </w:p>
        </w:tc>
        <w:tc>
          <w:tcPr>
            <w:tcW w:w="1841" w:type="dxa"/>
            <w:vMerge w:val="continue"/>
            <w:vAlign w:val="center"/>
          </w:tcPr>
          <w:p w14:paraId="7A3CE6E5">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65A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D6F8074">
            <w:pPr>
              <w:spacing w:line="360" w:lineRule="auto"/>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571F2397">
            <w:pPr>
              <w:spacing w:line="360" w:lineRule="auto"/>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6077A497">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糖化血红蛋白</w:t>
            </w:r>
          </w:p>
        </w:tc>
        <w:tc>
          <w:tcPr>
            <w:tcW w:w="1841" w:type="dxa"/>
            <w:vMerge w:val="continue"/>
            <w:vAlign w:val="center"/>
          </w:tcPr>
          <w:p w14:paraId="00B70CA2">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1806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67468332">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8A4F134">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1BBE5307">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同型半胱氨酸</w:t>
            </w:r>
          </w:p>
        </w:tc>
        <w:tc>
          <w:tcPr>
            <w:tcW w:w="1841" w:type="dxa"/>
            <w:vMerge w:val="continue"/>
            <w:vAlign w:val="center"/>
          </w:tcPr>
          <w:p w14:paraId="7199C11D">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301F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CFCBFA2">
            <w:pPr>
              <w:spacing w:line="360" w:lineRule="auto"/>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E92047C">
            <w:pPr>
              <w:spacing w:line="360" w:lineRule="auto"/>
              <w:rPr>
                <w:rFonts w:asciiTheme="minorEastAsia" w:hAnsiTheme="minorEastAsia" w:eastAsiaTheme="minorEastAsia"/>
                <w:color w:val="000000" w:themeColor="text1"/>
                <w:sz w:val="22"/>
                <w14:textFill>
                  <w14:solidFill>
                    <w14:schemeClr w14:val="tx1"/>
                  </w14:solidFill>
                </w14:textFill>
              </w:rPr>
            </w:pPr>
          </w:p>
        </w:tc>
        <w:tc>
          <w:tcPr>
            <w:tcW w:w="4239" w:type="dxa"/>
          </w:tcPr>
          <w:p w14:paraId="49BB4C92">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免疫全套</w:t>
            </w:r>
            <w:r>
              <w:rPr>
                <w:rFonts w:asciiTheme="minorEastAsia" w:hAnsiTheme="minorEastAsia" w:eastAsiaTheme="minorEastAsia"/>
                <w:color w:val="000000" w:themeColor="text1"/>
                <w:sz w:val="22"/>
                <w:lang w:eastAsia="zh-CN"/>
                <w14:textFill>
                  <w14:solidFill>
                    <w14:schemeClr w14:val="tx1"/>
                  </w14:solidFill>
                </w14:textFill>
              </w:rPr>
              <w:t>(</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G</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M</w:t>
            </w:r>
            <w:r>
              <w:rPr>
                <w:rFonts w:hint="eastAsia" w:cs="微软雅黑" w:asciiTheme="minorEastAsia" w:hAnsiTheme="minorEastAsia" w:eastAsiaTheme="minorEastAsia"/>
                <w:color w:val="000000" w:themeColor="text1"/>
                <w:sz w:val="22"/>
                <w:lang w:eastAsia="zh-CN"/>
                <w14:textFill>
                  <w14:solidFill>
                    <w14:schemeClr w14:val="tx1"/>
                  </w14:solidFill>
                </w14:textFill>
              </w:rPr>
              <w:t>、免疫球蛋白</w:t>
            </w:r>
            <w:r>
              <w:rPr>
                <w:rFonts w:asciiTheme="minorEastAsia" w:hAnsiTheme="minorEastAsia" w:eastAsiaTheme="minorEastAsia"/>
                <w:color w:val="000000" w:themeColor="text1"/>
                <w:sz w:val="22"/>
                <w:lang w:eastAsia="zh-CN"/>
                <w14:textFill>
                  <w14:solidFill>
                    <w14:schemeClr w14:val="tx1"/>
                  </w14:solidFill>
                </w14:textFill>
              </w:rPr>
              <w:t>A</w:t>
            </w:r>
            <w:r>
              <w:rPr>
                <w:rFonts w:hint="eastAsia" w:cs="微软雅黑" w:asciiTheme="minorEastAsia" w:hAnsiTheme="minorEastAsia" w:eastAsiaTheme="minorEastAsia"/>
                <w:color w:val="000000" w:themeColor="text1"/>
                <w:sz w:val="22"/>
                <w:lang w:eastAsia="zh-CN"/>
                <w14:textFill>
                  <w14:solidFill>
                    <w14:schemeClr w14:val="tx1"/>
                  </w14:solidFill>
                </w14:textFill>
              </w:rPr>
              <w:t>、血清补体</w:t>
            </w:r>
            <w:r>
              <w:rPr>
                <w:rFonts w:asciiTheme="minorEastAsia" w:hAnsiTheme="minorEastAsia" w:eastAsiaTheme="minorEastAsia"/>
                <w:color w:val="000000" w:themeColor="text1"/>
                <w:sz w:val="22"/>
                <w:lang w:eastAsia="zh-CN"/>
                <w14:textFill>
                  <w14:solidFill>
                    <w14:schemeClr w14:val="tx1"/>
                  </w14:solidFill>
                </w14:textFill>
              </w:rPr>
              <w:t>C3</w:t>
            </w:r>
            <w:r>
              <w:rPr>
                <w:rFonts w:hint="eastAsia" w:cs="微软雅黑" w:asciiTheme="minorEastAsia" w:hAnsiTheme="minorEastAsia" w:eastAsiaTheme="minorEastAsia"/>
                <w:color w:val="000000" w:themeColor="text1"/>
                <w:sz w:val="22"/>
                <w:lang w:eastAsia="zh-CN"/>
                <w14:textFill>
                  <w14:solidFill>
                    <w14:schemeClr w14:val="tx1"/>
                  </w14:solidFill>
                </w14:textFill>
              </w:rPr>
              <w:t>、血清补体</w:t>
            </w:r>
            <w:r>
              <w:rPr>
                <w:rFonts w:asciiTheme="minorEastAsia" w:hAnsiTheme="minorEastAsia" w:eastAsiaTheme="minorEastAsia"/>
                <w:color w:val="000000" w:themeColor="text1"/>
                <w:sz w:val="22"/>
                <w:lang w:eastAsia="zh-CN"/>
                <w14:textFill>
                  <w14:solidFill>
                    <w14:schemeClr w14:val="tx1"/>
                  </w14:solidFill>
                </w14:textFill>
              </w:rPr>
              <w:t>C4)</w:t>
            </w:r>
          </w:p>
        </w:tc>
        <w:tc>
          <w:tcPr>
            <w:tcW w:w="1841" w:type="dxa"/>
            <w:vMerge w:val="continue"/>
            <w:vAlign w:val="center"/>
          </w:tcPr>
          <w:p w14:paraId="543655C7">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5141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3DB1ABF4">
            <w:pPr>
              <w:spacing w:line="360" w:lineRule="auto"/>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74430CB0">
            <w:pPr>
              <w:spacing w:line="360" w:lineRule="auto"/>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5A50DB1F">
            <w:pPr>
              <w:spacing w:line="360" w:lineRule="auto"/>
              <w:rPr>
                <w:rFonts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类风湿三项测定</w:t>
            </w:r>
            <w:r>
              <w:rPr>
                <w:rFonts w:asciiTheme="minorEastAsia" w:hAnsiTheme="minorEastAsia" w:eastAsiaTheme="minorEastAsia"/>
                <w:color w:val="000000" w:themeColor="text1"/>
                <w:sz w:val="22"/>
                <w:lang w:eastAsia="zh-CN"/>
                <w14:textFill>
                  <w14:solidFill>
                    <w14:schemeClr w14:val="tx1"/>
                  </w14:solidFill>
                </w14:textFill>
              </w:rPr>
              <w:t>(ESR</w:t>
            </w:r>
            <w:r>
              <w:rPr>
                <w:rFonts w:hint="eastAsia" w:cs="微软雅黑" w:asciiTheme="minorEastAsia" w:hAnsiTheme="minorEastAsia" w:eastAsiaTheme="minorEastAsia"/>
                <w:color w:val="000000" w:themeColor="text1"/>
                <w:sz w:val="22"/>
                <w:lang w:eastAsia="zh-CN"/>
                <w14:textFill>
                  <w14:solidFill>
                    <w14:schemeClr w14:val="tx1"/>
                  </w14:solidFill>
                </w14:textFill>
              </w:rPr>
              <w:t>、</w:t>
            </w:r>
            <w:r>
              <w:rPr>
                <w:rFonts w:asciiTheme="minorEastAsia" w:hAnsiTheme="minorEastAsia" w:eastAsiaTheme="minorEastAsia"/>
                <w:color w:val="000000" w:themeColor="text1"/>
                <w:sz w:val="22"/>
                <w:lang w:eastAsia="zh-CN"/>
                <w14:textFill>
                  <w14:solidFill>
                    <w14:schemeClr w14:val="tx1"/>
                  </w14:solidFill>
                </w14:textFill>
              </w:rPr>
              <w:t>RF</w:t>
            </w:r>
            <w:r>
              <w:rPr>
                <w:rFonts w:hint="eastAsia" w:cs="微软雅黑" w:asciiTheme="minorEastAsia" w:hAnsiTheme="minorEastAsia" w:eastAsiaTheme="minorEastAsia"/>
                <w:color w:val="000000" w:themeColor="text1"/>
                <w:sz w:val="22"/>
                <w:lang w:eastAsia="zh-CN"/>
                <w14:textFill>
                  <w14:solidFill>
                    <w14:schemeClr w14:val="tx1"/>
                  </w14:solidFill>
                </w14:textFill>
              </w:rPr>
              <w:t>、抗</w:t>
            </w:r>
            <w:r>
              <w:rPr>
                <w:rFonts w:asciiTheme="minorEastAsia" w:hAnsiTheme="minorEastAsia" w:eastAsiaTheme="minorEastAsia"/>
                <w:color w:val="000000" w:themeColor="text1"/>
                <w:sz w:val="22"/>
                <w:lang w:eastAsia="zh-CN"/>
                <w14:textFill>
                  <w14:solidFill>
                    <w14:schemeClr w14:val="tx1"/>
                  </w14:solidFill>
                </w14:textFill>
              </w:rPr>
              <w:t>“O”)</w:t>
            </w:r>
          </w:p>
        </w:tc>
        <w:tc>
          <w:tcPr>
            <w:tcW w:w="1841" w:type="dxa"/>
            <w:vMerge w:val="continue"/>
            <w:vAlign w:val="center"/>
          </w:tcPr>
          <w:p w14:paraId="391E437C">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10FD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1932C625">
            <w:pPr>
              <w:spacing w:line="360" w:lineRule="auto"/>
              <w:jc w:val="center"/>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2946092D">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7006AFC0">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肿瘤标志物二项检测(CA125、CA153或PSA、FPSA)</w:t>
            </w:r>
          </w:p>
        </w:tc>
        <w:tc>
          <w:tcPr>
            <w:tcW w:w="1841" w:type="dxa"/>
            <w:vMerge w:val="continue"/>
            <w:vAlign w:val="center"/>
          </w:tcPr>
          <w:p w14:paraId="010BF0E5">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4B2D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5FF2D699">
            <w:pPr>
              <w:spacing w:line="360" w:lineRule="auto"/>
              <w:jc w:val="center"/>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5D0EF7D4">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59B47480">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眼底</w:t>
            </w:r>
            <w:r>
              <w:rPr>
                <w:rFonts w:hint="eastAsia" w:cs="微软雅黑" w:asciiTheme="minorEastAsia" w:hAnsiTheme="minorEastAsia" w:eastAsiaTheme="minorEastAsia"/>
                <w:color w:val="000000" w:themeColor="text1"/>
                <w:sz w:val="22"/>
                <w:lang w:eastAsia="zh-CN"/>
                <w14:textFill>
                  <w14:solidFill>
                    <w14:schemeClr w14:val="tx1"/>
                  </w14:solidFill>
                </w14:textFill>
              </w:rPr>
              <w:t>检查</w:t>
            </w:r>
          </w:p>
        </w:tc>
        <w:tc>
          <w:tcPr>
            <w:tcW w:w="1841" w:type="dxa"/>
            <w:vMerge w:val="continue"/>
            <w:vAlign w:val="center"/>
          </w:tcPr>
          <w:p w14:paraId="784FA26A">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495D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4D952A1">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222D6520">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6AC53EE5">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乳腺钼靶</w:t>
            </w:r>
          </w:p>
        </w:tc>
        <w:tc>
          <w:tcPr>
            <w:tcW w:w="1841" w:type="dxa"/>
            <w:vMerge w:val="continue"/>
            <w:vAlign w:val="center"/>
          </w:tcPr>
          <w:p w14:paraId="4F28EC22">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4062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632FF6B">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5845C713">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03702854">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人乳头瘤状病毒分型检测(含妇科)</w:t>
            </w:r>
          </w:p>
        </w:tc>
        <w:tc>
          <w:tcPr>
            <w:tcW w:w="1841" w:type="dxa"/>
            <w:vMerge w:val="continue"/>
            <w:vAlign w:val="center"/>
          </w:tcPr>
          <w:p w14:paraId="5CB35554">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1F9D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AB7C4E9">
            <w:pPr>
              <w:spacing w:line="360" w:lineRule="auto"/>
              <w:jc w:val="center"/>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4F530DD3">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7028C351">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甲胎蛋白（定量）、癌胚抗原（定量）</w:t>
            </w:r>
          </w:p>
        </w:tc>
        <w:tc>
          <w:tcPr>
            <w:tcW w:w="1841" w:type="dxa"/>
            <w:vMerge w:val="continue"/>
            <w:vAlign w:val="center"/>
          </w:tcPr>
          <w:p w14:paraId="46C1DA49">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20B0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23C3265">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F3301FC">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0DF41317">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颅内多普勒血流图（TCD）</w:t>
            </w:r>
          </w:p>
        </w:tc>
        <w:tc>
          <w:tcPr>
            <w:tcW w:w="1841" w:type="dxa"/>
            <w:vMerge w:val="continue"/>
            <w:vAlign w:val="center"/>
          </w:tcPr>
          <w:p w14:paraId="514E487B">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5CE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BFD5B6A">
            <w:pPr>
              <w:spacing w:line="360" w:lineRule="auto"/>
              <w:jc w:val="center"/>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28C735F5">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79994BA5">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碳13尿素呼气试验</w:t>
            </w:r>
          </w:p>
        </w:tc>
        <w:tc>
          <w:tcPr>
            <w:tcW w:w="1841" w:type="dxa"/>
            <w:vMerge w:val="continue"/>
            <w:vAlign w:val="center"/>
          </w:tcPr>
          <w:p w14:paraId="1185CC59">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0DAF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7EAF5BF2">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024D092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5DCA5D6D">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骨密度（双能或QCT）</w:t>
            </w:r>
          </w:p>
        </w:tc>
        <w:tc>
          <w:tcPr>
            <w:tcW w:w="1841" w:type="dxa"/>
            <w:vMerge w:val="continue"/>
            <w:vAlign w:val="center"/>
          </w:tcPr>
          <w:p w14:paraId="297715FF">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r w14:paraId="1085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47CF13AC">
            <w:pPr>
              <w:spacing w:line="360" w:lineRule="auto"/>
              <w:jc w:val="center"/>
              <w:rPr>
                <w:rFonts w:cs="宋体" w:asciiTheme="minorEastAsia" w:hAnsiTheme="minorEastAsia" w:eastAsiaTheme="minorEastAsia"/>
                <w:color w:val="000000" w:themeColor="text1"/>
                <w:sz w:val="22"/>
                <w:lang w:eastAsia="zh-CN"/>
                <w14:textFill>
                  <w14:solidFill>
                    <w14:schemeClr w14:val="tx1"/>
                  </w14:solidFill>
                </w14:textFill>
              </w:rPr>
            </w:pPr>
          </w:p>
        </w:tc>
        <w:tc>
          <w:tcPr>
            <w:tcW w:w="1938" w:type="dxa"/>
            <w:vMerge w:val="continue"/>
            <w:vAlign w:val="center"/>
          </w:tcPr>
          <w:p w14:paraId="7617F06A">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c>
          <w:tcPr>
            <w:tcW w:w="4239" w:type="dxa"/>
          </w:tcPr>
          <w:p w14:paraId="1F724612">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胃功能三项</w:t>
            </w:r>
          </w:p>
        </w:tc>
        <w:tc>
          <w:tcPr>
            <w:tcW w:w="1841" w:type="dxa"/>
            <w:vMerge w:val="continue"/>
            <w:vAlign w:val="center"/>
          </w:tcPr>
          <w:p w14:paraId="6BD53E66">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38FD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212DE886">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0C1444F">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5BF529FF">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脂联素</w:t>
            </w:r>
          </w:p>
        </w:tc>
        <w:tc>
          <w:tcPr>
            <w:tcW w:w="1841" w:type="dxa"/>
            <w:vMerge w:val="continue"/>
            <w:vAlign w:val="center"/>
          </w:tcPr>
          <w:p w14:paraId="2DAC4784">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0B12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9" w:type="dxa"/>
            <w:vMerge w:val="continue"/>
            <w:vAlign w:val="center"/>
          </w:tcPr>
          <w:p w14:paraId="0A8110B5">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7F1BC42E">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636C503C">
            <w:pPr>
              <w:spacing w:line="360" w:lineRule="auto"/>
              <w:rPr>
                <w:rFonts w:cs="微软雅黑" w:asciiTheme="minorEastAsia" w:hAnsiTheme="minorEastAsia" w:eastAsiaTheme="minorEastAsia"/>
                <w:color w:val="000000" w:themeColor="text1"/>
                <w:sz w:val="22"/>
                <w14:textFill>
                  <w14:solidFill>
                    <w14:schemeClr w14:val="tx1"/>
                  </w14:solidFill>
                </w14:textFill>
              </w:rPr>
            </w:pPr>
            <w:r>
              <w:rPr>
                <w:rFonts w:hint="eastAsia" w:cs="微软雅黑" w:asciiTheme="minorEastAsia" w:hAnsiTheme="minorEastAsia" w:eastAsiaTheme="minorEastAsia"/>
                <w:color w:val="000000" w:themeColor="text1"/>
                <w:sz w:val="22"/>
                <w14:textFill>
                  <w14:solidFill>
                    <w14:schemeClr w14:val="tx1"/>
                  </w14:solidFill>
                </w14:textFill>
              </w:rPr>
              <w:t>25羟基维生素D</w:t>
            </w:r>
          </w:p>
        </w:tc>
        <w:tc>
          <w:tcPr>
            <w:tcW w:w="1841" w:type="dxa"/>
            <w:vMerge w:val="continue"/>
            <w:vAlign w:val="center"/>
          </w:tcPr>
          <w:p w14:paraId="2A7568A6">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r>
      <w:tr w14:paraId="5B47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79" w:type="dxa"/>
            <w:vMerge w:val="continue"/>
            <w:vAlign w:val="center"/>
          </w:tcPr>
          <w:p w14:paraId="46CDBC9A">
            <w:pPr>
              <w:spacing w:line="360" w:lineRule="auto"/>
              <w:jc w:val="center"/>
              <w:rPr>
                <w:rFonts w:cs="宋体" w:asciiTheme="minorEastAsia" w:hAnsiTheme="minorEastAsia" w:eastAsiaTheme="minorEastAsia"/>
                <w:color w:val="000000" w:themeColor="text1"/>
                <w:sz w:val="22"/>
                <w14:textFill>
                  <w14:solidFill>
                    <w14:schemeClr w14:val="tx1"/>
                  </w14:solidFill>
                </w14:textFill>
              </w:rPr>
            </w:pPr>
          </w:p>
        </w:tc>
        <w:tc>
          <w:tcPr>
            <w:tcW w:w="1938" w:type="dxa"/>
            <w:vMerge w:val="continue"/>
            <w:vAlign w:val="center"/>
          </w:tcPr>
          <w:p w14:paraId="6F143B00">
            <w:pPr>
              <w:spacing w:line="360" w:lineRule="auto"/>
              <w:jc w:val="center"/>
              <w:rPr>
                <w:rFonts w:asciiTheme="minorEastAsia" w:hAnsiTheme="minorEastAsia" w:eastAsiaTheme="minorEastAsia"/>
                <w:color w:val="000000" w:themeColor="text1"/>
                <w:sz w:val="22"/>
                <w14:textFill>
                  <w14:solidFill>
                    <w14:schemeClr w14:val="tx1"/>
                  </w14:solidFill>
                </w14:textFill>
              </w:rPr>
            </w:pPr>
          </w:p>
        </w:tc>
        <w:tc>
          <w:tcPr>
            <w:tcW w:w="4239" w:type="dxa"/>
          </w:tcPr>
          <w:p w14:paraId="5E834679">
            <w:pPr>
              <w:spacing w:line="360" w:lineRule="auto"/>
              <w:rPr>
                <w:rFonts w:cs="微软雅黑" w:asciiTheme="minorEastAsia" w:hAnsiTheme="minorEastAsia" w:eastAsiaTheme="minorEastAsia"/>
                <w:color w:val="000000" w:themeColor="text1"/>
                <w:sz w:val="22"/>
                <w:lang w:eastAsia="zh-CN"/>
                <w14:textFill>
                  <w14:solidFill>
                    <w14:schemeClr w14:val="tx1"/>
                  </w14:solidFill>
                </w14:textFill>
              </w:rPr>
            </w:pPr>
            <w:r>
              <w:rPr>
                <w:rFonts w:hint="eastAsia" w:cs="微软雅黑" w:asciiTheme="minorEastAsia" w:hAnsiTheme="minorEastAsia" w:eastAsiaTheme="minorEastAsia"/>
                <w:color w:val="000000" w:themeColor="text1"/>
                <w:sz w:val="22"/>
                <w:lang w:eastAsia="zh-CN"/>
                <w14:textFill>
                  <w14:solidFill>
                    <w14:schemeClr w14:val="tx1"/>
                  </w14:solidFill>
                </w14:textFill>
              </w:rPr>
              <w:t>核磁共振（1.5T）（头颅、颈椎、腰椎任选1个部位）</w:t>
            </w:r>
          </w:p>
        </w:tc>
        <w:tc>
          <w:tcPr>
            <w:tcW w:w="1841" w:type="dxa"/>
            <w:vMerge w:val="continue"/>
            <w:vAlign w:val="center"/>
          </w:tcPr>
          <w:p w14:paraId="0D6C939D">
            <w:pPr>
              <w:spacing w:line="360" w:lineRule="auto"/>
              <w:jc w:val="center"/>
              <w:rPr>
                <w:rFonts w:asciiTheme="minorEastAsia" w:hAnsiTheme="minorEastAsia" w:eastAsiaTheme="minorEastAsia"/>
                <w:color w:val="000000" w:themeColor="text1"/>
                <w:sz w:val="22"/>
                <w:lang w:eastAsia="zh-CN"/>
                <w14:textFill>
                  <w14:solidFill>
                    <w14:schemeClr w14:val="tx1"/>
                  </w14:solidFill>
                </w14:textFill>
              </w:rPr>
            </w:pPr>
          </w:p>
        </w:tc>
      </w:tr>
    </w:tbl>
    <w:p w14:paraId="4EAC6541">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0518A302">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4659DCFA">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1F123B34">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28F7FD9E">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3F24BACE">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40CBE0C6">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7900DCDB">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405B3DAF">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40A3F201">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2332A901">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7146D930">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51D59A89">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38354FA8">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194069E2">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01E4B8CA">
      <w:pPr>
        <w:spacing w:line="360" w:lineRule="auto"/>
        <w:ind w:left="2969"/>
        <w:outlineLvl w:val="0"/>
        <w:rPr>
          <w:rFonts w:ascii="宋体" w:hAnsi="宋体" w:eastAsia="宋体" w:cs="宋体"/>
          <w:b/>
          <w:bCs/>
          <w:color w:val="000000" w:themeColor="text1"/>
          <w:spacing w:val="2"/>
          <w:sz w:val="31"/>
          <w:szCs w:val="31"/>
          <w:lang w:eastAsia="zh-CN"/>
          <w14:textFill>
            <w14:solidFill>
              <w14:schemeClr w14:val="tx1"/>
            </w14:solidFill>
          </w14:textFill>
        </w:rPr>
      </w:pPr>
    </w:p>
    <w:p w14:paraId="162B4194">
      <w:pPr>
        <w:spacing w:line="360" w:lineRule="auto"/>
        <w:ind w:left="2969"/>
        <w:outlineLvl w:val="0"/>
        <w:rPr>
          <w:rFonts w:ascii="宋体" w:hAnsi="宋体" w:eastAsia="宋体" w:cs="宋体"/>
          <w:color w:val="000000" w:themeColor="text1"/>
          <w:sz w:val="31"/>
          <w:szCs w:val="31"/>
          <w:lang w:eastAsia="zh-CN"/>
          <w14:textFill>
            <w14:solidFill>
              <w14:schemeClr w14:val="tx1"/>
            </w14:solidFill>
          </w14:textFill>
        </w:rPr>
      </w:pPr>
      <w:bookmarkStart w:id="114" w:name="OLE_LINK62"/>
      <w:bookmarkStart w:id="115" w:name="OLE_LINK61"/>
      <w:bookmarkStart w:id="116" w:name="OLE_LINK65"/>
      <w:r>
        <w:rPr>
          <w:rFonts w:ascii="宋体" w:hAnsi="宋体" w:eastAsia="宋体" w:cs="宋体"/>
          <w:b/>
          <w:bCs/>
          <w:color w:val="000000" w:themeColor="text1"/>
          <w:spacing w:val="2"/>
          <w:sz w:val="31"/>
          <w:szCs w:val="31"/>
          <w:lang w:eastAsia="zh-CN"/>
          <w14:textFill>
            <w14:solidFill>
              <w14:schemeClr w14:val="tx1"/>
            </w14:solidFill>
          </w14:textFill>
        </w:rPr>
        <w:t>第</w:t>
      </w:r>
      <w:r>
        <w:rPr>
          <w:rFonts w:hint="eastAsia" w:ascii="宋体" w:hAnsi="宋体" w:eastAsia="宋体" w:cs="宋体"/>
          <w:b/>
          <w:bCs/>
          <w:color w:val="000000" w:themeColor="text1"/>
          <w:spacing w:val="2"/>
          <w:sz w:val="31"/>
          <w:szCs w:val="31"/>
          <w:lang w:eastAsia="zh-CN"/>
          <w14:textFill>
            <w14:solidFill>
              <w14:schemeClr w14:val="tx1"/>
            </w14:solidFill>
          </w14:textFill>
        </w:rPr>
        <w:t>七</w:t>
      </w:r>
      <w:r>
        <w:rPr>
          <w:rFonts w:ascii="宋体" w:hAnsi="宋体" w:eastAsia="宋体" w:cs="宋体"/>
          <w:b/>
          <w:bCs/>
          <w:color w:val="000000" w:themeColor="text1"/>
          <w:spacing w:val="2"/>
          <w:sz w:val="31"/>
          <w:szCs w:val="31"/>
          <w:lang w:eastAsia="zh-CN"/>
          <w14:textFill>
            <w14:solidFill>
              <w14:schemeClr w14:val="tx1"/>
            </w14:solidFill>
          </w14:textFill>
        </w:rPr>
        <w:t>章</w:t>
      </w:r>
      <w:r>
        <w:rPr>
          <w:rFonts w:ascii="宋体" w:hAnsi="宋体" w:eastAsia="宋体" w:cs="宋体"/>
          <w:color w:val="000000" w:themeColor="text1"/>
          <w:spacing w:val="24"/>
          <w:sz w:val="31"/>
          <w:szCs w:val="31"/>
          <w:lang w:eastAsia="zh-CN"/>
          <w14:textFill>
            <w14:solidFill>
              <w14:schemeClr w14:val="tx1"/>
            </w14:solidFill>
          </w14:textFill>
        </w:rPr>
        <w:t xml:space="preserve">  </w:t>
      </w:r>
      <w:r>
        <w:rPr>
          <w:rFonts w:ascii="宋体" w:hAnsi="宋体" w:eastAsia="宋体" w:cs="宋体"/>
          <w:b/>
          <w:bCs/>
          <w:color w:val="000000" w:themeColor="text1"/>
          <w:spacing w:val="2"/>
          <w:sz w:val="31"/>
          <w:szCs w:val="31"/>
          <w:lang w:eastAsia="zh-CN"/>
          <w14:textFill>
            <w14:solidFill>
              <w14:schemeClr w14:val="tx1"/>
            </w14:solidFill>
          </w14:textFill>
        </w:rPr>
        <w:t>响应文件格式</w:t>
      </w:r>
      <w:bookmarkEnd w:id="113"/>
    </w:p>
    <w:p w14:paraId="205353D7">
      <w:pPr>
        <w:pStyle w:val="5"/>
        <w:spacing w:line="360" w:lineRule="auto"/>
        <w:rPr>
          <w:color w:val="000000" w:themeColor="text1"/>
          <w:lang w:eastAsia="zh-CN"/>
          <w14:textFill>
            <w14:solidFill>
              <w14:schemeClr w14:val="tx1"/>
            </w14:solidFill>
          </w14:textFill>
        </w:rPr>
      </w:pPr>
    </w:p>
    <w:p w14:paraId="576162F8">
      <w:pPr>
        <w:pStyle w:val="5"/>
        <w:spacing w:line="360" w:lineRule="auto"/>
        <w:rPr>
          <w:color w:val="000000" w:themeColor="text1"/>
          <w:lang w:eastAsia="zh-CN"/>
          <w14:textFill>
            <w14:solidFill>
              <w14:schemeClr w14:val="tx1"/>
            </w14:solidFill>
          </w14:textFill>
        </w:rPr>
      </w:pPr>
    </w:p>
    <w:p w14:paraId="61080247">
      <w:pPr>
        <w:pStyle w:val="5"/>
        <w:spacing w:line="360" w:lineRule="auto"/>
        <w:rPr>
          <w:color w:val="000000" w:themeColor="text1"/>
          <w:lang w:eastAsia="zh-CN"/>
          <w14:textFill>
            <w14:solidFill>
              <w14:schemeClr w14:val="tx1"/>
            </w14:solidFill>
          </w14:textFill>
        </w:rPr>
      </w:pPr>
    </w:p>
    <w:p w14:paraId="6554FEA8">
      <w:pPr>
        <w:spacing w:line="360" w:lineRule="auto"/>
        <w:ind w:left="7316"/>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9"/>
          <w:sz w:val="28"/>
          <w:szCs w:val="28"/>
          <w:lang w:eastAsia="zh-CN"/>
          <w14:textFill>
            <w14:solidFill>
              <w14:schemeClr w14:val="tx1"/>
            </w14:solidFill>
          </w14:textFill>
        </w:rPr>
        <w:t>（封面）</w:t>
      </w:r>
    </w:p>
    <w:p w14:paraId="279FE8F9">
      <w:pPr>
        <w:pStyle w:val="5"/>
        <w:spacing w:line="360" w:lineRule="auto"/>
        <w:rPr>
          <w:color w:val="000000" w:themeColor="text1"/>
          <w:lang w:eastAsia="zh-CN"/>
          <w14:textFill>
            <w14:solidFill>
              <w14:schemeClr w14:val="tx1"/>
            </w14:solidFill>
          </w14:textFill>
        </w:rPr>
      </w:pPr>
    </w:p>
    <w:p w14:paraId="352FCB0F">
      <w:pPr>
        <w:pStyle w:val="5"/>
        <w:spacing w:line="360" w:lineRule="auto"/>
        <w:rPr>
          <w:color w:val="000000" w:themeColor="text1"/>
          <w:lang w:eastAsia="zh-CN"/>
          <w14:textFill>
            <w14:solidFill>
              <w14:schemeClr w14:val="tx1"/>
            </w14:solidFill>
          </w14:textFill>
        </w:rPr>
      </w:pPr>
    </w:p>
    <w:p w14:paraId="1A87E878">
      <w:pPr>
        <w:tabs>
          <w:tab w:val="left" w:pos="5692"/>
        </w:tabs>
        <w:spacing w:line="360" w:lineRule="auto"/>
        <w:ind w:left="2878"/>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z w:val="28"/>
          <w:szCs w:val="28"/>
          <w:u w:val="single"/>
          <w:lang w:eastAsia="zh-CN"/>
          <w14:textFill>
            <w14:solidFill>
              <w14:schemeClr w14:val="tx1"/>
            </w14:solidFill>
          </w14:textFill>
        </w:rPr>
        <w:tab/>
      </w:r>
      <w:r>
        <w:rPr>
          <w:rFonts w:ascii="宋体" w:hAnsi="宋体" w:eastAsia="宋体" w:cs="宋体"/>
          <w:color w:val="000000" w:themeColor="text1"/>
          <w:spacing w:val="-124"/>
          <w:sz w:val="28"/>
          <w:szCs w:val="28"/>
          <w:lang w:eastAsia="zh-CN"/>
          <w14:textFill>
            <w14:solidFill>
              <w14:schemeClr w14:val="tx1"/>
            </w14:solidFill>
          </w14:textFill>
        </w:rPr>
        <w:t xml:space="preserve"> </w:t>
      </w:r>
      <w:r>
        <w:rPr>
          <w:rFonts w:ascii="宋体" w:hAnsi="宋体" w:eastAsia="宋体" w:cs="宋体"/>
          <w:b/>
          <w:bCs/>
          <w:color w:val="000000" w:themeColor="text1"/>
          <w:spacing w:val="-7"/>
          <w:sz w:val="28"/>
          <w:szCs w:val="28"/>
          <w:lang w:eastAsia="zh-CN"/>
          <w14:textFill>
            <w14:solidFill>
              <w14:schemeClr w14:val="tx1"/>
            </w14:solidFill>
          </w14:textFill>
        </w:rPr>
        <w:t>项目</w:t>
      </w:r>
    </w:p>
    <w:p w14:paraId="0B923881">
      <w:pPr>
        <w:pStyle w:val="5"/>
        <w:spacing w:line="360" w:lineRule="auto"/>
        <w:rPr>
          <w:color w:val="000000" w:themeColor="text1"/>
          <w:lang w:eastAsia="zh-CN"/>
          <w14:textFill>
            <w14:solidFill>
              <w14:schemeClr w14:val="tx1"/>
            </w14:solidFill>
          </w14:textFill>
        </w:rPr>
      </w:pPr>
    </w:p>
    <w:p w14:paraId="42DA91F5">
      <w:pPr>
        <w:pStyle w:val="5"/>
        <w:spacing w:line="360" w:lineRule="auto"/>
        <w:rPr>
          <w:color w:val="000000" w:themeColor="text1"/>
          <w:lang w:eastAsia="zh-CN"/>
          <w14:textFill>
            <w14:solidFill>
              <w14:schemeClr w14:val="tx1"/>
            </w14:solidFill>
          </w14:textFill>
        </w:rPr>
      </w:pPr>
    </w:p>
    <w:p w14:paraId="3B2EEF8B">
      <w:pPr>
        <w:pStyle w:val="5"/>
        <w:spacing w:line="360" w:lineRule="auto"/>
        <w:rPr>
          <w:color w:val="000000" w:themeColor="text1"/>
          <w:lang w:eastAsia="zh-CN"/>
          <w14:textFill>
            <w14:solidFill>
              <w14:schemeClr w14:val="tx1"/>
            </w14:solidFill>
          </w14:textFill>
        </w:rPr>
      </w:pPr>
    </w:p>
    <w:p w14:paraId="525FFD64">
      <w:pPr>
        <w:pStyle w:val="5"/>
        <w:spacing w:line="360" w:lineRule="auto"/>
        <w:rPr>
          <w:color w:val="000000" w:themeColor="text1"/>
          <w:lang w:eastAsia="zh-CN"/>
          <w14:textFill>
            <w14:solidFill>
              <w14:schemeClr w14:val="tx1"/>
            </w14:solidFill>
          </w14:textFill>
        </w:rPr>
      </w:pPr>
    </w:p>
    <w:p w14:paraId="52C66FA4">
      <w:pPr>
        <w:pStyle w:val="5"/>
        <w:spacing w:line="360" w:lineRule="auto"/>
        <w:rPr>
          <w:color w:val="000000" w:themeColor="text1"/>
          <w:lang w:eastAsia="zh-CN"/>
          <w14:textFill>
            <w14:solidFill>
              <w14:schemeClr w14:val="tx1"/>
            </w14:solidFill>
          </w14:textFill>
        </w:rPr>
      </w:pPr>
    </w:p>
    <w:p w14:paraId="68F06B42">
      <w:pPr>
        <w:pStyle w:val="5"/>
        <w:spacing w:line="360" w:lineRule="auto"/>
        <w:rPr>
          <w:color w:val="000000" w:themeColor="text1"/>
          <w:lang w:eastAsia="zh-CN"/>
          <w14:textFill>
            <w14:solidFill>
              <w14:schemeClr w14:val="tx1"/>
            </w14:solidFill>
          </w14:textFill>
        </w:rPr>
      </w:pPr>
    </w:p>
    <w:p w14:paraId="7885B220">
      <w:pPr>
        <w:spacing w:line="360" w:lineRule="auto"/>
        <w:ind w:left="3604"/>
        <w:rPr>
          <w:rFonts w:ascii="宋体" w:hAnsi="宋体" w:eastAsia="宋体" w:cs="宋体"/>
          <w:color w:val="000000" w:themeColor="text1"/>
          <w:sz w:val="36"/>
          <w:szCs w:val="36"/>
          <w:lang w:eastAsia="zh-CN"/>
          <w14:textFill>
            <w14:solidFill>
              <w14:schemeClr w14:val="tx1"/>
            </w14:solidFill>
          </w14:textFill>
        </w:rPr>
      </w:pPr>
      <w:r>
        <w:rPr>
          <w:rFonts w:ascii="宋体" w:hAnsi="宋体" w:eastAsia="宋体" w:cs="宋体"/>
          <w:b/>
          <w:bCs/>
          <w:color w:val="000000" w:themeColor="text1"/>
          <w:spacing w:val="-20"/>
          <w:sz w:val="36"/>
          <w:szCs w:val="36"/>
          <w:lang w:eastAsia="zh-CN"/>
          <w14:textFill>
            <w14:solidFill>
              <w14:schemeClr w14:val="tx1"/>
            </w14:solidFill>
          </w14:textFill>
        </w:rPr>
        <w:t>响</w:t>
      </w:r>
      <w:r>
        <w:rPr>
          <w:rFonts w:ascii="宋体" w:hAnsi="宋体" w:eastAsia="宋体" w:cs="宋体"/>
          <w:color w:val="000000" w:themeColor="text1"/>
          <w:spacing w:val="16"/>
          <w:sz w:val="36"/>
          <w:szCs w:val="36"/>
          <w:lang w:eastAsia="zh-CN"/>
          <w14:textFill>
            <w14:solidFill>
              <w14:schemeClr w14:val="tx1"/>
            </w14:solidFill>
          </w14:textFill>
        </w:rPr>
        <w:t xml:space="preserve"> </w:t>
      </w:r>
      <w:r>
        <w:rPr>
          <w:rFonts w:ascii="宋体" w:hAnsi="宋体" w:eastAsia="宋体" w:cs="宋体"/>
          <w:b/>
          <w:bCs/>
          <w:color w:val="000000" w:themeColor="text1"/>
          <w:spacing w:val="-20"/>
          <w:sz w:val="36"/>
          <w:szCs w:val="36"/>
          <w:lang w:eastAsia="zh-CN"/>
          <w14:textFill>
            <w14:solidFill>
              <w14:schemeClr w14:val="tx1"/>
            </w14:solidFill>
          </w14:textFill>
        </w:rPr>
        <w:t>应</w:t>
      </w:r>
      <w:r>
        <w:rPr>
          <w:rFonts w:ascii="宋体" w:hAnsi="宋体" w:eastAsia="宋体" w:cs="宋体"/>
          <w:color w:val="000000" w:themeColor="text1"/>
          <w:spacing w:val="20"/>
          <w:sz w:val="36"/>
          <w:szCs w:val="36"/>
          <w:lang w:eastAsia="zh-CN"/>
          <w14:textFill>
            <w14:solidFill>
              <w14:schemeClr w14:val="tx1"/>
            </w14:solidFill>
          </w14:textFill>
        </w:rPr>
        <w:t xml:space="preserve"> </w:t>
      </w:r>
      <w:r>
        <w:rPr>
          <w:rFonts w:ascii="宋体" w:hAnsi="宋体" w:eastAsia="宋体" w:cs="宋体"/>
          <w:b/>
          <w:bCs/>
          <w:color w:val="000000" w:themeColor="text1"/>
          <w:spacing w:val="-20"/>
          <w:sz w:val="36"/>
          <w:szCs w:val="36"/>
          <w:lang w:eastAsia="zh-CN"/>
          <w14:textFill>
            <w14:solidFill>
              <w14:schemeClr w14:val="tx1"/>
            </w14:solidFill>
          </w14:textFill>
        </w:rPr>
        <w:t>文</w:t>
      </w:r>
      <w:r>
        <w:rPr>
          <w:rFonts w:ascii="宋体" w:hAnsi="宋体" w:eastAsia="宋体" w:cs="宋体"/>
          <w:color w:val="000000" w:themeColor="text1"/>
          <w:spacing w:val="15"/>
          <w:sz w:val="36"/>
          <w:szCs w:val="36"/>
          <w:lang w:eastAsia="zh-CN"/>
          <w14:textFill>
            <w14:solidFill>
              <w14:schemeClr w14:val="tx1"/>
            </w14:solidFill>
          </w14:textFill>
        </w:rPr>
        <w:t xml:space="preserve"> </w:t>
      </w:r>
      <w:r>
        <w:rPr>
          <w:rFonts w:ascii="宋体" w:hAnsi="宋体" w:eastAsia="宋体" w:cs="宋体"/>
          <w:b/>
          <w:bCs/>
          <w:color w:val="000000" w:themeColor="text1"/>
          <w:spacing w:val="-20"/>
          <w:sz w:val="36"/>
          <w:szCs w:val="36"/>
          <w:lang w:eastAsia="zh-CN"/>
          <w14:textFill>
            <w14:solidFill>
              <w14:schemeClr w14:val="tx1"/>
            </w14:solidFill>
          </w14:textFill>
        </w:rPr>
        <w:t>件</w:t>
      </w:r>
    </w:p>
    <w:p w14:paraId="14142744">
      <w:pPr>
        <w:pStyle w:val="5"/>
        <w:spacing w:line="360" w:lineRule="auto"/>
        <w:rPr>
          <w:color w:val="000000" w:themeColor="text1"/>
          <w:lang w:eastAsia="zh-CN"/>
          <w14:textFill>
            <w14:solidFill>
              <w14:schemeClr w14:val="tx1"/>
            </w14:solidFill>
          </w14:textFill>
        </w:rPr>
      </w:pPr>
    </w:p>
    <w:p w14:paraId="66D339A0">
      <w:pPr>
        <w:spacing w:line="360" w:lineRule="auto"/>
        <w:ind w:left="3874"/>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2"/>
          <w:sz w:val="28"/>
          <w:szCs w:val="28"/>
          <w:lang w:eastAsia="zh-CN"/>
          <w14:textFill>
            <w14:solidFill>
              <w14:schemeClr w14:val="tx1"/>
            </w14:solidFill>
          </w14:textFill>
        </w:rPr>
        <w:t>项目编号：</w:t>
      </w:r>
    </w:p>
    <w:p w14:paraId="20F1F18C">
      <w:pPr>
        <w:pStyle w:val="5"/>
        <w:spacing w:line="360" w:lineRule="auto"/>
        <w:rPr>
          <w:color w:val="000000" w:themeColor="text1"/>
          <w:lang w:eastAsia="zh-CN"/>
          <w14:textFill>
            <w14:solidFill>
              <w14:schemeClr w14:val="tx1"/>
            </w14:solidFill>
          </w14:textFill>
        </w:rPr>
      </w:pPr>
    </w:p>
    <w:p w14:paraId="5CFC6C38">
      <w:pPr>
        <w:pStyle w:val="5"/>
        <w:spacing w:line="360" w:lineRule="auto"/>
        <w:rPr>
          <w:color w:val="000000" w:themeColor="text1"/>
          <w:lang w:eastAsia="zh-CN"/>
          <w14:textFill>
            <w14:solidFill>
              <w14:schemeClr w14:val="tx1"/>
            </w14:solidFill>
          </w14:textFill>
        </w:rPr>
      </w:pPr>
    </w:p>
    <w:p w14:paraId="64365FCB">
      <w:pPr>
        <w:pStyle w:val="5"/>
        <w:spacing w:line="360" w:lineRule="auto"/>
        <w:rPr>
          <w:color w:val="000000" w:themeColor="text1"/>
          <w:lang w:eastAsia="zh-CN"/>
          <w14:textFill>
            <w14:solidFill>
              <w14:schemeClr w14:val="tx1"/>
            </w14:solidFill>
          </w14:textFill>
        </w:rPr>
      </w:pPr>
    </w:p>
    <w:p w14:paraId="11D2A284">
      <w:pPr>
        <w:pStyle w:val="5"/>
        <w:spacing w:line="360" w:lineRule="auto"/>
        <w:rPr>
          <w:color w:val="000000" w:themeColor="text1"/>
          <w:lang w:eastAsia="zh-CN"/>
          <w14:textFill>
            <w14:solidFill>
              <w14:schemeClr w14:val="tx1"/>
            </w14:solidFill>
          </w14:textFill>
        </w:rPr>
      </w:pPr>
    </w:p>
    <w:p w14:paraId="320F4BF0">
      <w:pPr>
        <w:pStyle w:val="5"/>
        <w:spacing w:line="360" w:lineRule="auto"/>
        <w:rPr>
          <w:color w:val="000000" w:themeColor="text1"/>
          <w:lang w:eastAsia="zh-CN"/>
          <w14:textFill>
            <w14:solidFill>
              <w14:schemeClr w14:val="tx1"/>
            </w14:solidFill>
          </w14:textFill>
        </w:rPr>
      </w:pPr>
    </w:p>
    <w:p w14:paraId="3B93D979">
      <w:pPr>
        <w:pStyle w:val="5"/>
        <w:spacing w:line="360" w:lineRule="auto"/>
        <w:rPr>
          <w:color w:val="000000" w:themeColor="text1"/>
          <w:lang w:eastAsia="zh-CN"/>
          <w14:textFill>
            <w14:solidFill>
              <w14:schemeClr w14:val="tx1"/>
            </w14:solidFill>
          </w14:textFill>
        </w:rPr>
      </w:pPr>
    </w:p>
    <w:p w14:paraId="37BF5217">
      <w:pPr>
        <w:pStyle w:val="5"/>
        <w:spacing w:line="360" w:lineRule="auto"/>
        <w:rPr>
          <w:color w:val="000000" w:themeColor="text1"/>
          <w:lang w:eastAsia="zh-CN"/>
          <w14:textFill>
            <w14:solidFill>
              <w14:schemeClr w14:val="tx1"/>
            </w14:solidFill>
          </w14:textFill>
        </w:rPr>
      </w:pPr>
    </w:p>
    <w:p w14:paraId="4845984D">
      <w:pPr>
        <w:pStyle w:val="5"/>
        <w:spacing w:line="360" w:lineRule="auto"/>
        <w:rPr>
          <w:color w:val="000000" w:themeColor="text1"/>
          <w:lang w:eastAsia="zh-CN"/>
          <w14:textFill>
            <w14:solidFill>
              <w14:schemeClr w14:val="tx1"/>
            </w14:solidFill>
          </w14:textFill>
        </w:rPr>
      </w:pPr>
    </w:p>
    <w:p w14:paraId="08184EA0">
      <w:pPr>
        <w:pStyle w:val="5"/>
        <w:spacing w:line="360" w:lineRule="auto"/>
        <w:rPr>
          <w:color w:val="000000" w:themeColor="text1"/>
          <w:lang w:eastAsia="zh-CN"/>
          <w14:textFill>
            <w14:solidFill>
              <w14:schemeClr w14:val="tx1"/>
            </w14:solidFill>
          </w14:textFill>
        </w:rPr>
      </w:pPr>
    </w:p>
    <w:p w14:paraId="6DFECDA1">
      <w:pPr>
        <w:spacing w:line="360" w:lineRule="auto"/>
        <w:ind w:left="597" w:right="928" w:firstLine="322"/>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5"/>
          <w:sz w:val="28"/>
          <w:szCs w:val="28"/>
          <w:lang w:eastAsia="zh-CN"/>
          <w14:textFill>
            <w14:solidFill>
              <w14:schemeClr w14:val="tx1"/>
            </w14:solidFill>
          </w14:textFill>
        </w:rPr>
        <w:t>投标人（投标人</w:t>
      </w:r>
      <w:r>
        <w:rPr>
          <w:rFonts w:ascii="宋体" w:hAnsi="宋体" w:eastAsia="宋体" w:cs="宋体"/>
          <w:b/>
          <w:bCs/>
          <w:color w:val="000000" w:themeColor="text1"/>
          <w:spacing w:val="-2"/>
          <w:sz w:val="28"/>
          <w:szCs w:val="28"/>
          <w:lang w:eastAsia="zh-CN"/>
          <w14:textFill>
            <w14:solidFill>
              <w14:schemeClr w14:val="tx1"/>
            </w14:solidFill>
          </w14:textFill>
        </w:rPr>
        <w:t>）：</w:t>
      </w:r>
      <w:r>
        <w:rPr>
          <w:rFonts w:ascii="宋体" w:hAnsi="宋体" w:eastAsia="宋体" w:cs="宋体"/>
          <w:color w:val="000000" w:themeColor="text1"/>
          <w:sz w:val="28"/>
          <w:szCs w:val="28"/>
          <w:u w:val="single"/>
          <w:lang w:eastAsia="zh-CN"/>
          <w14:textFill>
            <w14:solidFill>
              <w14:schemeClr w14:val="tx1"/>
            </w14:solidFill>
          </w14:textFill>
        </w:rPr>
        <w:t xml:space="preserve">                          </w:t>
      </w:r>
      <w:r>
        <w:rPr>
          <w:rFonts w:ascii="宋体" w:hAnsi="宋体" w:eastAsia="宋体" w:cs="宋体"/>
          <w:b/>
          <w:bCs/>
          <w:color w:val="000000" w:themeColor="text1"/>
          <w:spacing w:val="-2"/>
          <w:sz w:val="28"/>
          <w:szCs w:val="28"/>
          <w:lang w:eastAsia="zh-CN"/>
          <w14:textFill>
            <w14:solidFill>
              <w14:schemeClr w14:val="tx1"/>
            </w14:solidFill>
          </w14:textFill>
        </w:rPr>
        <w:t>（</w:t>
      </w:r>
      <w:r>
        <w:rPr>
          <w:rFonts w:ascii="宋体" w:hAnsi="宋体" w:eastAsia="宋体" w:cs="宋体"/>
          <w:b/>
          <w:bCs/>
          <w:color w:val="000000" w:themeColor="text1"/>
          <w:spacing w:val="-5"/>
          <w:sz w:val="28"/>
          <w:szCs w:val="28"/>
          <w:lang w:eastAsia="zh-CN"/>
          <w14:textFill>
            <w14:solidFill>
              <w14:schemeClr w14:val="tx1"/>
            </w14:solidFill>
          </w14:textFill>
        </w:rPr>
        <w:t>盖章）</w:t>
      </w:r>
      <w:r>
        <w:rPr>
          <w:rFonts w:ascii="宋体" w:hAnsi="宋体" w:eastAsia="宋体" w:cs="宋体"/>
          <w:color w:val="000000" w:themeColor="text1"/>
          <w:spacing w:val="18"/>
          <w:sz w:val="28"/>
          <w:szCs w:val="28"/>
          <w:lang w:eastAsia="zh-CN"/>
          <w14:textFill>
            <w14:solidFill>
              <w14:schemeClr w14:val="tx1"/>
            </w14:solidFill>
          </w14:textFill>
        </w:rPr>
        <w:t xml:space="preserve"> </w:t>
      </w:r>
      <w:r>
        <w:rPr>
          <w:rFonts w:ascii="宋体" w:hAnsi="宋体" w:eastAsia="宋体" w:cs="宋体"/>
          <w:b/>
          <w:bCs/>
          <w:color w:val="000000" w:themeColor="text1"/>
          <w:spacing w:val="-4"/>
          <w:sz w:val="28"/>
          <w:szCs w:val="28"/>
          <w:lang w:eastAsia="zh-CN"/>
          <w14:textFill>
            <w14:solidFill>
              <w14:schemeClr w14:val="tx1"/>
            </w14:solidFill>
          </w14:textFill>
        </w:rPr>
        <w:t>法定代表人或其委托代理人</w:t>
      </w:r>
      <w:r>
        <w:rPr>
          <w:rFonts w:ascii="宋体" w:hAnsi="宋体" w:eastAsia="宋体" w:cs="宋体"/>
          <w:b/>
          <w:bCs/>
          <w:color w:val="000000" w:themeColor="text1"/>
          <w:spacing w:val="2"/>
          <w:sz w:val="28"/>
          <w:szCs w:val="28"/>
          <w:lang w:eastAsia="zh-CN"/>
          <w14:textFill>
            <w14:solidFill>
              <w14:schemeClr w14:val="tx1"/>
            </w14:solidFill>
          </w14:textFill>
        </w:rPr>
        <w:t>：</w:t>
      </w:r>
      <w:r>
        <w:rPr>
          <w:rFonts w:ascii="宋体" w:hAnsi="宋体" w:eastAsia="宋体" w:cs="宋体"/>
          <w:color w:val="000000" w:themeColor="text1"/>
          <w:sz w:val="28"/>
          <w:szCs w:val="28"/>
          <w:u w:val="single"/>
          <w:lang w:eastAsia="zh-CN"/>
          <w14:textFill>
            <w14:solidFill>
              <w14:schemeClr w14:val="tx1"/>
            </w14:solidFill>
          </w14:textFill>
        </w:rPr>
        <w:t xml:space="preserve">              </w:t>
      </w:r>
      <w:r>
        <w:rPr>
          <w:rFonts w:ascii="宋体" w:hAnsi="宋体" w:eastAsia="宋体" w:cs="宋体"/>
          <w:b/>
          <w:bCs/>
          <w:color w:val="000000" w:themeColor="text1"/>
          <w:spacing w:val="2"/>
          <w:sz w:val="28"/>
          <w:szCs w:val="28"/>
          <w:lang w:eastAsia="zh-CN"/>
          <w14:textFill>
            <w14:solidFill>
              <w14:schemeClr w14:val="tx1"/>
            </w14:solidFill>
          </w14:textFill>
        </w:rPr>
        <w:t>（</w:t>
      </w:r>
      <w:r>
        <w:rPr>
          <w:rFonts w:ascii="宋体" w:hAnsi="宋体" w:eastAsia="宋体" w:cs="宋体"/>
          <w:b/>
          <w:bCs/>
          <w:color w:val="000000" w:themeColor="text1"/>
          <w:spacing w:val="-4"/>
          <w:sz w:val="28"/>
          <w:szCs w:val="28"/>
          <w:lang w:eastAsia="zh-CN"/>
          <w14:textFill>
            <w14:solidFill>
              <w14:schemeClr w14:val="tx1"/>
            </w14:solidFill>
          </w14:textFill>
        </w:rPr>
        <w:t>签字或盖章）</w:t>
      </w:r>
    </w:p>
    <w:p w14:paraId="598DA52A">
      <w:pPr>
        <w:spacing w:line="360" w:lineRule="auto"/>
        <w:ind w:left="2075"/>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20"/>
          <w:sz w:val="28"/>
          <w:szCs w:val="28"/>
          <w:lang w:eastAsia="zh-CN"/>
          <w14:textFill>
            <w14:solidFill>
              <w14:schemeClr w14:val="tx1"/>
            </w14:solidFill>
          </w14:textFill>
        </w:rPr>
        <w:t>日</w:t>
      </w:r>
      <w:r>
        <w:rPr>
          <w:rFonts w:ascii="宋体" w:hAnsi="宋体" w:eastAsia="宋体" w:cs="宋体"/>
          <w:color w:val="000000" w:themeColor="text1"/>
          <w:spacing w:val="3"/>
          <w:sz w:val="28"/>
          <w:szCs w:val="28"/>
          <w:lang w:eastAsia="zh-CN"/>
          <w14:textFill>
            <w14:solidFill>
              <w14:schemeClr w14:val="tx1"/>
            </w14:solidFill>
          </w14:textFill>
        </w:rPr>
        <w:t xml:space="preserve">      </w:t>
      </w:r>
      <w:r>
        <w:rPr>
          <w:rFonts w:ascii="宋体" w:hAnsi="宋体" w:eastAsia="宋体" w:cs="宋体"/>
          <w:b/>
          <w:bCs/>
          <w:color w:val="000000" w:themeColor="text1"/>
          <w:spacing w:val="-20"/>
          <w:sz w:val="28"/>
          <w:szCs w:val="28"/>
          <w:lang w:eastAsia="zh-CN"/>
          <w14:textFill>
            <w14:solidFill>
              <w14:schemeClr w14:val="tx1"/>
            </w14:solidFill>
          </w14:textFill>
        </w:rPr>
        <w:t>期：</w:t>
      </w:r>
      <w:r>
        <w:rPr>
          <w:rFonts w:ascii="宋体" w:hAnsi="宋体" w:eastAsia="宋体" w:cs="宋体"/>
          <w:color w:val="000000" w:themeColor="text1"/>
          <w:spacing w:val="3"/>
          <w:sz w:val="28"/>
          <w:szCs w:val="28"/>
          <w:lang w:eastAsia="zh-CN"/>
          <w14:textFill>
            <w14:solidFill>
              <w14:schemeClr w14:val="tx1"/>
            </w14:solidFill>
          </w14:textFill>
        </w:rPr>
        <w:t xml:space="preserve">       </w:t>
      </w:r>
      <w:r>
        <w:rPr>
          <w:rFonts w:ascii="宋体" w:hAnsi="宋体" w:eastAsia="宋体" w:cs="宋体"/>
          <w:b/>
          <w:bCs/>
          <w:color w:val="000000" w:themeColor="text1"/>
          <w:spacing w:val="-20"/>
          <w:sz w:val="28"/>
          <w:szCs w:val="28"/>
          <w:lang w:eastAsia="zh-CN"/>
          <w14:textFill>
            <w14:solidFill>
              <w14:schemeClr w14:val="tx1"/>
            </w14:solidFill>
          </w14:textFill>
        </w:rPr>
        <w:t>年</w:t>
      </w:r>
      <w:r>
        <w:rPr>
          <w:rFonts w:ascii="宋体" w:hAnsi="宋体" w:eastAsia="宋体" w:cs="宋体"/>
          <w:color w:val="000000" w:themeColor="text1"/>
          <w:spacing w:val="5"/>
          <w:sz w:val="28"/>
          <w:szCs w:val="28"/>
          <w:lang w:eastAsia="zh-CN"/>
          <w14:textFill>
            <w14:solidFill>
              <w14:schemeClr w14:val="tx1"/>
            </w14:solidFill>
          </w14:textFill>
        </w:rPr>
        <w:t xml:space="preserve">    </w:t>
      </w:r>
      <w:r>
        <w:rPr>
          <w:rFonts w:ascii="宋体" w:hAnsi="宋体" w:eastAsia="宋体" w:cs="宋体"/>
          <w:b/>
          <w:bCs/>
          <w:color w:val="000000" w:themeColor="text1"/>
          <w:spacing w:val="-20"/>
          <w:sz w:val="28"/>
          <w:szCs w:val="28"/>
          <w:lang w:eastAsia="zh-CN"/>
          <w14:textFill>
            <w14:solidFill>
              <w14:schemeClr w14:val="tx1"/>
            </w14:solidFill>
          </w14:textFill>
        </w:rPr>
        <w:t>月</w:t>
      </w:r>
      <w:r>
        <w:rPr>
          <w:rFonts w:ascii="宋体" w:hAnsi="宋体" w:eastAsia="宋体" w:cs="宋体"/>
          <w:color w:val="000000" w:themeColor="text1"/>
          <w:spacing w:val="16"/>
          <w:sz w:val="28"/>
          <w:szCs w:val="28"/>
          <w:lang w:eastAsia="zh-CN"/>
          <w14:textFill>
            <w14:solidFill>
              <w14:schemeClr w14:val="tx1"/>
            </w14:solidFill>
          </w14:textFill>
        </w:rPr>
        <w:t xml:space="preserve">    </w:t>
      </w:r>
      <w:r>
        <w:rPr>
          <w:rFonts w:ascii="宋体" w:hAnsi="宋体" w:eastAsia="宋体" w:cs="宋体"/>
          <w:b/>
          <w:bCs/>
          <w:color w:val="000000" w:themeColor="text1"/>
          <w:spacing w:val="-20"/>
          <w:sz w:val="28"/>
          <w:szCs w:val="28"/>
          <w:lang w:eastAsia="zh-CN"/>
          <w14:textFill>
            <w14:solidFill>
              <w14:schemeClr w14:val="tx1"/>
            </w14:solidFill>
          </w14:textFill>
        </w:rPr>
        <w:t>日</w:t>
      </w:r>
    </w:p>
    <w:bookmarkEnd w:id="114"/>
    <w:bookmarkEnd w:id="115"/>
    <w:bookmarkEnd w:id="116"/>
    <w:p w14:paraId="73BD16CE">
      <w:pPr>
        <w:spacing w:line="360" w:lineRule="auto"/>
        <w:rPr>
          <w:rFonts w:ascii="宋体" w:hAnsi="宋体" w:eastAsia="宋体" w:cs="宋体"/>
          <w:color w:val="000000" w:themeColor="text1"/>
          <w:sz w:val="28"/>
          <w:szCs w:val="28"/>
          <w:lang w:eastAsia="zh-CN"/>
          <w14:textFill>
            <w14:solidFill>
              <w14:schemeClr w14:val="tx1"/>
            </w14:solidFill>
          </w14:textFill>
        </w:rPr>
        <w:sectPr>
          <w:headerReference r:id="rId15" w:type="default"/>
          <w:footerReference r:id="rId16" w:type="default"/>
          <w:pgSz w:w="11907" w:h="16839"/>
          <w:pgMar w:top="1130" w:right="1387" w:bottom="1048" w:left="1387" w:header="756" w:footer="778" w:gutter="0"/>
          <w:cols w:space="720" w:num="1"/>
        </w:sectPr>
      </w:pPr>
    </w:p>
    <w:p w14:paraId="093A5D57">
      <w:pPr>
        <w:pStyle w:val="5"/>
        <w:spacing w:line="360" w:lineRule="auto"/>
        <w:jc w:val="center"/>
        <w:rPr>
          <w:rFonts w:eastAsiaTheme="minor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目录</w:t>
      </w:r>
    </w:p>
    <w:p w14:paraId="6BE305CE">
      <w:pPr>
        <w:pStyle w:val="5"/>
        <w:spacing w:line="360" w:lineRule="auto"/>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（格式自拟）</w:t>
      </w:r>
    </w:p>
    <w:p w14:paraId="00A451F5">
      <w:pPr>
        <w:spacing w:line="360" w:lineRule="auto"/>
        <w:rPr>
          <w:rFonts w:ascii="宋体" w:hAnsi="宋体" w:eastAsia="宋体" w:cs="宋体"/>
          <w:color w:val="000000" w:themeColor="text1"/>
          <w:lang w:eastAsia="zh-CN"/>
          <w14:textFill>
            <w14:solidFill>
              <w14:schemeClr w14:val="tx1"/>
            </w14:solidFill>
          </w14:textFill>
        </w:rPr>
        <w:sectPr>
          <w:footerReference r:id="rId17" w:type="default"/>
          <w:pgSz w:w="11907" w:h="16839"/>
          <w:pgMar w:top="1130" w:right="1387" w:bottom="1048" w:left="1387" w:header="756" w:footer="778" w:gutter="0"/>
          <w:cols w:space="720" w:num="1"/>
        </w:sectPr>
      </w:pPr>
    </w:p>
    <w:p w14:paraId="530B53D7">
      <w:pPr>
        <w:pStyle w:val="5"/>
        <w:spacing w:line="360" w:lineRule="auto"/>
        <w:rPr>
          <w:color w:val="000000" w:themeColor="text1"/>
          <w:lang w:eastAsia="zh-CN"/>
          <w14:textFill>
            <w14:solidFill>
              <w14:schemeClr w14:val="tx1"/>
            </w14:solidFill>
          </w14:textFill>
        </w:rPr>
      </w:pPr>
    </w:p>
    <w:p w14:paraId="44D46A08">
      <w:pPr>
        <w:spacing w:line="360" w:lineRule="auto"/>
        <w:ind w:left="3744"/>
        <w:rPr>
          <w:rFonts w:ascii="新宋体" w:hAnsi="新宋体" w:eastAsia="新宋体" w:cs="新宋体"/>
          <w:color w:val="000000" w:themeColor="text1"/>
          <w14:textFill>
            <w14:solidFill>
              <w14:schemeClr w14:val="tx1"/>
            </w14:solidFill>
          </w14:textFill>
        </w:rPr>
      </w:pPr>
      <w:r>
        <w:rPr>
          <w:rFonts w:ascii="新宋体" w:hAnsi="新宋体" w:eastAsia="新宋体" w:cs="新宋体"/>
          <w:b/>
          <w:bCs/>
          <w:color w:val="000000" w:themeColor="text1"/>
          <w:spacing w:val="-4"/>
          <w14:textFill>
            <w14:solidFill>
              <w14:schemeClr w14:val="tx1"/>
            </w14:solidFill>
          </w14:textFill>
        </w:rPr>
        <w:t>1.响应报价一览表</w:t>
      </w:r>
    </w:p>
    <w:p w14:paraId="74B47734">
      <w:pPr>
        <w:spacing w:line="360" w:lineRule="auto"/>
        <w:rPr>
          <w:color w:val="000000" w:themeColor="text1"/>
          <w14:textFill>
            <w14:solidFill>
              <w14:schemeClr w14:val="tx1"/>
            </w14:solidFill>
          </w14:textFill>
        </w:rPr>
      </w:pPr>
    </w:p>
    <w:tbl>
      <w:tblPr>
        <w:tblStyle w:val="17"/>
        <w:tblW w:w="8648"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6381"/>
      </w:tblGrid>
      <w:tr w14:paraId="518E0090">
        <w:tblPrEx>
          <w:tblCellMar>
            <w:top w:w="0" w:type="dxa"/>
            <w:left w:w="0" w:type="dxa"/>
            <w:bottom w:w="0" w:type="dxa"/>
            <w:right w:w="0" w:type="dxa"/>
          </w:tblCellMar>
        </w:tblPrEx>
        <w:trPr>
          <w:trHeight w:val="618" w:hRule="atLeast"/>
        </w:trPr>
        <w:tc>
          <w:tcPr>
            <w:tcW w:w="2267" w:type="dxa"/>
            <w:vAlign w:val="center"/>
          </w:tcPr>
          <w:p w14:paraId="5061CA9E">
            <w:pPr>
              <w:pStyle w:val="18"/>
              <w:spacing w:line="360" w:lineRule="auto"/>
              <w:ind w:left="721"/>
              <w:jc w:val="both"/>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6381" w:type="dxa"/>
            <w:vAlign w:val="center"/>
          </w:tcPr>
          <w:p w14:paraId="0136BAF6">
            <w:pPr>
              <w:spacing w:line="360" w:lineRule="auto"/>
              <w:jc w:val="both"/>
              <w:rPr>
                <w:color w:val="000000" w:themeColor="text1"/>
                <w14:textFill>
                  <w14:solidFill>
                    <w14:schemeClr w14:val="tx1"/>
                  </w14:solidFill>
                </w14:textFill>
              </w:rPr>
            </w:pPr>
          </w:p>
        </w:tc>
      </w:tr>
      <w:tr w14:paraId="39A4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67" w:type="dxa"/>
            <w:vAlign w:val="center"/>
          </w:tcPr>
          <w:p w14:paraId="151660AE">
            <w:pPr>
              <w:pStyle w:val="18"/>
              <w:spacing w:line="360" w:lineRule="auto"/>
              <w:ind w:left="612"/>
              <w:jc w:val="both"/>
              <w:rPr>
                <w:color w:val="000000" w:themeColor="text1"/>
                <w14:textFill>
                  <w14:solidFill>
                    <w14:schemeClr w14:val="tx1"/>
                  </w14:solidFill>
                </w14:textFill>
              </w:rPr>
            </w:pPr>
            <w:r>
              <w:rPr>
                <w:color w:val="000000" w:themeColor="text1"/>
                <w:spacing w:val="-1"/>
                <w14:textFill>
                  <w14:solidFill>
                    <w14:schemeClr w14:val="tx1"/>
                  </w14:solidFill>
                </w14:textFill>
              </w:rPr>
              <w:t>投标人名称</w:t>
            </w:r>
          </w:p>
        </w:tc>
        <w:tc>
          <w:tcPr>
            <w:tcW w:w="6381" w:type="dxa"/>
            <w:vAlign w:val="center"/>
          </w:tcPr>
          <w:p w14:paraId="71C8F7C1">
            <w:pPr>
              <w:spacing w:line="360" w:lineRule="auto"/>
              <w:jc w:val="both"/>
              <w:rPr>
                <w:color w:val="000000" w:themeColor="text1"/>
                <w14:textFill>
                  <w14:solidFill>
                    <w14:schemeClr w14:val="tx1"/>
                  </w14:solidFill>
                </w14:textFill>
              </w:rPr>
            </w:pPr>
          </w:p>
        </w:tc>
      </w:tr>
      <w:tr w14:paraId="749A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267" w:type="dxa"/>
            <w:vAlign w:val="center"/>
          </w:tcPr>
          <w:p w14:paraId="7E0175D2">
            <w:pPr>
              <w:pStyle w:val="18"/>
              <w:spacing w:line="360" w:lineRule="auto"/>
              <w:ind w:left="298"/>
              <w:jc w:val="both"/>
              <w:rPr>
                <w:color w:val="000000" w:themeColor="text1"/>
                <w:spacing w:val="-1"/>
                <w14:textFill>
                  <w14:solidFill>
                    <w14:schemeClr w14:val="tx1"/>
                  </w14:solidFill>
                </w14:textFill>
              </w:rPr>
            </w:pPr>
            <w:r>
              <w:rPr>
                <w:color w:val="000000" w:themeColor="text1"/>
                <w:spacing w:val="-1"/>
                <w14:textFill>
                  <w14:solidFill>
                    <w14:schemeClr w14:val="tx1"/>
                  </w14:solidFill>
                </w14:textFill>
              </w:rPr>
              <w:t>响应报价</w:t>
            </w:r>
          </w:p>
          <w:p w14:paraId="565C49FD">
            <w:pPr>
              <w:pStyle w:val="18"/>
              <w:spacing w:line="360" w:lineRule="auto"/>
              <w:ind w:left="298"/>
              <w:jc w:val="both"/>
              <w:rPr>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（优惠率%）</w:t>
            </w:r>
          </w:p>
        </w:tc>
        <w:tc>
          <w:tcPr>
            <w:tcW w:w="6381" w:type="dxa"/>
            <w:vAlign w:val="center"/>
          </w:tcPr>
          <w:p w14:paraId="66A1AE60">
            <w:pPr>
              <w:pStyle w:val="18"/>
              <w:spacing w:line="360" w:lineRule="auto"/>
              <w:ind w:left="20"/>
              <w:jc w:val="both"/>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大写：</w:t>
            </w:r>
          </w:p>
          <w:p w14:paraId="23425B81">
            <w:pPr>
              <w:pStyle w:val="18"/>
              <w:spacing w:line="360" w:lineRule="auto"/>
              <w:ind w:left="2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小写：</w:t>
            </w:r>
          </w:p>
        </w:tc>
      </w:tr>
      <w:tr w14:paraId="70AD5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267" w:type="dxa"/>
            <w:vAlign w:val="center"/>
          </w:tcPr>
          <w:p w14:paraId="355B2A3A">
            <w:pPr>
              <w:pStyle w:val="18"/>
              <w:spacing w:line="360" w:lineRule="auto"/>
              <w:ind w:left="729"/>
              <w:jc w:val="both"/>
              <w:rPr>
                <w:color w:val="000000" w:themeColor="text1"/>
                <w14:textFill>
                  <w14:solidFill>
                    <w14:schemeClr w14:val="tx1"/>
                  </w14:solidFill>
                </w14:textFill>
              </w:rPr>
            </w:pPr>
            <w:r>
              <w:rPr>
                <w:color w:val="000000" w:themeColor="text1"/>
                <w:spacing w:val="-4"/>
                <w14:textFill>
                  <w14:solidFill>
                    <w14:schemeClr w14:val="tx1"/>
                  </w14:solidFill>
                </w14:textFill>
              </w:rPr>
              <w:t>响应范围</w:t>
            </w:r>
          </w:p>
        </w:tc>
        <w:tc>
          <w:tcPr>
            <w:tcW w:w="6381" w:type="dxa"/>
            <w:vAlign w:val="center"/>
          </w:tcPr>
          <w:p w14:paraId="768180ED">
            <w:pPr>
              <w:pStyle w:val="18"/>
              <w:spacing w:line="360" w:lineRule="auto"/>
              <w:ind w:left="126"/>
              <w:jc w:val="both"/>
              <w:rPr>
                <w:color w:val="000000" w:themeColor="text1"/>
                <w14:textFill>
                  <w14:solidFill>
                    <w14:schemeClr w14:val="tx1"/>
                  </w14:solidFill>
                </w14:textFill>
              </w:rPr>
            </w:pPr>
            <w:r>
              <w:rPr>
                <w:color w:val="000000" w:themeColor="text1"/>
                <w:spacing w:val="-1"/>
                <w14:textFill>
                  <w14:solidFill>
                    <w14:schemeClr w14:val="tx1"/>
                  </w14:solidFill>
                </w14:textFill>
              </w:rPr>
              <w:t>符合征集文件要求</w:t>
            </w:r>
          </w:p>
        </w:tc>
      </w:tr>
      <w:tr w14:paraId="7C5B4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67" w:type="dxa"/>
            <w:vAlign w:val="center"/>
          </w:tcPr>
          <w:p w14:paraId="69743177">
            <w:pPr>
              <w:pStyle w:val="18"/>
              <w:spacing w:line="360" w:lineRule="auto"/>
              <w:ind w:left="506"/>
              <w:jc w:val="both"/>
              <w:rPr>
                <w:color w:val="000000" w:themeColor="text1"/>
                <w14:textFill>
                  <w14:solidFill>
                    <w14:schemeClr w14:val="tx1"/>
                  </w14:solidFill>
                </w14:textFill>
              </w:rPr>
            </w:pPr>
            <w:r>
              <w:rPr>
                <w:color w:val="000000" w:themeColor="text1"/>
                <w:spacing w:val="-1"/>
                <w14:textFill>
                  <w14:solidFill>
                    <w14:schemeClr w14:val="tx1"/>
                  </w14:solidFill>
                </w14:textFill>
              </w:rPr>
              <w:t>框架协议期限</w:t>
            </w:r>
          </w:p>
        </w:tc>
        <w:tc>
          <w:tcPr>
            <w:tcW w:w="6381" w:type="dxa"/>
            <w:vAlign w:val="center"/>
          </w:tcPr>
          <w:p w14:paraId="374B804E">
            <w:pPr>
              <w:pStyle w:val="18"/>
              <w:spacing w:line="360" w:lineRule="auto"/>
              <w:ind w:left="53"/>
              <w:jc w:val="both"/>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自框架协议签订之日起</w:t>
            </w:r>
            <w:r>
              <w:rPr>
                <w:color w:val="000000" w:themeColor="text1"/>
                <w:spacing w:val="-2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3</w:t>
            </w:r>
            <w:r>
              <w:rPr>
                <w:color w:val="000000" w:themeColor="text1"/>
                <w:spacing w:val="-46"/>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年。</w:t>
            </w:r>
          </w:p>
        </w:tc>
      </w:tr>
      <w:tr w14:paraId="3B3C8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67" w:type="dxa"/>
            <w:vAlign w:val="center"/>
          </w:tcPr>
          <w:p w14:paraId="0C5F5C20">
            <w:pPr>
              <w:pStyle w:val="18"/>
              <w:spacing w:line="360" w:lineRule="auto"/>
              <w:ind w:left="718"/>
              <w:jc w:val="both"/>
              <w:rPr>
                <w:color w:val="000000" w:themeColor="text1"/>
                <w14:textFill>
                  <w14:solidFill>
                    <w14:schemeClr w14:val="tx1"/>
                  </w14:solidFill>
                </w14:textFill>
              </w:rPr>
            </w:pPr>
            <w:r>
              <w:rPr>
                <w:color w:val="000000" w:themeColor="text1"/>
                <w:spacing w:val="-2"/>
                <w14:textFill>
                  <w14:solidFill>
                    <w14:schemeClr w14:val="tx1"/>
                  </w14:solidFill>
                </w14:textFill>
              </w:rPr>
              <w:t>服务质量</w:t>
            </w:r>
          </w:p>
        </w:tc>
        <w:tc>
          <w:tcPr>
            <w:tcW w:w="6381" w:type="dxa"/>
            <w:vAlign w:val="center"/>
          </w:tcPr>
          <w:p w14:paraId="62DB8215">
            <w:pPr>
              <w:pStyle w:val="18"/>
              <w:spacing w:line="360" w:lineRule="auto"/>
              <w:ind w:left="2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符合国家及行业相关规范标准，达到采购人需求</w:t>
            </w:r>
            <w:r>
              <w:rPr>
                <w:color w:val="000000" w:themeColor="text1"/>
                <w:spacing w:val="-1"/>
                <w:lang w:eastAsia="zh-CN"/>
                <w14:textFill>
                  <w14:solidFill>
                    <w14:schemeClr w14:val="tx1"/>
                  </w14:solidFill>
                </w14:textFill>
              </w:rPr>
              <w:t>。</w:t>
            </w:r>
          </w:p>
        </w:tc>
      </w:tr>
      <w:tr w14:paraId="69526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67" w:type="dxa"/>
            <w:vAlign w:val="center"/>
          </w:tcPr>
          <w:p w14:paraId="0785278F">
            <w:pPr>
              <w:pStyle w:val="18"/>
              <w:spacing w:line="360" w:lineRule="auto"/>
              <w:ind w:left="623"/>
              <w:jc w:val="both"/>
              <w:rPr>
                <w:color w:val="000000" w:themeColor="text1"/>
                <w14:textFill>
                  <w14:solidFill>
                    <w14:schemeClr w14:val="tx1"/>
                  </w14:solidFill>
                </w14:textFill>
              </w:rPr>
            </w:pPr>
            <w:r>
              <w:rPr>
                <w:color w:val="000000" w:themeColor="text1"/>
                <w:spacing w:val="-4"/>
                <w14:textFill>
                  <w14:solidFill>
                    <w14:schemeClr w14:val="tx1"/>
                  </w14:solidFill>
                </w14:textFill>
              </w:rPr>
              <w:t>响应有效期</w:t>
            </w:r>
          </w:p>
        </w:tc>
        <w:tc>
          <w:tcPr>
            <w:tcW w:w="6381" w:type="dxa"/>
            <w:vAlign w:val="center"/>
          </w:tcPr>
          <w:p w14:paraId="39E0CBCA">
            <w:pPr>
              <w:spacing w:line="360" w:lineRule="auto"/>
              <w:jc w:val="both"/>
              <w:rPr>
                <w:color w:val="000000" w:themeColor="text1"/>
                <w14:textFill>
                  <w14:solidFill>
                    <w14:schemeClr w14:val="tx1"/>
                  </w14:solidFill>
                </w14:textFill>
              </w:rPr>
            </w:pPr>
          </w:p>
        </w:tc>
      </w:tr>
      <w:tr w14:paraId="71994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67" w:type="dxa"/>
            <w:vAlign w:val="center"/>
          </w:tcPr>
          <w:p w14:paraId="4F219072">
            <w:pPr>
              <w:pStyle w:val="18"/>
              <w:spacing w:line="360" w:lineRule="auto"/>
              <w:ind w:left="928"/>
              <w:jc w:val="both"/>
              <w:rPr>
                <w:color w:val="000000" w:themeColor="text1"/>
                <w14:textFill>
                  <w14:solidFill>
                    <w14:schemeClr w14:val="tx1"/>
                  </w14:solidFill>
                </w14:textFill>
              </w:rPr>
            </w:pPr>
            <w:r>
              <w:rPr>
                <w:color w:val="000000" w:themeColor="text1"/>
                <w:spacing w:val="-2"/>
                <w14:textFill>
                  <w14:solidFill>
                    <w14:schemeClr w14:val="tx1"/>
                  </w14:solidFill>
                </w14:textFill>
              </w:rPr>
              <w:t>其他</w:t>
            </w:r>
          </w:p>
        </w:tc>
        <w:tc>
          <w:tcPr>
            <w:tcW w:w="6381" w:type="dxa"/>
            <w:vAlign w:val="center"/>
          </w:tcPr>
          <w:p w14:paraId="2FB7D05C">
            <w:pPr>
              <w:spacing w:line="360" w:lineRule="auto"/>
              <w:jc w:val="both"/>
              <w:rPr>
                <w:color w:val="000000" w:themeColor="text1"/>
                <w14:textFill>
                  <w14:solidFill>
                    <w14:schemeClr w14:val="tx1"/>
                  </w14:solidFill>
                </w14:textFill>
              </w:rPr>
            </w:pPr>
          </w:p>
        </w:tc>
      </w:tr>
      <w:tr w14:paraId="73DB3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67" w:type="dxa"/>
            <w:vAlign w:val="center"/>
          </w:tcPr>
          <w:p w14:paraId="19BFF14F">
            <w:pPr>
              <w:pStyle w:val="18"/>
              <w:spacing w:line="360" w:lineRule="auto"/>
              <w:ind w:left="928"/>
              <w:jc w:val="both"/>
              <w:rPr>
                <w:color w:val="000000" w:themeColor="text1"/>
                <w:spacing w:val="-2"/>
                <w14:textFill>
                  <w14:solidFill>
                    <w14:schemeClr w14:val="tx1"/>
                  </w14:solidFill>
                </w14:textFill>
              </w:rPr>
            </w:pPr>
            <w:r>
              <w:rPr>
                <w:rFonts w:hint="eastAsia"/>
                <w:color w:val="000000" w:themeColor="text1"/>
                <w:spacing w:val="-2"/>
                <w:lang w:eastAsia="zh-CN"/>
                <w14:textFill>
                  <w14:solidFill>
                    <w14:schemeClr w14:val="tx1"/>
                  </w14:solidFill>
                </w14:textFill>
              </w:rPr>
              <w:t>备注</w:t>
            </w:r>
          </w:p>
        </w:tc>
        <w:tc>
          <w:tcPr>
            <w:tcW w:w="6381" w:type="dxa"/>
            <w:vAlign w:val="center"/>
          </w:tcPr>
          <w:p w14:paraId="079CB698">
            <w:pPr>
              <w:spacing w:line="360" w:lineRule="auto"/>
              <w:rPr>
                <w:rFonts w:ascii="宋体" w:hAnsi="宋体" w:eastAsia="宋体" w:cs="宋体"/>
                <w:b/>
                <w:color w:val="000000" w:themeColor="text1"/>
                <w:spacing w:val="-1"/>
                <w:lang w:eastAsia="zh-CN"/>
                <w14:textFill>
                  <w14:solidFill>
                    <w14:schemeClr w14:val="tx1"/>
                  </w14:solidFill>
                </w14:textFill>
              </w:rPr>
            </w:pPr>
            <w:r>
              <w:rPr>
                <w:rFonts w:hint="eastAsia" w:ascii="宋体" w:hAnsi="宋体" w:eastAsia="宋体" w:cs="宋体"/>
                <w:b/>
                <w:color w:val="000000" w:themeColor="text1"/>
                <w:spacing w:val="-1"/>
                <w:lang w:eastAsia="zh-CN"/>
                <w14:textFill>
                  <w14:solidFill>
                    <w14:schemeClr w14:val="tx1"/>
                  </w14:solidFill>
                </w14:textFill>
              </w:rPr>
              <w:t>报价是履行合同的最终报价，无特别注明，均为人民币报价。本次报价包括但不限于以下所有内容完成本招标文件规定的服务、人员工资、一次性消耗用品费、检查仪器费、检测费、人工费、服务费、早餐费、后期服务费、利润、税金等所需的一切费用，漏报或少报的费用，视此费用已包含在报价中。</w:t>
            </w:r>
          </w:p>
        </w:tc>
      </w:tr>
    </w:tbl>
    <w:p w14:paraId="46AB7D39">
      <w:pPr>
        <w:pStyle w:val="5"/>
        <w:spacing w:line="360" w:lineRule="auto"/>
        <w:rPr>
          <w:color w:val="000000" w:themeColor="text1"/>
          <w:lang w:eastAsia="zh-CN"/>
          <w14:textFill>
            <w14:solidFill>
              <w14:schemeClr w14:val="tx1"/>
            </w14:solidFill>
          </w14:textFill>
        </w:rPr>
      </w:pPr>
    </w:p>
    <w:p w14:paraId="6EA53B53">
      <w:pPr>
        <w:pStyle w:val="5"/>
        <w:spacing w:line="360" w:lineRule="auto"/>
        <w:rPr>
          <w:color w:val="000000" w:themeColor="text1"/>
          <w:lang w:eastAsia="zh-CN"/>
          <w14:textFill>
            <w14:solidFill>
              <w14:schemeClr w14:val="tx1"/>
            </w14:solidFill>
          </w14:textFill>
        </w:rPr>
      </w:pPr>
    </w:p>
    <w:p w14:paraId="4DD1355E">
      <w:pPr>
        <w:pStyle w:val="5"/>
        <w:spacing w:line="360" w:lineRule="auto"/>
        <w:rPr>
          <w:color w:val="000000" w:themeColor="text1"/>
          <w:lang w:eastAsia="zh-CN"/>
          <w14:textFill>
            <w14:solidFill>
              <w14:schemeClr w14:val="tx1"/>
            </w14:solidFill>
          </w14:textFill>
        </w:rPr>
      </w:pPr>
    </w:p>
    <w:p w14:paraId="3C8722C1">
      <w:pPr>
        <w:pStyle w:val="5"/>
        <w:spacing w:line="360" w:lineRule="auto"/>
        <w:rPr>
          <w:color w:val="000000" w:themeColor="text1"/>
          <w:lang w:eastAsia="zh-CN"/>
          <w14:textFill>
            <w14:solidFill>
              <w14:schemeClr w14:val="tx1"/>
            </w14:solidFill>
          </w14:textFill>
        </w:rPr>
      </w:pPr>
    </w:p>
    <w:p w14:paraId="7EAE90CC">
      <w:pPr>
        <w:pStyle w:val="5"/>
        <w:spacing w:line="360" w:lineRule="auto"/>
        <w:rPr>
          <w:color w:val="000000" w:themeColor="text1"/>
          <w:lang w:eastAsia="zh-CN"/>
          <w14:textFill>
            <w14:solidFill>
              <w14:schemeClr w14:val="tx1"/>
            </w14:solidFill>
          </w14:textFill>
        </w:rPr>
      </w:pPr>
    </w:p>
    <w:p w14:paraId="336E41DC">
      <w:pPr>
        <w:spacing w:line="360" w:lineRule="auto"/>
        <w:ind w:left="3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投标人（投标人</w:t>
      </w:r>
      <w:r>
        <w:rPr>
          <w:rFonts w:ascii="宋体" w:hAnsi="宋体" w:eastAsia="宋体" w:cs="宋体"/>
          <w:color w:val="000000" w:themeColor="text1"/>
          <w:spacing w:val="-2"/>
          <w:lang w:eastAsia="zh-CN"/>
          <w14:textFill>
            <w14:solidFill>
              <w14:schemeClr w14:val="tx1"/>
            </w14:solidFill>
          </w14:textFill>
        </w:rPr>
        <w:t>）：</w:t>
      </w:r>
      <w:r>
        <w:rPr>
          <w:rFonts w:ascii="宋体" w:hAnsi="宋体" w:eastAsia="宋体" w:cs="宋体"/>
          <w:color w:val="000000" w:themeColor="text1"/>
          <w:spacing w:val="4"/>
          <w:u w:val="single"/>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企业电子签章）</w:t>
      </w:r>
    </w:p>
    <w:p w14:paraId="0E4781BC">
      <w:pPr>
        <w:pStyle w:val="5"/>
        <w:spacing w:line="360" w:lineRule="auto"/>
        <w:rPr>
          <w:color w:val="000000" w:themeColor="text1"/>
          <w:lang w:eastAsia="zh-CN"/>
          <w14:textFill>
            <w14:solidFill>
              <w14:schemeClr w14:val="tx1"/>
            </w14:solidFill>
          </w14:textFill>
        </w:rPr>
      </w:pPr>
    </w:p>
    <w:p w14:paraId="4DB3405A">
      <w:pPr>
        <w:spacing w:line="360" w:lineRule="auto"/>
        <w:ind w:left="3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法定代表人或负责人或委托代理人</w:t>
      </w:r>
      <w:r>
        <w:rPr>
          <w:rFonts w:ascii="宋体" w:hAnsi="宋体" w:eastAsia="宋体" w:cs="宋体"/>
          <w:color w:val="000000" w:themeColor="text1"/>
          <w:spacing w:val="-14"/>
          <w:lang w:eastAsia="zh-CN"/>
          <w14:textFill>
            <w14:solidFill>
              <w14:schemeClr w14:val="tx1"/>
            </w14:solidFill>
          </w14:textFill>
        </w:rPr>
        <w:t>：</w:t>
      </w:r>
      <w:r>
        <w:rPr>
          <w:rFonts w:ascii="宋体" w:hAnsi="宋体" w:eastAsia="宋体" w:cs="宋体"/>
          <w:color w:val="000000" w:themeColor="text1"/>
          <w:u w:val="single"/>
          <w:lang w:eastAsia="zh-CN"/>
          <w14:textFill>
            <w14:solidFill>
              <w14:schemeClr w14:val="tx1"/>
            </w14:solidFill>
          </w14:textFill>
        </w:rPr>
        <w:t xml:space="preserve">                </w:t>
      </w:r>
      <w:r>
        <w:rPr>
          <w:rFonts w:ascii="宋体" w:hAnsi="宋体" w:eastAsia="宋体" w:cs="宋体"/>
          <w:color w:val="000000" w:themeColor="text1"/>
          <w:spacing w:val="-14"/>
          <w:lang w:eastAsia="zh-CN"/>
          <w14:textFill>
            <w14:solidFill>
              <w14:schemeClr w14:val="tx1"/>
            </w14:solidFill>
          </w14:textFill>
        </w:rPr>
        <w:t>（</w:t>
      </w:r>
      <w:r>
        <w:rPr>
          <w:rFonts w:ascii="宋体" w:hAnsi="宋体" w:eastAsia="宋体" w:cs="宋体"/>
          <w:color w:val="000000" w:themeColor="text1"/>
          <w:spacing w:val="1"/>
          <w:lang w:eastAsia="zh-CN"/>
          <w14:textFill>
            <w14:solidFill>
              <w14:schemeClr w14:val="tx1"/>
            </w14:solidFill>
          </w14:textFill>
        </w:rPr>
        <w:t>个人电子签章）</w:t>
      </w:r>
    </w:p>
    <w:p w14:paraId="41FF02BF">
      <w:pPr>
        <w:pStyle w:val="5"/>
        <w:spacing w:line="360" w:lineRule="auto"/>
        <w:rPr>
          <w:color w:val="000000" w:themeColor="text1"/>
          <w:lang w:eastAsia="zh-CN"/>
          <w14:textFill>
            <w14:solidFill>
              <w14:schemeClr w14:val="tx1"/>
            </w14:solidFill>
          </w14:textFill>
        </w:rPr>
      </w:pPr>
    </w:p>
    <w:p w14:paraId="28D5675D">
      <w:pPr>
        <w:spacing w:line="360" w:lineRule="auto"/>
        <w:ind w:left="7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3"/>
          <w:lang w:eastAsia="zh-CN"/>
          <w14:textFill>
            <w14:solidFill>
              <w14:schemeClr w14:val="tx1"/>
            </w14:solidFill>
          </w14:textFill>
        </w:rPr>
        <w:t>日</w:t>
      </w:r>
      <w:r>
        <w:rPr>
          <w:rFonts w:ascii="宋体" w:hAnsi="宋体" w:eastAsia="宋体" w:cs="宋体"/>
          <w:color w:val="000000" w:themeColor="text1"/>
          <w:spacing w:val="3"/>
          <w:lang w:eastAsia="zh-CN"/>
          <w14:textFill>
            <w14:solidFill>
              <w14:schemeClr w14:val="tx1"/>
            </w14:solidFill>
          </w14:textFill>
        </w:rPr>
        <w:t xml:space="preserve">    </w:t>
      </w:r>
      <w:r>
        <w:rPr>
          <w:rFonts w:ascii="宋体" w:hAnsi="宋体" w:eastAsia="宋体" w:cs="宋体"/>
          <w:color w:val="000000" w:themeColor="text1"/>
          <w:spacing w:val="-13"/>
          <w:lang w:eastAsia="zh-CN"/>
          <w14:textFill>
            <w14:solidFill>
              <w14:schemeClr w14:val="tx1"/>
            </w14:solidFill>
          </w14:textFill>
        </w:rPr>
        <w:t>期：</w:t>
      </w:r>
      <w:r>
        <w:rPr>
          <w:rFonts w:ascii="宋体" w:hAnsi="宋体" w:eastAsia="宋体" w:cs="宋体"/>
          <w:color w:val="000000" w:themeColor="text1"/>
          <w:u w:val="single"/>
          <w:lang w:eastAsia="zh-CN"/>
          <w14:textFill>
            <w14:solidFill>
              <w14:schemeClr w14:val="tx1"/>
            </w14:solidFill>
          </w14:textFill>
        </w:rPr>
        <w:t xml:space="preserve">        </w:t>
      </w:r>
      <w:r>
        <w:rPr>
          <w:rFonts w:ascii="宋体" w:hAnsi="宋体" w:eastAsia="宋体" w:cs="宋体"/>
          <w:color w:val="000000" w:themeColor="text1"/>
          <w:spacing w:val="-95"/>
          <w:lang w:eastAsia="zh-CN"/>
          <w14:textFill>
            <w14:solidFill>
              <w14:schemeClr w14:val="tx1"/>
            </w14:solidFill>
          </w14:textFill>
        </w:rPr>
        <w:t xml:space="preserve"> </w:t>
      </w:r>
      <w:r>
        <w:rPr>
          <w:rFonts w:ascii="宋体" w:hAnsi="宋体" w:eastAsia="宋体" w:cs="宋体"/>
          <w:color w:val="000000" w:themeColor="text1"/>
          <w:spacing w:val="-13"/>
          <w:lang w:eastAsia="zh-CN"/>
          <w14:textFill>
            <w14:solidFill>
              <w14:schemeClr w14:val="tx1"/>
            </w14:solidFill>
          </w14:textFill>
        </w:rPr>
        <w:t>年</w:t>
      </w:r>
      <w:r>
        <w:rPr>
          <w:rFonts w:ascii="宋体" w:hAnsi="宋体" w:eastAsia="宋体" w:cs="宋体"/>
          <w:color w:val="000000" w:themeColor="text1"/>
          <w:spacing w:val="14"/>
          <w:u w:val="single"/>
          <w:lang w:eastAsia="zh-CN"/>
          <w14:textFill>
            <w14:solidFill>
              <w14:schemeClr w14:val="tx1"/>
            </w14:solidFill>
          </w14:textFill>
        </w:rPr>
        <w:t xml:space="preserve">       </w:t>
      </w:r>
      <w:r>
        <w:rPr>
          <w:rFonts w:ascii="宋体" w:hAnsi="宋体" w:eastAsia="宋体" w:cs="宋体"/>
          <w:color w:val="000000" w:themeColor="text1"/>
          <w:spacing w:val="-86"/>
          <w:lang w:eastAsia="zh-CN"/>
          <w14:textFill>
            <w14:solidFill>
              <w14:schemeClr w14:val="tx1"/>
            </w14:solidFill>
          </w14:textFill>
        </w:rPr>
        <w:t xml:space="preserve"> </w:t>
      </w:r>
      <w:r>
        <w:rPr>
          <w:rFonts w:ascii="宋体" w:hAnsi="宋体" w:eastAsia="宋体" w:cs="宋体"/>
          <w:color w:val="000000" w:themeColor="text1"/>
          <w:spacing w:val="-13"/>
          <w:lang w:eastAsia="zh-CN"/>
          <w14:textFill>
            <w14:solidFill>
              <w14:schemeClr w14:val="tx1"/>
            </w14:solidFill>
          </w14:textFill>
        </w:rPr>
        <w:t>月</w:t>
      </w:r>
      <w:r>
        <w:rPr>
          <w:rFonts w:ascii="宋体" w:hAnsi="宋体" w:eastAsia="宋体" w:cs="宋体"/>
          <w:color w:val="000000" w:themeColor="text1"/>
          <w:spacing w:val="15"/>
          <w:u w:val="single"/>
          <w:lang w:eastAsia="zh-CN"/>
          <w14:textFill>
            <w14:solidFill>
              <w14:schemeClr w14:val="tx1"/>
            </w14:solidFill>
          </w14:textFill>
        </w:rPr>
        <w:t xml:space="preserve">       </w:t>
      </w:r>
      <w:r>
        <w:rPr>
          <w:rFonts w:ascii="宋体" w:hAnsi="宋体" w:eastAsia="宋体" w:cs="宋体"/>
          <w:color w:val="000000" w:themeColor="text1"/>
          <w:spacing w:val="-61"/>
          <w:lang w:eastAsia="zh-CN"/>
          <w14:textFill>
            <w14:solidFill>
              <w14:schemeClr w14:val="tx1"/>
            </w14:solidFill>
          </w14:textFill>
        </w:rPr>
        <w:t xml:space="preserve"> </w:t>
      </w:r>
      <w:r>
        <w:rPr>
          <w:rFonts w:ascii="宋体" w:hAnsi="宋体" w:eastAsia="宋体" w:cs="宋体"/>
          <w:color w:val="000000" w:themeColor="text1"/>
          <w:spacing w:val="-13"/>
          <w:lang w:eastAsia="zh-CN"/>
          <w14:textFill>
            <w14:solidFill>
              <w14:schemeClr w14:val="tx1"/>
            </w14:solidFill>
          </w14:textFill>
        </w:rPr>
        <w:t>日</w:t>
      </w:r>
    </w:p>
    <w:p w14:paraId="23F90441">
      <w:pPr>
        <w:spacing w:line="360" w:lineRule="auto"/>
        <w:rPr>
          <w:rFonts w:ascii="宋体" w:hAnsi="宋体" w:eastAsia="宋体" w:cs="宋体"/>
          <w:color w:val="000000" w:themeColor="text1"/>
          <w:lang w:eastAsia="zh-CN"/>
          <w14:textFill>
            <w14:solidFill>
              <w14:schemeClr w14:val="tx1"/>
            </w14:solidFill>
          </w14:textFill>
        </w:rPr>
        <w:sectPr>
          <w:footerReference r:id="rId18" w:type="default"/>
          <w:pgSz w:w="11907" w:h="16839"/>
          <w:pgMar w:top="1130" w:right="1387" w:bottom="1048" w:left="1387" w:header="756" w:footer="778" w:gutter="0"/>
          <w:cols w:space="720" w:num="1"/>
        </w:sectPr>
      </w:pPr>
    </w:p>
    <w:p w14:paraId="03E74401">
      <w:pPr>
        <w:pStyle w:val="5"/>
        <w:spacing w:line="360" w:lineRule="auto"/>
        <w:rPr>
          <w:color w:val="000000" w:themeColor="text1"/>
          <w:lang w:eastAsia="zh-CN"/>
          <w14:textFill>
            <w14:solidFill>
              <w14:schemeClr w14:val="tx1"/>
            </w14:solidFill>
          </w14:textFill>
        </w:rPr>
      </w:pPr>
    </w:p>
    <w:p w14:paraId="0A0B7A5B">
      <w:pPr>
        <w:spacing w:line="360" w:lineRule="auto"/>
        <w:ind w:left="98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2"/>
          <w:lang w:eastAsia="zh-CN"/>
          <w14:textFill>
            <w14:solidFill>
              <w14:schemeClr w14:val="tx1"/>
            </w14:solidFill>
          </w14:textFill>
        </w:rPr>
        <w:t>2.法人或者非法人组织的营业执照或其它证明文件或自然人的身份证明扫描件</w:t>
      </w:r>
    </w:p>
    <w:p w14:paraId="2246BA04">
      <w:pPr>
        <w:spacing w:line="360" w:lineRule="auto"/>
        <w:ind w:left="457"/>
        <w:rPr>
          <w:rFonts w:ascii="新宋体" w:hAnsi="新宋体" w:eastAsia="新宋体" w:cs="新宋体"/>
          <w:color w:val="000000" w:themeColor="text1"/>
          <w:spacing w:val="-3"/>
          <w:lang w:eastAsia="zh-CN"/>
          <w14:textFill>
            <w14:solidFill>
              <w14:schemeClr w14:val="tx1"/>
            </w14:solidFill>
          </w14:textFill>
        </w:rPr>
      </w:pPr>
    </w:p>
    <w:p w14:paraId="56EBCE9A">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投标人（投标人）应提供资料：</w:t>
      </w:r>
    </w:p>
    <w:p w14:paraId="4E44A186">
      <w:pPr>
        <w:spacing w:line="360" w:lineRule="auto"/>
        <w:ind w:left="579"/>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2.1</w:t>
      </w:r>
      <w:r>
        <w:rPr>
          <w:rFonts w:ascii="新宋体" w:hAnsi="新宋体" w:eastAsia="新宋体" w:cs="新宋体"/>
          <w:color w:val="000000" w:themeColor="text1"/>
          <w:spacing w:val="-36"/>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提供有效的营业执照或其它证明文件的扫描件。</w:t>
      </w:r>
    </w:p>
    <w:p w14:paraId="52E77BA9">
      <w:pPr>
        <w:spacing w:line="360" w:lineRule="auto"/>
        <w:ind w:left="57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2.2</w:t>
      </w:r>
      <w:r>
        <w:rPr>
          <w:rFonts w:ascii="新宋体" w:hAnsi="新宋体" w:eastAsia="新宋体" w:cs="新宋体"/>
          <w:color w:val="000000" w:themeColor="text1"/>
          <w:spacing w:val="-29"/>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投标人（投标人）为自然人的，应提供身份证明的扫描件。</w:t>
      </w:r>
    </w:p>
    <w:p w14:paraId="2677E9F7">
      <w:pPr>
        <w:spacing w:line="360" w:lineRule="auto"/>
        <w:rPr>
          <w:rFonts w:ascii="新宋体" w:hAnsi="新宋体" w:eastAsia="新宋体" w:cs="新宋体"/>
          <w:color w:val="000000" w:themeColor="text1"/>
          <w:lang w:eastAsia="zh-CN"/>
          <w14:textFill>
            <w14:solidFill>
              <w14:schemeClr w14:val="tx1"/>
            </w14:solidFill>
          </w14:textFill>
        </w:rPr>
        <w:sectPr>
          <w:footerReference r:id="rId19" w:type="default"/>
          <w:pgSz w:w="11907" w:h="16839"/>
          <w:pgMar w:top="1130" w:right="1387" w:bottom="1048" w:left="1387" w:header="756" w:footer="778" w:gutter="0"/>
          <w:cols w:space="720" w:num="1"/>
        </w:sectPr>
      </w:pPr>
    </w:p>
    <w:p w14:paraId="3C954033">
      <w:pPr>
        <w:pStyle w:val="5"/>
        <w:spacing w:line="360" w:lineRule="auto"/>
        <w:rPr>
          <w:color w:val="000000" w:themeColor="text1"/>
          <w:lang w:eastAsia="zh-CN"/>
          <w14:textFill>
            <w14:solidFill>
              <w14:schemeClr w14:val="tx1"/>
            </w14:solidFill>
          </w14:textFill>
        </w:rPr>
      </w:pPr>
    </w:p>
    <w:p w14:paraId="16E8D607">
      <w:pPr>
        <w:spacing w:line="360" w:lineRule="auto"/>
        <w:ind w:left="2045"/>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2"/>
          <w:lang w:eastAsia="zh-CN"/>
          <w14:textFill>
            <w14:solidFill>
              <w14:schemeClr w14:val="tx1"/>
            </w14:solidFill>
          </w14:textFill>
        </w:rPr>
        <w:t>3.投标人（投标人）须知要求的其它特定资格证明文件</w:t>
      </w:r>
    </w:p>
    <w:p w14:paraId="634E3971">
      <w:pPr>
        <w:pStyle w:val="5"/>
        <w:spacing w:line="360" w:lineRule="auto"/>
        <w:rPr>
          <w:color w:val="000000" w:themeColor="text1"/>
          <w:lang w:eastAsia="zh-CN"/>
          <w14:textFill>
            <w14:solidFill>
              <w14:schemeClr w14:val="tx1"/>
            </w14:solidFill>
          </w14:textFill>
        </w:rPr>
      </w:pPr>
    </w:p>
    <w:p w14:paraId="62325D88">
      <w:pPr>
        <w:pStyle w:val="5"/>
        <w:spacing w:line="360" w:lineRule="auto"/>
        <w:rPr>
          <w:color w:val="000000" w:themeColor="text1"/>
          <w:lang w:eastAsia="zh-CN"/>
          <w14:textFill>
            <w14:solidFill>
              <w14:schemeClr w14:val="tx1"/>
            </w14:solidFill>
          </w14:textFill>
        </w:rPr>
      </w:pPr>
    </w:p>
    <w:p w14:paraId="5FC7A386">
      <w:pPr>
        <w:pStyle w:val="5"/>
        <w:spacing w:line="360" w:lineRule="auto"/>
        <w:rPr>
          <w:color w:val="000000" w:themeColor="text1"/>
          <w:lang w:eastAsia="zh-CN"/>
          <w14:textFill>
            <w14:solidFill>
              <w14:schemeClr w14:val="tx1"/>
            </w14:solidFill>
          </w14:textFill>
        </w:rPr>
      </w:pPr>
    </w:p>
    <w:p w14:paraId="703B3A50">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0" w:type="default"/>
          <w:pgSz w:w="11907" w:h="16839"/>
          <w:pgMar w:top="1130" w:right="1387" w:bottom="1048" w:left="1387" w:header="756" w:footer="778" w:gutter="0"/>
          <w:cols w:space="720" w:num="1"/>
        </w:sectPr>
      </w:pPr>
    </w:p>
    <w:p w14:paraId="70D2A252">
      <w:pPr>
        <w:pStyle w:val="5"/>
        <w:spacing w:line="360" w:lineRule="auto"/>
        <w:rPr>
          <w:color w:val="000000" w:themeColor="text1"/>
          <w:lang w:eastAsia="zh-CN"/>
          <w14:textFill>
            <w14:solidFill>
              <w14:schemeClr w14:val="tx1"/>
            </w14:solidFill>
          </w14:textFill>
        </w:rPr>
      </w:pPr>
    </w:p>
    <w:p w14:paraId="6520A35E">
      <w:pPr>
        <w:spacing w:line="360" w:lineRule="auto"/>
        <w:ind w:left="277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2"/>
          <w:lang w:eastAsia="zh-CN"/>
          <w14:textFill>
            <w14:solidFill>
              <w14:schemeClr w14:val="tx1"/>
            </w14:solidFill>
          </w14:textFill>
        </w:rPr>
        <w:t>4.法定代表人（或负责人）身份证明书</w:t>
      </w:r>
    </w:p>
    <w:p w14:paraId="37C5D8A9">
      <w:pPr>
        <w:pStyle w:val="5"/>
        <w:spacing w:line="360" w:lineRule="auto"/>
        <w:rPr>
          <w:color w:val="000000" w:themeColor="text1"/>
          <w:lang w:eastAsia="zh-CN"/>
          <w14:textFill>
            <w14:solidFill>
              <w14:schemeClr w14:val="tx1"/>
            </w14:solidFill>
          </w14:textFill>
        </w:rPr>
      </w:pPr>
    </w:p>
    <w:p w14:paraId="515C3EC5">
      <w:pPr>
        <w:pStyle w:val="5"/>
        <w:spacing w:line="360" w:lineRule="auto"/>
        <w:rPr>
          <w:color w:val="000000" w:themeColor="text1"/>
          <w:lang w:eastAsia="zh-CN"/>
          <w14:textFill>
            <w14:solidFill>
              <w14:schemeClr w14:val="tx1"/>
            </w14:solidFill>
          </w14:textFill>
        </w:rPr>
      </w:pPr>
    </w:p>
    <w:p w14:paraId="76955FEE">
      <w:pPr>
        <w:pStyle w:val="5"/>
        <w:spacing w:line="360" w:lineRule="auto"/>
        <w:rPr>
          <w:color w:val="000000" w:themeColor="text1"/>
          <w:lang w:eastAsia="zh-CN"/>
          <w14:textFill>
            <w14:solidFill>
              <w14:schemeClr w14:val="tx1"/>
            </w14:solidFill>
          </w14:textFill>
        </w:rPr>
      </w:pPr>
    </w:p>
    <w:p w14:paraId="6637195D">
      <w:pPr>
        <w:pStyle w:val="5"/>
        <w:spacing w:line="360" w:lineRule="auto"/>
        <w:rPr>
          <w:color w:val="000000" w:themeColor="text1"/>
          <w:lang w:eastAsia="zh-CN"/>
          <w14:textFill>
            <w14:solidFill>
              <w14:schemeClr w14:val="tx1"/>
            </w14:solidFill>
          </w14:textFill>
        </w:rPr>
      </w:pPr>
    </w:p>
    <w:p w14:paraId="67DEF245">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投标人（投标人）名称：</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 xml:space="preserve">  单位性质：</w:t>
      </w:r>
      <w:r>
        <w:rPr>
          <w:rFonts w:ascii="新宋体" w:hAnsi="新宋体" w:eastAsia="新宋体" w:cs="新宋体"/>
          <w:color w:val="000000" w:themeColor="text1"/>
          <w:u w:val="single"/>
          <w:lang w:eastAsia="zh-CN"/>
          <w14:textFill>
            <w14:solidFill>
              <w14:schemeClr w14:val="tx1"/>
            </w14:solidFill>
          </w14:textFill>
        </w:rPr>
        <w:t xml:space="preserve">           </w:t>
      </w:r>
    </w:p>
    <w:p w14:paraId="608C8A8C">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投标人（投标人）地址：</w:t>
      </w:r>
      <w:r>
        <w:rPr>
          <w:rFonts w:ascii="新宋体" w:hAnsi="新宋体" w:eastAsia="新宋体" w:cs="新宋体"/>
          <w:color w:val="000000" w:themeColor="text1"/>
          <w:u w:val="single"/>
          <w:lang w:eastAsia="zh-CN"/>
          <w14:textFill>
            <w14:solidFill>
              <w14:schemeClr w14:val="tx1"/>
            </w14:solidFill>
          </w14:textFill>
        </w:rPr>
        <w:t xml:space="preserve">                                            </w:t>
      </w:r>
    </w:p>
    <w:p w14:paraId="13F315D0">
      <w:pPr>
        <w:spacing w:line="360" w:lineRule="auto"/>
        <w:ind w:left="458"/>
        <w:rPr>
          <w:color w:val="000000" w:themeColor="text1"/>
          <w:lang w:eastAsia="zh-CN"/>
          <w14:textFill>
            <w14:solidFill>
              <w14:schemeClr w14:val="tx1"/>
            </w14:solidFill>
          </w14:textFill>
        </w:rPr>
      </w:pPr>
      <w:r>
        <w:rPr>
          <w:rFonts w:ascii="新宋体" w:hAnsi="新宋体" w:eastAsia="新宋体" w:cs="新宋体"/>
          <w:color w:val="000000" w:themeColor="text1"/>
          <w:spacing w:val="-4"/>
          <w:lang w:eastAsia="zh-CN"/>
          <w14:textFill>
            <w14:solidFill>
              <w14:schemeClr w14:val="tx1"/>
            </w14:solidFill>
          </w14:textFill>
        </w:rPr>
        <w:t>成立时间：</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96"/>
          <w:lang w:eastAsia="zh-CN"/>
          <w14:textFill>
            <w14:solidFill>
              <w14:schemeClr w14:val="tx1"/>
            </w14:solidFill>
          </w14:textFill>
        </w:rPr>
        <w:t xml:space="preserve"> </w:t>
      </w:r>
      <w:r>
        <w:rPr>
          <w:rFonts w:ascii="新宋体" w:hAnsi="新宋体" w:eastAsia="新宋体" w:cs="新宋体"/>
          <w:color w:val="000000" w:themeColor="text1"/>
          <w:spacing w:val="-4"/>
          <w:lang w:eastAsia="zh-CN"/>
          <w14:textFill>
            <w14:solidFill>
              <w14:schemeClr w14:val="tx1"/>
            </w14:solidFill>
          </w14:textFill>
        </w:rPr>
        <w:t>年</w:t>
      </w:r>
      <w:r>
        <w:rPr>
          <w:rFonts w:ascii="新宋体" w:hAnsi="新宋体" w:eastAsia="新宋体" w:cs="新宋体"/>
          <w:color w:val="000000" w:themeColor="text1"/>
          <w:spacing w:val="-104"/>
          <w:lang w:eastAsia="zh-CN"/>
          <w14:textFill>
            <w14:solidFill>
              <w14:schemeClr w14:val="tx1"/>
            </w14:solidFill>
          </w14:textFill>
        </w:rPr>
        <w:t xml:space="preserve"> </w:t>
      </w:r>
      <w:r>
        <w:rPr>
          <w:rFonts w:ascii="新宋体" w:hAnsi="新宋体" w:eastAsia="新宋体" w:cs="新宋体"/>
          <w:color w:val="000000" w:themeColor="text1"/>
          <w:spacing w:val="25"/>
          <w:u w:val="single"/>
          <w:lang w:eastAsia="zh-CN"/>
          <w14:textFill>
            <w14:solidFill>
              <w14:schemeClr w14:val="tx1"/>
            </w14:solidFill>
          </w14:textFill>
        </w:rPr>
        <w:t xml:space="preserve">    </w:t>
      </w:r>
      <w:r>
        <w:rPr>
          <w:rFonts w:ascii="新宋体" w:hAnsi="新宋体" w:eastAsia="新宋体" w:cs="新宋体"/>
          <w:color w:val="000000" w:themeColor="text1"/>
          <w:spacing w:val="-89"/>
          <w:lang w:eastAsia="zh-CN"/>
          <w14:textFill>
            <w14:solidFill>
              <w14:schemeClr w14:val="tx1"/>
            </w14:solidFill>
          </w14:textFill>
        </w:rPr>
        <w:t xml:space="preserve"> </w:t>
      </w:r>
      <w:r>
        <w:rPr>
          <w:rFonts w:ascii="新宋体" w:hAnsi="新宋体" w:eastAsia="新宋体" w:cs="新宋体"/>
          <w:color w:val="000000" w:themeColor="text1"/>
          <w:spacing w:val="-4"/>
          <w:lang w:eastAsia="zh-CN"/>
          <w14:textFill>
            <w14:solidFill>
              <w14:schemeClr w14:val="tx1"/>
            </w14:solidFill>
          </w14:textFill>
        </w:rPr>
        <w:t>月</w:t>
      </w:r>
      <w:r>
        <w:rPr>
          <w:rFonts w:ascii="新宋体" w:hAnsi="新宋体" w:eastAsia="新宋体" w:cs="新宋体"/>
          <w:color w:val="000000" w:themeColor="text1"/>
          <w:spacing w:val="-105"/>
          <w:lang w:eastAsia="zh-CN"/>
          <w14:textFill>
            <w14:solidFill>
              <w14:schemeClr w14:val="tx1"/>
            </w14:solidFill>
          </w14:textFill>
        </w:rPr>
        <w:t xml:space="preserve"> </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60"/>
          <w:lang w:eastAsia="zh-CN"/>
          <w14:textFill>
            <w14:solidFill>
              <w14:schemeClr w14:val="tx1"/>
            </w14:solidFill>
          </w14:textFill>
        </w:rPr>
        <w:t xml:space="preserve"> </w:t>
      </w:r>
      <w:r>
        <w:rPr>
          <w:rFonts w:ascii="新宋体" w:hAnsi="新宋体" w:eastAsia="新宋体" w:cs="新宋体"/>
          <w:color w:val="000000" w:themeColor="text1"/>
          <w:spacing w:val="-4"/>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4"/>
          <w:lang w:eastAsia="zh-CN"/>
          <w14:textFill>
            <w14:solidFill>
              <w14:schemeClr w14:val="tx1"/>
            </w14:solidFill>
          </w14:textFill>
        </w:rPr>
        <w:t>经营期限：</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5"/>
          <w:u w:val="single"/>
          <w:lang w:eastAsia="zh-CN"/>
          <w14:textFill>
            <w14:solidFill>
              <w14:schemeClr w14:val="tx1"/>
            </w14:solidFill>
          </w14:textFill>
        </w:rPr>
        <w:t xml:space="preserve">                     </w:t>
      </w:r>
    </w:p>
    <w:p w14:paraId="4E268E77">
      <w:pPr>
        <w:spacing w:line="360" w:lineRule="auto"/>
        <w:ind w:left="38" w:right="238" w:firstLine="41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姓名：</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lang w:eastAsia="zh-CN"/>
          <w14:textFill>
            <w14:solidFill>
              <w14:schemeClr w14:val="tx1"/>
            </w14:solidFill>
          </w14:textFill>
        </w:rPr>
        <w:t xml:space="preserve">  性别：</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lang w:eastAsia="zh-CN"/>
          <w14:textFill>
            <w14:solidFill>
              <w14:schemeClr w14:val="tx1"/>
            </w14:solidFill>
          </w14:textFill>
        </w:rPr>
        <w:t xml:space="preserve"> 年龄：</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10"/>
          <w:lang w:eastAsia="zh-CN"/>
          <w14:textFill>
            <w14:solidFill>
              <w14:schemeClr w14:val="tx1"/>
            </w14:solidFill>
          </w14:textFill>
        </w:rPr>
        <w:t xml:space="preserve"> </w:t>
      </w:r>
      <w:r>
        <w:rPr>
          <w:rFonts w:ascii="新宋体" w:hAnsi="新宋体" w:eastAsia="新宋体" w:cs="新宋体"/>
          <w:color w:val="000000" w:themeColor="text1"/>
          <w:lang w:eastAsia="zh-CN"/>
          <w14:textFill>
            <w14:solidFill>
              <w14:schemeClr w14:val="tx1"/>
            </w14:solidFill>
          </w14:textFill>
        </w:rPr>
        <w:t>职务：</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1"/>
          <w:u w:val="single"/>
          <w:lang w:eastAsia="zh-CN"/>
          <w14:textFill>
            <w14:solidFill>
              <w14:schemeClr w14:val="tx1"/>
            </w14:solidFill>
          </w14:textFill>
        </w:rPr>
        <w:t xml:space="preserve"> </w:t>
      </w:r>
      <w:r>
        <w:rPr>
          <w:rFonts w:ascii="新宋体" w:hAnsi="新宋体" w:eastAsia="新宋体" w:cs="新宋体"/>
          <w:color w:val="000000" w:themeColor="text1"/>
          <w:spacing w:val="-93"/>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系</w:t>
      </w:r>
      <w:r>
        <w:rPr>
          <w:rFonts w:ascii="新宋体" w:hAnsi="新宋体" w:eastAsia="新宋体" w:cs="新宋体"/>
          <w:color w:val="000000" w:themeColor="text1"/>
          <w:spacing w:val="1"/>
          <w:u w:val="single"/>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（投标人或投标</w:t>
      </w:r>
      <w:r>
        <w:rPr>
          <w:rFonts w:ascii="新宋体" w:hAnsi="新宋体" w:eastAsia="新宋体" w:cs="新宋体"/>
          <w:color w:val="000000" w:themeColor="text1"/>
          <w:spacing w:val="2"/>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人名称）的法定代表人（或负责人）。</w:t>
      </w:r>
    </w:p>
    <w:p w14:paraId="5DA05D80">
      <w:pPr>
        <w:spacing w:line="360" w:lineRule="auto"/>
        <w:ind w:left="982"/>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5"/>
          <w:lang w:eastAsia="zh-CN"/>
          <w14:textFill>
            <w14:solidFill>
              <w14:schemeClr w14:val="tx1"/>
            </w14:solidFill>
          </w14:textFill>
        </w:rPr>
        <w:t>特此证明。</w:t>
      </w:r>
    </w:p>
    <w:p w14:paraId="42D360EE">
      <w:pPr>
        <w:pStyle w:val="5"/>
        <w:spacing w:line="360" w:lineRule="auto"/>
        <w:rPr>
          <w:color w:val="000000" w:themeColor="text1"/>
          <w:lang w:eastAsia="zh-CN"/>
          <w14:textFill>
            <w14:solidFill>
              <w14:schemeClr w14:val="tx1"/>
            </w14:solidFill>
          </w14:textFill>
        </w:rPr>
      </w:pPr>
    </w:p>
    <w:p w14:paraId="3097CB8D">
      <w:pPr>
        <w:pStyle w:val="5"/>
        <w:spacing w:line="360" w:lineRule="auto"/>
        <w:rPr>
          <w:color w:val="000000" w:themeColor="text1"/>
          <w:lang w:eastAsia="zh-CN"/>
          <w14:textFill>
            <w14:solidFill>
              <w14:schemeClr w14:val="tx1"/>
            </w14:solidFill>
          </w14:textFill>
        </w:rPr>
      </w:pPr>
    </w:p>
    <w:p w14:paraId="324113D4">
      <w:pPr>
        <w:pStyle w:val="5"/>
        <w:spacing w:line="360" w:lineRule="auto"/>
        <w:rPr>
          <w:color w:val="000000" w:themeColor="text1"/>
          <w:lang w:eastAsia="zh-CN"/>
          <w14:textFill>
            <w14:solidFill>
              <w14:schemeClr w14:val="tx1"/>
            </w14:solidFill>
          </w14:textFill>
        </w:rPr>
      </w:pPr>
    </w:p>
    <w:p w14:paraId="67DBE4DA">
      <w:pPr>
        <w:spacing w:line="360" w:lineRule="auto"/>
        <w:ind w:left="45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57162C0D">
      <w:pPr>
        <w:pStyle w:val="5"/>
        <w:spacing w:line="360" w:lineRule="auto"/>
        <w:rPr>
          <w:color w:val="000000" w:themeColor="text1"/>
          <w:lang w:eastAsia="zh-CN"/>
          <w14:textFill>
            <w14:solidFill>
              <w14:schemeClr w14:val="tx1"/>
            </w14:solidFill>
          </w14:textFill>
        </w:rPr>
      </w:pPr>
    </w:p>
    <w:p w14:paraId="687CDC7A">
      <w:pPr>
        <w:spacing w:line="360" w:lineRule="auto"/>
        <w:ind w:left="45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6"/>
          <w:lang w:eastAsia="zh-CN"/>
          <w14:textFill>
            <w14:solidFill>
              <w14:schemeClr w14:val="tx1"/>
            </w14:solidFill>
          </w14:textFill>
        </w:rPr>
        <w:t>详细通讯地址：</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spacing w:val="16"/>
          <w:lang w:eastAsia="zh-CN"/>
          <w14:textFill>
            <w14:solidFill>
              <w14:schemeClr w14:val="tx1"/>
            </w14:solidFill>
          </w14:textFill>
        </w:rPr>
        <w:t xml:space="preserve">  </w:t>
      </w:r>
      <w:r>
        <w:rPr>
          <w:rFonts w:ascii="新宋体" w:hAnsi="新宋体" w:eastAsia="新宋体" w:cs="新宋体"/>
          <w:color w:val="000000" w:themeColor="text1"/>
          <w:spacing w:val="-6"/>
          <w:lang w:eastAsia="zh-CN"/>
          <w14:textFill>
            <w14:solidFill>
              <w14:schemeClr w14:val="tx1"/>
            </w14:solidFill>
          </w14:textFill>
        </w:rPr>
        <w:t>邮 政 编</w:t>
      </w:r>
      <w:r>
        <w:rPr>
          <w:rFonts w:ascii="新宋体" w:hAnsi="新宋体" w:eastAsia="新宋体" w:cs="新宋体"/>
          <w:color w:val="000000" w:themeColor="text1"/>
          <w:spacing w:val="9"/>
          <w:lang w:eastAsia="zh-CN"/>
          <w14:textFill>
            <w14:solidFill>
              <w14:schemeClr w14:val="tx1"/>
            </w14:solidFill>
          </w14:textFill>
        </w:rPr>
        <w:t xml:space="preserve"> </w:t>
      </w:r>
      <w:r>
        <w:rPr>
          <w:rFonts w:ascii="新宋体" w:hAnsi="新宋体" w:eastAsia="新宋体" w:cs="新宋体"/>
          <w:color w:val="000000" w:themeColor="text1"/>
          <w:spacing w:val="-6"/>
          <w:lang w:eastAsia="zh-CN"/>
          <w14:textFill>
            <w14:solidFill>
              <w14:schemeClr w14:val="tx1"/>
            </w14:solidFill>
          </w14:textFill>
        </w:rPr>
        <w:t>码</w:t>
      </w:r>
      <w:r>
        <w:rPr>
          <w:rFonts w:ascii="新宋体" w:hAnsi="新宋体" w:eastAsia="新宋体" w:cs="新宋体"/>
          <w:color w:val="000000" w:themeColor="text1"/>
          <w:spacing w:val="25"/>
          <w:lang w:eastAsia="zh-CN"/>
          <w14:textFill>
            <w14:solidFill>
              <w14:schemeClr w14:val="tx1"/>
            </w14:solidFill>
          </w14:textFill>
        </w:rPr>
        <w:t xml:space="preserve"> </w:t>
      </w:r>
      <w:r>
        <w:rPr>
          <w:rFonts w:ascii="新宋体" w:hAnsi="新宋体" w:eastAsia="新宋体" w:cs="新宋体"/>
          <w:color w:val="000000" w:themeColor="text1"/>
          <w:spacing w:val="-6"/>
          <w:lang w:eastAsia="zh-CN"/>
          <w14:textFill>
            <w14:solidFill>
              <w14:schemeClr w14:val="tx1"/>
            </w14:solidFill>
          </w14:textFill>
        </w:rPr>
        <w:t>：</w:t>
      </w:r>
      <w:r>
        <w:rPr>
          <w:rFonts w:ascii="新宋体" w:hAnsi="新宋体" w:eastAsia="新宋体" w:cs="新宋体"/>
          <w:color w:val="000000" w:themeColor="text1"/>
          <w:spacing w:val="-6"/>
          <w:u w:val="single"/>
          <w:lang w:eastAsia="zh-CN"/>
          <w14:textFill>
            <w14:solidFill>
              <w14:schemeClr w14:val="tx1"/>
            </w14:solidFill>
          </w14:textFill>
        </w:rPr>
        <w:t xml:space="preserve">                 </w:t>
      </w:r>
    </w:p>
    <w:p w14:paraId="7086793B">
      <w:pPr>
        <w:pStyle w:val="5"/>
        <w:spacing w:line="360" w:lineRule="auto"/>
        <w:rPr>
          <w:color w:val="000000" w:themeColor="text1"/>
          <w:lang w:eastAsia="zh-CN"/>
          <w14:textFill>
            <w14:solidFill>
              <w14:schemeClr w14:val="tx1"/>
            </w14:solidFill>
          </w14:textFill>
        </w:rPr>
      </w:pPr>
    </w:p>
    <w:p w14:paraId="584FC1D6">
      <w:pPr>
        <w:spacing w:line="360" w:lineRule="auto"/>
        <w:ind w:left="48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5"/>
          <w:lang w:eastAsia="zh-CN"/>
          <w14:textFill>
            <w14:solidFill>
              <w14:schemeClr w14:val="tx1"/>
            </w14:solidFill>
          </w14:textFill>
        </w:rPr>
        <w:t>电</w:t>
      </w:r>
      <w:r>
        <w:rPr>
          <w:rFonts w:ascii="新宋体" w:hAnsi="新宋体" w:eastAsia="新宋体" w:cs="新宋体"/>
          <w:color w:val="000000" w:themeColor="text1"/>
          <w:spacing w:val="1"/>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话：</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spacing w:val="7"/>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电</w:t>
      </w:r>
      <w:r>
        <w:rPr>
          <w:rFonts w:ascii="新宋体" w:hAnsi="新宋体" w:eastAsia="新宋体" w:cs="新宋体"/>
          <w:color w:val="000000" w:themeColor="text1"/>
          <w:spacing w:val="-18"/>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子 邮</w:t>
      </w:r>
      <w:r>
        <w:rPr>
          <w:rFonts w:ascii="新宋体" w:hAnsi="新宋体" w:eastAsia="新宋体" w:cs="新宋体"/>
          <w:color w:val="000000" w:themeColor="text1"/>
          <w:spacing w:val="-21"/>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箱 ：</w:t>
      </w:r>
      <w:r>
        <w:rPr>
          <w:rFonts w:ascii="新宋体" w:hAnsi="新宋体" w:eastAsia="新宋体" w:cs="新宋体"/>
          <w:color w:val="000000" w:themeColor="text1"/>
          <w:spacing w:val="-29"/>
          <w:lang w:eastAsia="zh-CN"/>
          <w14:textFill>
            <w14:solidFill>
              <w14:schemeClr w14:val="tx1"/>
            </w14:solidFill>
          </w14:textFill>
        </w:rPr>
        <w:t xml:space="preserve"> </w:t>
      </w:r>
      <w:r>
        <w:rPr>
          <w:rFonts w:ascii="新宋体" w:hAnsi="新宋体" w:eastAsia="新宋体" w:cs="新宋体"/>
          <w:color w:val="000000" w:themeColor="text1"/>
          <w:u w:val="single"/>
          <w:lang w:eastAsia="zh-CN"/>
          <w14:textFill>
            <w14:solidFill>
              <w14:schemeClr w14:val="tx1"/>
            </w14:solidFill>
          </w14:textFill>
        </w:rPr>
        <w:t xml:space="preserve">                </w:t>
      </w:r>
    </w:p>
    <w:p w14:paraId="72B8AA64">
      <w:pPr>
        <w:pStyle w:val="5"/>
        <w:spacing w:line="360" w:lineRule="auto"/>
        <w:rPr>
          <w:color w:val="000000" w:themeColor="text1"/>
          <w:lang w:eastAsia="zh-CN"/>
          <w14:textFill>
            <w14:solidFill>
              <w14:schemeClr w14:val="tx1"/>
            </w14:solidFill>
          </w14:textFill>
        </w:rPr>
      </w:pPr>
    </w:p>
    <w:p w14:paraId="6180C7D0">
      <w:pPr>
        <w:spacing w:line="360" w:lineRule="auto"/>
        <w:ind w:left="49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期：</w:t>
      </w:r>
      <w:r>
        <w:rPr>
          <w:rFonts w:ascii="新宋体" w:hAnsi="新宋体" w:eastAsia="新宋体" w:cs="新宋体"/>
          <w:color w:val="000000" w:themeColor="text1"/>
          <w:spacing w:val="17"/>
          <w:u w:val="single"/>
          <w:lang w:eastAsia="zh-CN"/>
          <w14:textFill>
            <w14:solidFill>
              <w14:schemeClr w14:val="tx1"/>
            </w14:solidFill>
          </w14:textFill>
        </w:rPr>
        <w:t xml:space="preserve">      </w:t>
      </w:r>
      <w:r>
        <w:rPr>
          <w:rFonts w:ascii="新宋体" w:hAnsi="新宋体" w:eastAsia="新宋体" w:cs="新宋体"/>
          <w:color w:val="000000" w:themeColor="text1"/>
          <w:spacing w:val="-92"/>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年</w:t>
      </w:r>
      <w:r>
        <w:rPr>
          <w:rFonts w:ascii="新宋体" w:hAnsi="新宋体" w:eastAsia="新宋体" w:cs="新宋体"/>
          <w:color w:val="000000" w:themeColor="text1"/>
          <w:spacing w:val="20"/>
          <w:u w:val="single"/>
          <w:lang w:eastAsia="zh-CN"/>
          <w14:textFill>
            <w14:solidFill>
              <w14:schemeClr w14:val="tx1"/>
            </w14:solidFill>
          </w14:textFill>
        </w:rPr>
        <w:t xml:space="preserve">     </w:t>
      </w:r>
      <w:r>
        <w:rPr>
          <w:rFonts w:ascii="新宋体" w:hAnsi="新宋体" w:eastAsia="新宋体" w:cs="新宋体"/>
          <w:color w:val="000000" w:themeColor="text1"/>
          <w:spacing w:val="-88"/>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月</w:t>
      </w:r>
      <w:r>
        <w:rPr>
          <w:rFonts w:ascii="新宋体" w:hAnsi="新宋体" w:eastAsia="新宋体" w:cs="新宋体"/>
          <w:color w:val="000000" w:themeColor="text1"/>
          <w:spacing w:val="20"/>
          <w:u w:val="single"/>
          <w:lang w:eastAsia="zh-CN"/>
          <w14:textFill>
            <w14:solidFill>
              <w14:schemeClr w14:val="tx1"/>
            </w14:solidFill>
          </w14:textFill>
        </w:rPr>
        <w:t xml:space="preserve">     </w:t>
      </w:r>
      <w:r>
        <w:rPr>
          <w:rFonts w:ascii="新宋体" w:hAnsi="新宋体" w:eastAsia="新宋体" w:cs="新宋体"/>
          <w:color w:val="000000" w:themeColor="text1"/>
          <w:spacing w:val="-56"/>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日</w:t>
      </w:r>
    </w:p>
    <w:p w14:paraId="4234AE21">
      <w:pPr>
        <w:pStyle w:val="5"/>
        <w:spacing w:line="360" w:lineRule="auto"/>
        <w:rPr>
          <w:color w:val="000000" w:themeColor="text1"/>
          <w:lang w:eastAsia="zh-CN"/>
          <w14:textFill>
            <w14:solidFill>
              <w14:schemeClr w14:val="tx1"/>
            </w14:solidFill>
          </w14:textFill>
        </w:rPr>
      </w:pPr>
    </w:p>
    <w:p w14:paraId="04607E96">
      <w:pPr>
        <w:spacing w:line="360" w:lineRule="auto"/>
        <w:ind w:left="51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注：自然人响应的无需提供</w:t>
      </w:r>
    </w:p>
    <w:p w14:paraId="12FC093C">
      <w:pPr>
        <w:pStyle w:val="5"/>
        <w:spacing w:line="360" w:lineRule="auto"/>
        <w:rPr>
          <w:color w:val="000000" w:themeColor="text1"/>
          <w:lang w:eastAsia="zh-CN"/>
          <w14:textFill>
            <w14:solidFill>
              <w14:schemeClr w14:val="tx1"/>
            </w14:solidFill>
          </w14:textFill>
        </w:rPr>
      </w:pPr>
    </w:p>
    <w:p w14:paraId="755D253F">
      <w:pPr>
        <w:spacing w:line="360" w:lineRule="auto"/>
        <w:ind w:left="4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（下面应附法定代表人或负责人身份证扫描件正反面）</w:t>
      </w:r>
    </w:p>
    <w:p w14:paraId="332136A5">
      <w:pPr>
        <w:spacing w:line="360" w:lineRule="auto"/>
        <w:rPr>
          <w:color w:val="000000" w:themeColor="text1"/>
          <w:lang w:eastAsia="zh-CN"/>
          <w14:textFill>
            <w14:solidFill>
              <w14:schemeClr w14:val="tx1"/>
            </w14:solidFill>
          </w14:textFill>
        </w:rPr>
      </w:pPr>
    </w:p>
    <w:tbl>
      <w:tblPr>
        <w:tblStyle w:val="17"/>
        <w:tblW w:w="9090" w:type="dxa"/>
        <w:tblInd w:w="24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0"/>
      </w:tblGrid>
      <w:tr w14:paraId="0EE40B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01" w:hRule="atLeast"/>
        </w:trPr>
        <w:tc>
          <w:tcPr>
            <w:tcW w:w="9090" w:type="dxa"/>
          </w:tcPr>
          <w:p w14:paraId="69754D41">
            <w:pPr>
              <w:spacing w:line="360" w:lineRule="auto"/>
              <w:rPr>
                <w:color w:val="000000" w:themeColor="text1"/>
                <w:lang w:eastAsia="zh-CN"/>
                <w14:textFill>
                  <w14:solidFill>
                    <w14:schemeClr w14:val="tx1"/>
                  </w14:solidFill>
                </w14:textFill>
              </w:rPr>
            </w:pPr>
          </w:p>
        </w:tc>
      </w:tr>
    </w:tbl>
    <w:p w14:paraId="438EE7D8">
      <w:pPr>
        <w:pStyle w:val="5"/>
        <w:spacing w:line="360" w:lineRule="auto"/>
        <w:rPr>
          <w:color w:val="000000" w:themeColor="text1"/>
          <w:lang w:eastAsia="zh-CN"/>
          <w14:textFill>
            <w14:solidFill>
              <w14:schemeClr w14:val="tx1"/>
            </w14:solidFill>
          </w14:textFill>
        </w:rPr>
      </w:pPr>
    </w:p>
    <w:p w14:paraId="0BD1B933">
      <w:pPr>
        <w:spacing w:line="360" w:lineRule="auto"/>
        <w:ind w:left="2784"/>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3"/>
          <w:lang w:eastAsia="zh-CN"/>
          <w14:textFill>
            <w14:solidFill>
              <w14:schemeClr w14:val="tx1"/>
            </w14:solidFill>
          </w14:textFill>
        </w:rPr>
        <w:t>5.法定代表人（或负责人）授权委托书</w:t>
      </w:r>
    </w:p>
    <w:p w14:paraId="15CA0450">
      <w:pPr>
        <w:pStyle w:val="5"/>
        <w:spacing w:line="360" w:lineRule="auto"/>
        <w:rPr>
          <w:color w:val="000000" w:themeColor="text1"/>
          <w:lang w:eastAsia="zh-CN"/>
          <w14:textFill>
            <w14:solidFill>
              <w14:schemeClr w14:val="tx1"/>
            </w14:solidFill>
          </w14:textFill>
        </w:rPr>
      </w:pPr>
    </w:p>
    <w:p w14:paraId="367B4E37">
      <w:pPr>
        <w:pStyle w:val="5"/>
        <w:spacing w:line="360" w:lineRule="auto"/>
        <w:rPr>
          <w:color w:val="000000" w:themeColor="text1"/>
          <w:lang w:eastAsia="zh-CN"/>
          <w14:textFill>
            <w14:solidFill>
              <w14:schemeClr w14:val="tx1"/>
            </w14:solidFill>
          </w14:textFill>
        </w:rPr>
      </w:pPr>
    </w:p>
    <w:p w14:paraId="342210A6">
      <w:pPr>
        <w:pStyle w:val="5"/>
        <w:spacing w:line="360" w:lineRule="auto"/>
        <w:rPr>
          <w:color w:val="000000" w:themeColor="text1"/>
          <w:lang w:eastAsia="zh-CN"/>
          <w14:textFill>
            <w14:solidFill>
              <w14:schemeClr w14:val="tx1"/>
            </w14:solidFill>
          </w14:textFill>
        </w:rPr>
      </w:pPr>
    </w:p>
    <w:p w14:paraId="3C79423F">
      <w:pPr>
        <w:spacing w:line="360" w:lineRule="auto"/>
        <w:ind w:left="45" w:firstLine="412"/>
        <w:jc w:val="both"/>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5"/>
          <w:lang w:eastAsia="zh-CN"/>
          <w14:textFill>
            <w14:solidFill>
              <w14:schemeClr w14:val="tx1"/>
            </w14:solidFill>
          </w14:textFill>
        </w:rPr>
        <w:t>本人</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spacing w:val="-5"/>
          <w:lang w:eastAsia="zh-CN"/>
          <w14:textFill>
            <w14:solidFill>
              <w14:schemeClr w14:val="tx1"/>
            </w14:solidFill>
          </w14:textFill>
        </w:rPr>
        <w:t>（姓名）系</w:t>
      </w:r>
      <w:r>
        <w:rPr>
          <w:rFonts w:ascii="新宋体" w:hAnsi="新宋体" w:eastAsia="新宋体" w:cs="新宋体"/>
          <w:color w:val="000000" w:themeColor="text1"/>
          <w:spacing w:val="-87"/>
          <w:lang w:eastAsia="zh-CN"/>
          <w14:textFill>
            <w14:solidFill>
              <w14:schemeClr w14:val="tx1"/>
            </w14:solidFill>
          </w14:textFill>
        </w:rPr>
        <w:t xml:space="preserve"> </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spacing w:val="-5"/>
          <w:lang w:eastAsia="zh-CN"/>
          <w14:textFill>
            <w14:solidFill>
              <w14:schemeClr w14:val="tx1"/>
            </w14:solidFill>
          </w14:textFill>
        </w:rPr>
        <w:t>（投标人或投标人名</w:t>
      </w:r>
      <w:r>
        <w:rPr>
          <w:rFonts w:ascii="新宋体" w:hAnsi="新宋体" w:eastAsia="新宋体" w:cs="新宋体"/>
          <w:color w:val="000000" w:themeColor="text1"/>
          <w:spacing w:val="-6"/>
          <w:lang w:eastAsia="zh-CN"/>
          <w14:textFill>
            <w14:solidFill>
              <w14:schemeClr w14:val="tx1"/>
            </w14:solidFill>
          </w14:textFill>
        </w:rPr>
        <w:t>称）的法定代表人（或</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负责人</w:t>
      </w:r>
      <w:r>
        <w:rPr>
          <w:rFonts w:ascii="新宋体" w:hAnsi="新宋体" w:eastAsia="新宋体" w:cs="新宋体"/>
          <w:color w:val="000000" w:themeColor="text1"/>
          <w:spacing w:val="-12"/>
          <w:lang w:eastAsia="zh-CN"/>
          <w14:textFill>
            <w14:solidFill>
              <w14:schemeClr w14:val="tx1"/>
            </w14:solidFill>
          </w14:textFill>
        </w:rPr>
        <w:t>），</w:t>
      </w:r>
      <w:r>
        <w:rPr>
          <w:rFonts w:ascii="新宋体" w:hAnsi="新宋体" w:eastAsia="新宋体" w:cs="新宋体"/>
          <w:color w:val="000000" w:themeColor="text1"/>
          <w:spacing w:val="-2"/>
          <w:lang w:eastAsia="zh-CN"/>
          <w14:textFill>
            <w14:solidFill>
              <w14:schemeClr w14:val="tx1"/>
            </w14:solidFill>
          </w14:textFill>
        </w:rPr>
        <w:t xml:space="preserve">现委托 </w:t>
      </w:r>
      <w:r>
        <w:rPr>
          <w:rFonts w:ascii="新宋体" w:hAnsi="新宋体" w:eastAsia="新宋体" w:cs="新宋体"/>
          <w:color w:val="000000" w:themeColor="text1"/>
          <w:spacing w:val="-2"/>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（姓名）为我单位的合法代理人。代理人根据授权，就（  项目名称），</w:t>
      </w:r>
      <w:r>
        <w:rPr>
          <w:rFonts w:ascii="新宋体" w:hAnsi="新宋体" w:eastAsia="新宋体" w:cs="新宋体"/>
          <w:color w:val="000000" w:themeColor="text1"/>
          <w:lang w:eastAsia="zh-CN"/>
          <w14:textFill>
            <w14:solidFill>
              <w14:schemeClr w14:val="tx1"/>
            </w14:solidFill>
          </w14:textFill>
        </w:rPr>
        <w:t xml:space="preserve"> 以我单位名义处理一切与之有关的事务，其</w:t>
      </w:r>
      <w:r>
        <w:rPr>
          <w:rFonts w:ascii="新宋体" w:hAnsi="新宋体" w:eastAsia="新宋体" w:cs="新宋体"/>
          <w:color w:val="000000" w:themeColor="text1"/>
          <w:spacing w:val="-1"/>
          <w:lang w:eastAsia="zh-CN"/>
          <w14:textFill>
            <w14:solidFill>
              <w14:schemeClr w14:val="tx1"/>
            </w14:solidFill>
          </w14:textFill>
        </w:rPr>
        <w:t>法律后果由我单位承担。</w:t>
      </w:r>
    </w:p>
    <w:p w14:paraId="264F7AF6">
      <w:pPr>
        <w:spacing w:line="360" w:lineRule="auto"/>
        <w:ind w:left="49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委托期限：</w:t>
      </w:r>
      <w:r>
        <w:rPr>
          <w:rFonts w:ascii="新宋体" w:hAnsi="新宋体" w:eastAsia="新宋体" w:cs="新宋体"/>
          <w:color w:val="000000" w:themeColor="text1"/>
          <w:spacing w:val="43"/>
          <w:u w:val="single"/>
          <w:lang w:eastAsia="zh-CN"/>
          <w14:textFill>
            <w14:solidFill>
              <w14:schemeClr w14:val="tx1"/>
            </w14:solidFill>
          </w14:textFill>
        </w:rPr>
        <w:t xml:space="preserve"> </w:t>
      </w:r>
      <w:r>
        <w:rPr>
          <w:rFonts w:ascii="新宋体" w:hAnsi="新宋体" w:eastAsia="新宋体" w:cs="新宋体"/>
          <w:color w:val="000000" w:themeColor="text1"/>
          <w:spacing w:val="-3"/>
          <w:u w:val="single"/>
          <w:lang w:eastAsia="zh-CN"/>
          <w14:textFill>
            <w14:solidFill>
              <w14:schemeClr w14:val="tx1"/>
            </w14:solidFill>
          </w14:textFill>
        </w:rPr>
        <w:t xml:space="preserve">  年  月</w:t>
      </w:r>
      <w:r>
        <w:rPr>
          <w:rFonts w:ascii="新宋体" w:hAnsi="新宋体" w:eastAsia="新宋体" w:cs="新宋体"/>
          <w:color w:val="000000" w:themeColor="text1"/>
          <w:spacing w:val="22"/>
          <w:u w:val="single"/>
          <w:lang w:eastAsia="zh-CN"/>
          <w14:textFill>
            <w14:solidFill>
              <w14:schemeClr w14:val="tx1"/>
            </w14:solidFill>
          </w14:textFill>
        </w:rPr>
        <w:t xml:space="preserve">  </w:t>
      </w:r>
      <w:r>
        <w:rPr>
          <w:rFonts w:ascii="新宋体" w:hAnsi="新宋体" w:eastAsia="新宋体" w:cs="新宋体"/>
          <w:color w:val="000000" w:themeColor="text1"/>
          <w:spacing w:val="-3"/>
          <w:u w:val="single"/>
          <w:lang w:eastAsia="zh-CN"/>
          <w14:textFill>
            <w14:solidFill>
              <w14:schemeClr w14:val="tx1"/>
            </w14:solidFill>
          </w14:textFill>
        </w:rPr>
        <w:t>日至本项目实施完成</w:t>
      </w:r>
      <w:r>
        <w:rPr>
          <w:rFonts w:ascii="新宋体" w:hAnsi="新宋体" w:eastAsia="新宋体" w:cs="新宋体"/>
          <w:color w:val="000000" w:themeColor="text1"/>
          <w:spacing w:val="-3"/>
          <w:lang w:eastAsia="zh-CN"/>
          <w14:textFill>
            <w14:solidFill>
              <w14:schemeClr w14:val="tx1"/>
            </w14:solidFill>
          </w14:textFill>
        </w:rPr>
        <w:t>。</w:t>
      </w:r>
    </w:p>
    <w:p w14:paraId="58FA6D61">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投标人（投标人</w:t>
      </w:r>
      <w:r>
        <w:rPr>
          <w:rFonts w:ascii="新宋体" w:hAnsi="新宋体" w:eastAsia="新宋体" w:cs="新宋体"/>
          <w:color w:val="000000" w:themeColor="text1"/>
          <w:lang w:eastAsia="zh-CN"/>
          <w14:textFill>
            <w14:solidFill>
              <w14:schemeClr w14:val="tx1"/>
            </w14:solidFill>
          </w14:textFill>
        </w:rPr>
        <w:t>）：</w:t>
      </w:r>
      <w:r>
        <w:rPr>
          <w:rFonts w:ascii="新宋体" w:hAnsi="新宋体" w:eastAsia="新宋体" w:cs="新宋体"/>
          <w:color w:val="000000" w:themeColor="text1"/>
          <w:spacing w:val="5"/>
          <w:u w:val="single"/>
          <w:lang w:eastAsia="zh-CN"/>
          <w14:textFill>
            <w14:solidFill>
              <w14:schemeClr w14:val="tx1"/>
            </w14:solidFill>
          </w14:textFill>
        </w:rPr>
        <w:t xml:space="preserve">                     </w:t>
      </w:r>
      <w:r>
        <w:rPr>
          <w:rFonts w:ascii="新宋体" w:hAnsi="新宋体" w:eastAsia="新宋体" w:cs="新宋体"/>
          <w:color w:val="000000" w:themeColor="text1"/>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企业电子签章）</w:t>
      </w:r>
    </w:p>
    <w:p w14:paraId="36EB0F83">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法定代表人或负责人</w:t>
      </w:r>
      <w:r>
        <w:rPr>
          <w:rFonts w:ascii="新宋体" w:hAnsi="新宋体" w:eastAsia="新宋体" w:cs="新宋体"/>
          <w:color w:val="000000" w:themeColor="text1"/>
          <w:spacing w:val="-27"/>
          <w:lang w:eastAsia="zh-CN"/>
          <w14:textFill>
            <w14:solidFill>
              <w14:schemeClr w14:val="tx1"/>
            </w14:solidFill>
          </w14:textFill>
        </w:rPr>
        <w:t>：</w:t>
      </w:r>
      <w:r>
        <w:rPr>
          <w:rFonts w:ascii="新宋体" w:hAnsi="新宋体" w:eastAsia="新宋体" w:cs="新宋体"/>
          <w:color w:val="000000" w:themeColor="text1"/>
          <w:spacing w:val="6"/>
          <w:u w:val="single"/>
          <w:lang w:eastAsia="zh-CN"/>
          <w14:textFill>
            <w14:solidFill>
              <w14:schemeClr w14:val="tx1"/>
            </w14:solidFill>
          </w14:textFill>
        </w:rPr>
        <w:t xml:space="preserve">                 </w:t>
      </w:r>
      <w:r>
        <w:rPr>
          <w:rFonts w:ascii="新宋体" w:hAnsi="新宋体" w:eastAsia="新宋体" w:cs="新宋体"/>
          <w:color w:val="000000" w:themeColor="text1"/>
          <w:spacing w:val="-27"/>
          <w:lang w:eastAsia="zh-CN"/>
          <w14:textFill>
            <w14:solidFill>
              <w14:schemeClr w14:val="tx1"/>
            </w14:solidFill>
          </w14:textFill>
        </w:rPr>
        <w:t>（</w:t>
      </w:r>
      <w:r>
        <w:rPr>
          <w:rFonts w:ascii="新宋体" w:hAnsi="新宋体" w:eastAsia="新宋体" w:cs="新宋体"/>
          <w:color w:val="000000" w:themeColor="text1"/>
          <w:spacing w:val="3"/>
          <w:lang w:eastAsia="zh-CN"/>
          <w14:textFill>
            <w14:solidFill>
              <w14:schemeClr w14:val="tx1"/>
            </w14:solidFill>
          </w14:textFill>
        </w:rPr>
        <w:t>个人电子签章）</w:t>
      </w:r>
    </w:p>
    <w:p w14:paraId="39D6D6BC">
      <w:pPr>
        <w:spacing w:line="360" w:lineRule="auto"/>
        <w:ind w:left="456"/>
        <w:rPr>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代理人：</w:t>
      </w:r>
      <w:r>
        <w:rPr>
          <w:rFonts w:ascii="新宋体" w:hAnsi="新宋体" w:eastAsia="新宋体" w:cs="新宋体"/>
          <w:color w:val="000000" w:themeColor="text1"/>
          <w:u w:val="single"/>
          <w:lang w:eastAsia="zh-CN"/>
          <w14:textFill>
            <w14:solidFill>
              <w14:schemeClr w14:val="tx1"/>
            </w14:solidFill>
          </w14:textFill>
        </w:rPr>
        <w:t xml:space="preserve">                      </w:t>
      </w:r>
    </w:p>
    <w:p w14:paraId="41180B46">
      <w:pPr>
        <w:spacing w:line="360" w:lineRule="auto"/>
        <w:ind w:left="456"/>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代理人详细通讯地址：</w:t>
      </w:r>
      <w:r>
        <w:rPr>
          <w:rFonts w:ascii="新宋体" w:hAnsi="新宋体" w:eastAsia="新宋体" w:cs="新宋体"/>
          <w:color w:val="000000" w:themeColor="text1"/>
          <w:u w:val="single"/>
          <w:lang w:eastAsia="zh-CN"/>
          <w14:textFill>
            <w14:solidFill>
              <w14:schemeClr w14:val="tx1"/>
            </w14:solidFill>
          </w14:textFill>
        </w:rPr>
        <w:t xml:space="preserve">                                 </w:t>
      </w:r>
    </w:p>
    <w:p w14:paraId="425110B7">
      <w:pPr>
        <w:spacing w:line="360" w:lineRule="auto"/>
        <w:ind w:left="472"/>
        <w:rPr>
          <w:color w:val="000000" w:themeColor="text1"/>
          <w:lang w:eastAsia="zh-CN"/>
          <w14:textFill>
            <w14:solidFill>
              <w14:schemeClr w14:val="tx1"/>
            </w14:solidFill>
          </w14:textFill>
        </w:rPr>
      </w:pPr>
      <w:r>
        <w:rPr>
          <w:rFonts w:ascii="新宋体" w:hAnsi="新宋体" w:eastAsia="新宋体" w:cs="新宋体"/>
          <w:color w:val="000000" w:themeColor="text1"/>
          <w:spacing w:val="-15"/>
          <w:lang w:eastAsia="zh-CN"/>
          <w14:textFill>
            <w14:solidFill>
              <w14:schemeClr w14:val="tx1"/>
            </w14:solidFill>
          </w14:textFill>
        </w:rPr>
        <w:t>邮</w:t>
      </w:r>
      <w:r>
        <w:rPr>
          <w:rFonts w:ascii="新宋体" w:hAnsi="新宋体" w:eastAsia="新宋体" w:cs="新宋体"/>
          <w:color w:val="000000" w:themeColor="text1"/>
          <w:spacing w:val="10"/>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政</w:t>
      </w:r>
      <w:r>
        <w:rPr>
          <w:rFonts w:ascii="新宋体" w:hAnsi="新宋体" w:eastAsia="新宋体" w:cs="新宋体"/>
          <w:color w:val="000000" w:themeColor="text1"/>
          <w:spacing w:val="8"/>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编</w:t>
      </w:r>
      <w:r>
        <w:rPr>
          <w:rFonts w:ascii="新宋体" w:hAnsi="新宋体" w:eastAsia="新宋体" w:cs="新宋体"/>
          <w:color w:val="000000" w:themeColor="text1"/>
          <w:spacing w:val="6"/>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码</w:t>
      </w:r>
      <w:r>
        <w:rPr>
          <w:rFonts w:ascii="新宋体" w:hAnsi="新宋体" w:eastAsia="新宋体" w:cs="新宋体"/>
          <w:color w:val="000000" w:themeColor="text1"/>
          <w:spacing w:val="27"/>
          <w:lang w:eastAsia="zh-CN"/>
          <w14:textFill>
            <w14:solidFill>
              <w14:schemeClr w14:val="tx1"/>
            </w14:solidFill>
          </w14:textFill>
        </w:rPr>
        <w:t xml:space="preserve"> </w:t>
      </w:r>
      <w:r>
        <w:rPr>
          <w:rFonts w:ascii="新宋体" w:hAnsi="新宋体" w:eastAsia="新宋体" w:cs="新宋体"/>
          <w:color w:val="000000" w:themeColor="text1"/>
          <w:spacing w:val="-15"/>
          <w:lang w:eastAsia="zh-CN"/>
          <w14:textFill>
            <w14:solidFill>
              <w14:schemeClr w14:val="tx1"/>
            </w14:solidFill>
          </w14:textFill>
        </w:rPr>
        <w:t>：</w:t>
      </w:r>
      <w:r>
        <w:rPr>
          <w:rFonts w:ascii="新宋体" w:hAnsi="新宋体" w:eastAsia="新宋体" w:cs="新宋体"/>
          <w:color w:val="000000" w:themeColor="text1"/>
          <w:u w:val="single"/>
          <w:lang w:eastAsia="zh-CN"/>
          <w14:textFill>
            <w14:solidFill>
              <w14:schemeClr w14:val="tx1"/>
            </w14:solidFill>
          </w14:textFill>
        </w:rPr>
        <w:t xml:space="preserve">                                       </w:t>
      </w:r>
    </w:p>
    <w:p w14:paraId="292B7F0C">
      <w:pPr>
        <w:spacing w:line="360" w:lineRule="auto"/>
        <w:ind w:left="456"/>
        <w:rPr>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代理人联系电话</w:t>
      </w:r>
      <w:r>
        <w:rPr>
          <w:rFonts w:ascii="新宋体" w:hAnsi="新宋体" w:eastAsia="新宋体" w:cs="新宋体"/>
          <w:color w:val="000000" w:themeColor="text1"/>
          <w:spacing w:val="-23"/>
          <w:lang w:eastAsia="zh-CN"/>
          <w14:textFill>
            <w14:solidFill>
              <w14:schemeClr w14:val="tx1"/>
            </w14:solidFill>
          </w14:textFill>
        </w:rPr>
        <w:t>：</w:t>
      </w:r>
      <w:r>
        <w:rPr>
          <w:rFonts w:ascii="新宋体" w:hAnsi="新宋体" w:eastAsia="新宋体" w:cs="新宋体"/>
          <w:color w:val="000000" w:themeColor="text1"/>
          <w:spacing w:val="-23"/>
          <w:u w:val="single"/>
          <w:lang w:eastAsia="zh-CN"/>
          <w14:textFill>
            <w14:solidFill>
              <w14:schemeClr w14:val="tx1"/>
            </w14:solidFill>
          </w14:textFill>
        </w:rPr>
        <w:t>（</w:t>
      </w:r>
      <w:r>
        <w:rPr>
          <w:rFonts w:ascii="新宋体" w:hAnsi="新宋体" w:eastAsia="新宋体" w:cs="新宋体"/>
          <w:color w:val="000000" w:themeColor="text1"/>
          <w:spacing w:val="2"/>
          <w:u w:val="single"/>
          <w:lang w:eastAsia="zh-CN"/>
          <w14:textFill>
            <w14:solidFill>
              <w14:schemeClr w14:val="tx1"/>
            </w14:solidFill>
          </w14:textFill>
        </w:rPr>
        <w:t>填写一个手机号和一个座机号）</w:t>
      </w:r>
    </w:p>
    <w:p w14:paraId="38474D8A">
      <w:pPr>
        <w:spacing w:line="360" w:lineRule="auto"/>
        <w:ind w:left="465"/>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代理人电子邮箱：</w:t>
      </w:r>
      <w:r>
        <w:rPr>
          <w:rFonts w:ascii="新宋体" w:hAnsi="新宋体" w:eastAsia="新宋体" w:cs="新宋体"/>
          <w:color w:val="000000" w:themeColor="text1"/>
          <w:u w:val="single"/>
          <w:lang w:eastAsia="zh-CN"/>
          <w14:textFill>
            <w14:solidFill>
              <w14:schemeClr w14:val="tx1"/>
            </w14:solidFill>
          </w14:textFill>
        </w:rPr>
        <w:t xml:space="preserve">                           </w:t>
      </w:r>
    </w:p>
    <w:p w14:paraId="0EDFA68F">
      <w:pPr>
        <w:spacing w:line="360" w:lineRule="auto"/>
        <w:ind w:left="502"/>
        <w:rPr>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期：</w:t>
      </w:r>
      <w:r>
        <w:rPr>
          <w:rFonts w:ascii="新宋体" w:hAnsi="新宋体" w:eastAsia="新宋体" w:cs="新宋体"/>
          <w:color w:val="000000" w:themeColor="text1"/>
          <w:spacing w:val="17"/>
          <w:u w:val="single"/>
          <w:lang w:eastAsia="zh-CN"/>
          <w14:textFill>
            <w14:solidFill>
              <w14:schemeClr w14:val="tx1"/>
            </w14:solidFill>
          </w14:textFill>
        </w:rPr>
        <w:t xml:space="preserve">      </w:t>
      </w:r>
      <w:r>
        <w:rPr>
          <w:rFonts w:ascii="新宋体" w:hAnsi="新宋体" w:eastAsia="新宋体" w:cs="新宋体"/>
          <w:color w:val="000000" w:themeColor="text1"/>
          <w:spacing w:val="-92"/>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年</w:t>
      </w:r>
      <w:r>
        <w:rPr>
          <w:rFonts w:ascii="新宋体" w:hAnsi="新宋体" w:eastAsia="新宋体" w:cs="新宋体"/>
          <w:color w:val="000000" w:themeColor="text1"/>
          <w:spacing w:val="-105"/>
          <w:lang w:eastAsia="zh-CN"/>
          <w14:textFill>
            <w14:solidFill>
              <w14:schemeClr w14:val="tx1"/>
            </w14:solidFill>
          </w14:textFill>
        </w:rPr>
        <w:t xml:space="preserve"> </w:t>
      </w:r>
      <w:r>
        <w:rPr>
          <w:rFonts w:ascii="新宋体" w:hAnsi="新宋体" w:eastAsia="新宋体" w:cs="新宋体"/>
          <w:color w:val="000000" w:themeColor="text1"/>
          <w:spacing w:val="20"/>
          <w:u w:val="single"/>
          <w:lang w:eastAsia="zh-CN"/>
          <w14:textFill>
            <w14:solidFill>
              <w14:schemeClr w14:val="tx1"/>
            </w14:solidFill>
          </w14:textFill>
        </w:rPr>
        <w:t xml:space="preserve">     </w:t>
      </w:r>
      <w:r>
        <w:rPr>
          <w:rFonts w:ascii="新宋体" w:hAnsi="新宋体" w:eastAsia="新宋体" w:cs="新宋体"/>
          <w:color w:val="000000" w:themeColor="text1"/>
          <w:spacing w:val="-88"/>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月</w:t>
      </w:r>
      <w:r>
        <w:rPr>
          <w:rFonts w:ascii="新宋体" w:hAnsi="新宋体" w:eastAsia="新宋体" w:cs="新宋体"/>
          <w:color w:val="000000" w:themeColor="text1"/>
          <w:spacing w:val="-105"/>
          <w:lang w:eastAsia="zh-CN"/>
          <w14:textFill>
            <w14:solidFill>
              <w14:schemeClr w14:val="tx1"/>
            </w14:solidFill>
          </w14:textFill>
        </w:rPr>
        <w:t xml:space="preserve"> </w:t>
      </w:r>
      <w:r>
        <w:rPr>
          <w:rFonts w:ascii="新宋体" w:hAnsi="新宋体" w:eastAsia="新宋体" w:cs="新宋体"/>
          <w:color w:val="000000" w:themeColor="text1"/>
          <w:spacing w:val="20"/>
          <w:u w:val="single"/>
          <w:lang w:eastAsia="zh-CN"/>
          <w14:textFill>
            <w14:solidFill>
              <w14:schemeClr w14:val="tx1"/>
            </w14:solidFill>
          </w14:textFill>
        </w:rPr>
        <w:t xml:space="preserve">     </w:t>
      </w:r>
      <w:r>
        <w:rPr>
          <w:rFonts w:ascii="新宋体" w:hAnsi="新宋体" w:eastAsia="新宋体" w:cs="新宋体"/>
          <w:color w:val="000000" w:themeColor="text1"/>
          <w:spacing w:val="-56"/>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日</w:t>
      </w:r>
    </w:p>
    <w:p w14:paraId="69591924">
      <w:pPr>
        <w:spacing w:line="360" w:lineRule="auto"/>
        <w:ind w:left="517"/>
        <w:rPr>
          <w:color w:val="000000" w:themeColor="text1"/>
          <w:lang w:eastAsia="zh-CN"/>
          <w14:textFill>
            <w14:solidFill>
              <w14:schemeClr w14:val="tx1"/>
            </w14:solidFill>
          </w14:textFill>
        </w:rPr>
      </w:pPr>
      <w:r>
        <w:rPr>
          <w:rFonts w:ascii="新宋体" w:hAnsi="新宋体" w:eastAsia="新宋体" w:cs="新宋体"/>
          <w:b/>
          <w:bCs/>
          <w:color w:val="000000" w:themeColor="text1"/>
          <w:spacing w:val="-2"/>
          <w:lang w:eastAsia="zh-CN"/>
          <w14:textFill>
            <w14:solidFill>
              <w14:schemeClr w14:val="tx1"/>
            </w14:solidFill>
          </w14:textFill>
        </w:rPr>
        <w:t>注：自然人响应的或单位法定代表人或单位负责人的无需提供本授权委托书。</w:t>
      </w:r>
    </w:p>
    <w:p w14:paraId="73F67672">
      <w:pPr>
        <w:spacing w:line="360" w:lineRule="auto"/>
        <w:ind w:left="43"/>
        <w:rPr>
          <w:rFonts w:ascii="新宋体" w:hAnsi="新宋体" w:eastAsia="新宋体" w:cs="新宋体"/>
          <w:color w:val="000000" w:themeColor="text1"/>
          <w:spacing w:val="-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（下面应附代理人身份证扫描件正反面）</w:t>
      </w:r>
    </w:p>
    <w:p w14:paraId="5B6687DB">
      <w:pPr>
        <w:spacing w:line="360" w:lineRule="auto"/>
        <w:ind w:left="43"/>
        <w:rPr>
          <w:rFonts w:ascii="新宋体" w:hAnsi="新宋体" w:eastAsia="新宋体" w:cs="新宋体"/>
          <w:color w:val="000000" w:themeColor="text1"/>
          <w:spacing w:val="-1"/>
          <w:lang w:eastAsia="zh-CN"/>
          <w14:textFill>
            <w14:solidFill>
              <w14:schemeClr w14:val="tx1"/>
            </w14:solidFill>
          </w14:textFill>
        </w:rPr>
      </w:pPr>
    </w:p>
    <w:p w14:paraId="2923725A">
      <w:pPr>
        <w:spacing w:line="360" w:lineRule="auto"/>
        <w:ind w:left="43"/>
        <w:rPr>
          <w:rFonts w:ascii="新宋体" w:hAnsi="新宋体" w:eastAsia="新宋体" w:cs="新宋体"/>
          <w:color w:val="000000" w:themeColor="text1"/>
          <w:spacing w:val="-1"/>
          <w:lang w:eastAsia="zh-CN"/>
          <w14:textFill>
            <w14:solidFill>
              <w14:schemeClr w14:val="tx1"/>
            </w14:solidFill>
          </w14:textFill>
        </w:rPr>
      </w:pPr>
    </w:p>
    <w:p w14:paraId="3AC0033B">
      <w:pPr>
        <w:spacing w:line="360" w:lineRule="auto"/>
        <w:ind w:left="43"/>
        <w:rPr>
          <w:rFonts w:ascii="新宋体" w:hAnsi="新宋体" w:eastAsia="新宋体" w:cs="新宋体"/>
          <w:color w:val="000000" w:themeColor="text1"/>
          <w:lang w:eastAsia="zh-CN"/>
          <w14:textFill>
            <w14:solidFill>
              <w14:schemeClr w14:val="tx1"/>
            </w14:solidFill>
          </w14:textFill>
        </w:rPr>
      </w:pPr>
    </w:p>
    <w:p w14:paraId="6C42A2DF">
      <w:pPr>
        <w:spacing w:line="360" w:lineRule="auto"/>
        <w:rPr>
          <w:color w:val="000000" w:themeColor="text1"/>
          <w:lang w:eastAsia="zh-CN"/>
          <w14:textFill>
            <w14:solidFill>
              <w14:schemeClr w14:val="tx1"/>
            </w14:solidFill>
          </w14:textFill>
        </w:rPr>
      </w:pPr>
    </w:p>
    <w:tbl>
      <w:tblPr>
        <w:tblStyle w:val="17"/>
        <w:tblW w:w="8914" w:type="dxa"/>
        <w:tblInd w:w="24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4"/>
      </w:tblGrid>
      <w:tr w14:paraId="3863AC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2" w:hRule="atLeast"/>
        </w:trPr>
        <w:tc>
          <w:tcPr>
            <w:tcW w:w="8914" w:type="dxa"/>
          </w:tcPr>
          <w:p w14:paraId="11484A4A">
            <w:pPr>
              <w:spacing w:line="360" w:lineRule="auto"/>
              <w:rPr>
                <w:color w:val="000000" w:themeColor="text1"/>
                <w:lang w:eastAsia="zh-CN"/>
                <w14:textFill>
                  <w14:solidFill>
                    <w14:schemeClr w14:val="tx1"/>
                  </w14:solidFill>
                </w14:textFill>
              </w:rPr>
            </w:pPr>
          </w:p>
        </w:tc>
      </w:tr>
    </w:tbl>
    <w:p w14:paraId="73FD2441">
      <w:pPr>
        <w:pStyle w:val="5"/>
        <w:spacing w:line="360" w:lineRule="auto"/>
        <w:rPr>
          <w:color w:val="000000" w:themeColor="text1"/>
          <w:lang w:eastAsia="zh-CN"/>
          <w14:textFill>
            <w14:solidFill>
              <w14:schemeClr w14:val="tx1"/>
            </w14:solidFill>
          </w14:textFill>
        </w:rPr>
      </w:pPr>
    </w:p>
    <w:p w14:paraId="0451FF20">
      <w:pPr>
        <w:spacing w:line="360" w:lineRule="auto"/>
        <w:rPr>
          <w:color w:val="000000" w:themeColor="text1"/>
          <w:lang w:eastAsia="zh-CN"/>
          <w14:textFill>
            <w14:solidFill>
              <w14:schemeClr w14:val="tx1"/>
            </w14:solidFill>
          </w14:textFill>
        </w:rPr>
        <w:sectPr>
          <w:headerReference r:id="rId21" w:type="default"/>
          <w:footerReference r:id="rId22" w:type="default"/>
          <w:pgSz w:w="11907" w:h="16839"/>
          <w:pgMar w:top="1130" w:right="1353" w:bottom="1048" w:left="1387" w:header="756" w:footer="778" w:gutter="0"/>
          <w:cols w:space="720" w:num="1"/>
        </w:sectPr>
      </w:pPr>
    </w:p>
    <w:p w14:paraId="52F70C14">
      <w:pPr>
        <w:pStyle w:val="5"/>
        <w:spacing w:line="360" w:lineRule="auto"/>
        <w:rPr>
          <w:color w:val="000000" w:themeColor="text1"/>
          <w:lang w:eastAsia="zh-CN"/>
          <w14:textFill>
            <w14:solidFill>
              <w14:schemeClr w14:val="tx1"/>
            </w14:solidFill>
          </w14:textFill>
        </w:rPr>
      </w:pPr>
    </w:p>
    <w:p w14:paraId="2E9F3E5B">
      <w:pPr>
        <w:spacing w:line="360" w:lineRule="auto"/>
        <w:ind w:left="394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3"/>
          <w:lang w:eastAsia="zh-CN"/>
          <w14:textFill>
            <w14:solidFill>
              <w14:schemeClr w14:val="tx1"/>
            </w14:solidFill>
          </w14:textFill>
        </w:rPr>
        <w:t>6.响应承诺书</w:t>
      </w:r>
    </w:p>
    <w:p w14:paraId="0A12D0B1">
      <w:pPr>
        <w:pStyle w:val="5"/>
        <w:spacing w:line="360" w:lineRule="auto"/>
        <w:rPr>
          <w:color w:val="000000" w:themeColor="text1"/>
          <w:lang w:eastAsia="zh-CN"/>
          <w14:textFill>
            <w14:solidFill>
              <w14:schemeClr w14:val="tx1"/>
            </w14:solidFill>
          </w14:textFill>
        </w:rPr>
      </w:pPr>
    </w:p>
    <w:p w14:paraId="70D3E165">
      <w:pPr>
        <w:spacing w:line="360" w:lineRule="auto"/>
        <w:ind w:left="3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致</w:t>
      </w:r>
      <w:r>
        <w:rPr>
          <w:rFonts w:ascii="新宋体" w:hAnsi="新宋体" w:eastAsia="新宋体" w:cs="新宋体"/>
          <w:color w:val="000000" w:themeColor="text1"/>
          <w:spacing w:val="-24"/>
          <w:lang w:eastAsia="zh-CN"/>
          <w14:textFill>
            <w14:solidFill>
              <w14:schemeClr w14:val="tx1"/>
            </w14:solidFill>
          </w14:textFill>
        </w:rPr>
        <w:t>：</w:t>
      </w:r>
      <w:r>
        <w:rPr>
          <w:rFonts w:ascii="新宋体" w:hAnsi="新宋体" w:eastAsia="新宋体" w:cs="新宋体"/>
          <w:color w:val="000000" w:themeColor="text1"/>
          <w:spacing w:val="-24"/>
          <w:u w:val="single"/>
          <w:lang w:eastAsia="zh-CN"/>
          <w14:textFill>
            <w14:solidFill>
              <w14:schemeClr w14:val="tx1"/>
            </w14:solidFill>
          </w14:textFill>
        </w:rPr>
        <w:t>（</w:t>
      </w:r>
      <w:r>
        <w:rPr>
          <w:rFonts w:ascii="新宋体" w:hAnsi="新宋体" w:eastAsia="新宋体" w:cs="新宋体"/>
          <w:color w:val="000000" w:themeColor="text1"/>
          <w:spacing w:val="3"/>
          <w:u w:val="single"/>
          <w:lang w:eastAsia="zh-CN"/>
          <w14:textFill>
            <w14:solidFill>
              <w14:schemeClr w14:val="tx1"/>
            </w14:solidFill>
          </w14:textFill>
        </w:rPr>
        <w:t>采购人及采购代理机构名称）</w:t>
      </w:r>
    </w:p>
    <w:p w14:paraId="6944D5D6">
      <w:pPr>
        <w:pStyle w:val="5"/>
        <w:spacing w:line="360" w:lineRule="auto"/>
        <w:rPr>
          <w:color w:val="000000" w:themeColor="text1"/>
          <w:lang w:eastAsia="zh-CN"/>
          <w14:textFill>
            <w14:solidFill>
              <w14:schemeClr w14:val="tx1"/>
            </w14:solidFill>
          </w14:textFill>
        </w:rPr>
      </w:pPr>
    </w:p>
    <w:p w14:paraId="4E265CD6">
      <w:pPr>
        <w:spacing w:line="360" w:lineRule="auto"/>
        <w:ind w:left="36" w:right="83" w:firstLine="482"/>
        <w:jc w:val="both"/>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我（单位/本人，以下统称我单位）自愿参加</w:t>
      </w:r>
      <w:r>
        <w:rPr>
          <w:rFonts w:ascii="新宋体" w:hAnsi="新宋体" w:eastAsia="新宋体" w:cs="新宋体"/>
          <w:color w:val="000000" w:themeColor="text1"/>
          <w:spacing w:val="7"/>
          <w:u w:val="single"/>
          <w:lang w:eastAsia="zh-CN"/>
          <w14:textFill>
            <w14:solidFill>
              <w14:schemeClr w14:val="tx1"/>
            </w14:solidFill>
          </w14:textFill>
        </w:rPr>
        <w:t xml:space="preserve">              </w:t>
      </w:r>
      <w:r>
        <w:rPr>
          <w:rFonts w:ascii="新宋体" w:hAnsi="新宋体" w:eastAsia="新宋体" w:cs="新宋体"/>
          <w:color w:val="000000" w:themeColor="text1"/>
          <w:spacing w:val="-1"/>
          <w:u w:val="single"/>
          <w:lang w:eastAsia="zh-CN"/>
          <w14:textFill>
            <w14:solidFill>
              <w14:schemeClr w14:val="tx1"/>
            </w14:solidFill>
          </w14:textFill>
        </w:rPr>
        <w:t>（项目名称、</w:t>
      </w:r>
      <w:r>
        <w:rPr>
          <w:rFonts w:hint="eastAsia" w:ascii="新宋体" w:hAnsi="新宋体" w:eastAsia="新宋体" w:cs="新宋体"/>
          <w:color w:val="000000" w:themeColor="text1"/>
          <w:spacing w:val="-1"/>
          <w:u w:val="single"/>
          <w:lang w:eastAsia="zh-CN"/>
          <w14:textFill>
            <w14:solidFill>
              <w14:schemeClr w14:val="tx1"/>
            </w14:solidFill>
          </w14:textFill>
        </w:rPr>
        <w:t>项目</w:t>
      </w:r>
      <w:r>
        <w:rPr>
          <w:rFonts w:ascii="新宋体" w:hAnsi="新宋体" w:eastAsia="新宋体" w:cs="新宋体"/>
          <w:color w:val="000000" w:themeColor="text1"/>
          <w:spacing w:val="-1"/>
          <w:u w:val="single"/>
          <w:lang w:eastAsia="zh-CN"/>
          <w14:textFill>
            <w14:solidFill>
              <w14:schemeClr w14:val="tx1"/>
            </w14:solidFill>
          </w14:textFill>
        </w:rPr>
        <w:t>编号</w:t>
      </w:r>
      <w:r>
        <w:rPr>
          <w:rFonts w:ascii="新宋体" w:hAnsi="新宋体" w:eastAsia="新宋体" w:cs="新宋体"/>
          <w:color w:val="000000" w:themeColor="text1"/>
          <w:spacing w:val="-3"/>
          <w:u w:val="single"/>
          <w:lang w:eastAsia="zh-CN"/>
          <w14:textFill>
            <w14:solidFill>
              <w14:schemeClr w14:val="tx1"/>
            </w14:solidFill>
          </w14:textFill>
        </w:rPr>
        <w:t>）</w:t>
      </w:r>
      <w:r>
        <w:rPr>
          <w:rFonts w:ascii="新宋体" w:hAnsi="新宋体" w:eastAsia="新宋体" w:cs="新宋体"/>
          <w:color w:val="000000" w:themeColor="text1"/>
          <w:spacing w:val="-3"/>
          <w:lang w:eastAsia="zh-CN"/>
          <w14:textFill>
            <w14:solidFill>
              <w14:schemeClr w14:val="tx1"/>
            </w14:solidFill>
          </w14:textFill>
        </w:rPr>
        <w:t>的投标, 作为本次采购项目的投标人（投标人</w:t>
      </w:r>
      <w:r>
        <w:rPr>
          <w:rFonts w:ascii="新宋体" w:hAnsi="新宋体" w:eastAsia="新宋体" w:cs="新宋体"/>
          <w:color w:val="000000" w:themeColor="text1"/>
          <w:spacing w:val="-29"/>
          <w:lang w:eastAsia="zh-CN"/>
          <w14:textFill>
            <w14:solidFill>
              <w14:schemeClr w14:val="tx1"/>
            </w14:solidFill>
          </w14:textFill>
        </w:rPr>
        <w:t>），</w:t>
      </w:r>
      <w:r>
        <w:rPr>
          <w:rFonts w:ascii="新宋体" w:hAnsi="新宋体" w:eastAsia="新宋体" w:cs="新宋体"/>
          <w:color w:val="000000" w:themeColor="text1"/>
          <w:spacing w:val="-3"/>
          <w:lang w:eastAsia="zh-CN"/>
          <w14:textFill>
            <w14:solidFill>
              <w14:schemeClr w14:val="tx1"/>
            </w14:solidFill>
          </w14:textFill>
        </w:rPr>
        <w:t>根据招标文件要求，</w:t>
      </w:r>
      <w:r>
        <w:rPr>
          <w:rFonts w:ascii="新宋体" w:hAnsi="新宋体" w:eastAsia="新宋体" w:cs="新宋体"/>
          <w:color w:val="000000" w:themeColor="text1"/>
          <w:spacing w:val="1"/>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现郑重承诺如下：</w:t>
      </w:r>
    </w:p>
    <w:p w14:paraId="54FD6629">
      <w:pPr>
        <w:spacing w:line="360" w:lineRule="auto"/>
        <w:ind w:left="520"/>
        <w:rPr>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一、我单位具备《中华人民共和国政府采购法》第二十二条第一款和本项目规</w:t>
      </w:r>
      <w:r>
        <w:rPr>
          <w:rFonts w:ascii="新宋体" w:hAnsi="新宋体" w:eastAsia="新宋体" w:cs="新宋体"/>
          <w:color w:val="000000" w:themeColor="text1"/>
          <w:spacing w:val="-1"/>
          <w:lang w:eastAsia="zh-CN"/>
          <w14:textFill>
            <w14:solidFill>
              <w14:schemeClr w14:val="tx1"/>
            </w14:solidFill>
          </w14:textFill>
        </w:rPr>
        <w:t>定的条件。</w:t>
      </w:r>
    </w:p>
    <w:p w14:paraId="4D0DC39A">
      <w:pPr>
        <w:spacing w:line="360" w:lineRule="auto"/>
        <w:ind w:left="38" w:right="68" w:firstLine="481"/>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二、我单位完全接受和满足本项目采购文件中规定的实质性要求，如对采购（招标）文件有异</w:t>
      </w:r>
      <w:r>
        <w:rPr>
          <w:rFonts w:ascii="新宋体" w:hAnsi="新宋体" w:eastAsia="新宋体" w:cs="新宋体"/>
          <w:color w:val="000000" w:themeColor="text1"/>
          <w:spacing w:val="16"/>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议，已经在收到招标文件之日起或招标文件公告期限届</w:t>
      </w:r>
      <w:r>
        <w:rPr>
          <w:rFonts w:ascii="新宋体" w:hAnsi="新宋体" w:eastAsia="新宋体" w:cs="新宋体"/>
          <w:color w:val="000000" w:themeColor="text1"/>
          <w:lang w:eastAsia="zh-CN"/>
          <w14:textFill>
            <w14:solidFill>
              <w14:schemeClr w14:val="tx1"/>
            </w14:solidFill>
          </w14:textFill>
        </w:rPr>
        <w:t xml:space="preserve">满之日起七个工作日内依法进行维权救济， </w:t>
      </w:r>
      <w:r>
        <w:rPr>
          <w:rFonts w:ascii="新宋体" w:hAnsi="新宋体" w:eastAsia="新宋体" w:cs="新宋体"/>
          <w:color w:val="000000" w:themeColor="text1"/>
          <w:spacing w:val="-5"/>
          <w:lang w:eastAsia="zh-CN"/>
          <w14:textFill>
            <w14:solidFill>
              <w14:schemeClr w14:val="tx1"/>
            </w14:solidFill>
          </w14:textFill>
        </w:rPr>
        <w:t>不存在对采购（招标）文件有异议的同时又参加投标以求侥幸中标或者为实现其他非法目的的行为。</w:t>
      </w:r>
    </w:p>
    <w:p w14:paraId="6E556D60">
      <w:pPr>
        <w:spacing w:line="360" w:lineRule="auto"/>
        <w:ind w:left="37" w:right="67" w:firstLine="479"/>
        <w:rPr>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三、我单位参加本次采购活动，不存在与单</w:t>
      </w:r>
      <w:r>
        <w:rPr>
          <w:rFonts w:ascii="新宋体" w:hAnsi="新宋体" w:eastAsia="新宋体" w:cs="新宋体"/>
          <w:color w:val="000000" w:themeColor="text1"/>
          <w:spacing w:val="-1"/>
          <w:lang w:eastAsia="zh-CN"/>
          <w14:textFill>
            <w14:solidFill>
              <w14:schemeClr w14:val="tx1"/>
            </w14:solidFill>
          </w14:textFill>
        </w:rPr>
        <w:t>位负责人为同一人或者存在直接控股、管理关系的</w:t>
      </w:r>
      <w:r>
        <w:rPr>
          <w:rFonts w:ascii="新宋体" w:hAnsi="新宋体" w:eastAsia="新宋体" w:cs="新宋体"/>
          <w:color w:val="000000" w:themeColor="text1"/>
          <w:lang w:eastAsia="zh-CN"/>
          <w14:textFill>
            <w14:solidFill>
              <w14:schemeClr w14:val="tx1"/>
            </w14:solidFill>
          </w14:textFill>
        </w:rPr>
        <w:t xml:space="preserve"> 其他投标人（投标人）参与同一合同项下的投标活</w:t>
      </w:r>
      <w:r>
        <w:rPr>
          <w:rFonts w:ascii="新宋体" w:hAnsi="新宋体" w:eastAsia="新宋体" w:cs="新宋体"/>
          <w:color w:val="000000" w:themeColor="text1"/>
          <w:spacing w:val="-1"/>
          <w:lang w:eastAsia="zh-CN"/>
          <w14:textFill>
            <w14:solidFill>
              <w14:schemeClr w14:val="tx1"/>
            </w14:solidFill>
          </w14:textFill>
        </w:rPr>
        <w:t>动行为。</w:t>
      </w:r>
    </w:p>
    <w:p w14:paraId="0834547C">
      <w:pPr>
        <w:spacing w:line="360" w:lineRule="auto"/>
        <w:ind w:left="39" w:right="68" w:firstLine="49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四、我单位参加本次采购活动，不存在为采购项目提供整体设计、规范编制或者项目管理、监</w:t>
      </w:r>
      <w:r>
        <w:rPr>
          <w:rFonts w:ascii="新宋体" w:hAnsi="新宋体" w:eastAsia="新宋体" w:cs="新宋体"/>
          <w:color w:val="000000" w:themeColor="text1"/>
          <w:lang w:eastAsia="zh-CN"/>
          <w14:textFill>
            <w14:solidFill>
              <w14:schemeClr w14:val="tx1"/>
            </w14:solidFill>
          </w14:textFill>
        </w:rPr>
        <w:t xml:space="preserve"> 理、检测等服务的行为。（本条由投标人或投标人按实际</w:t>
      </w:r>
      <w:r>
        <w:rPr>
          <w:rFonts w:ascii="新宋体" w:hAnsi="新宋体" w:eastAsia="新宋体" w:cs="新宋体"/>
          <w:color w:val="000000" w:themeColor="text1"/>
          <w:spacing w:val="-1"/>
          <w:lang w:eastAsia="zh-CN"/>
          <w14:textFill>
            <w14:solidFill>
              <w14:schemeClr w14:val="tx1"/>
            </w14:solidFill>
          </w14:textFill>
        </w:rPr>
        <w:t>情况编写）</w:t>
      </w:r>
    </w:p>
    <w:p w14:paraId="5597B76E">
      <w:pPr>
        <w:spacing w:line="360" w:lineRule="auto"/>
        <w:ind w:left="57" w:right="115" w:firstLine="462"/>
        <w:rPr>
          <w:color w:val="000000" w:themeColor="text1"/>
          <w:lang w:eastAsia="zh-CN"/>
          <w14:textFill>
            <w14:solidFill>
              <w14:schemeClr w14:val="tx1"/>
            </w14:solidFill>
          </w14:textFill>
        </w:rPr>
      </w:pPr>
      <w:r>
        <w:rPr>
          <w:rFonts w:ascii="新宋体" w:hAnsi="新宋体" w:eastAsia="新宋体" w:cs="新宋体"/>
          <w:color w:val="000000" w:themeColor="text1"/>
          <w:spacing w:val="-7"/>
          <w:lang w:eastAsia="zh-CN"/>
          <w14:textFill>
            <w14:solidFill>
              <w14:schemeClr w14:val="tx1"/>
            </w14:solidFill>
          </w14:textFill>
        </w:rPr>
        <w:t>五、我单位参加本次采购活动，不存在和其他投标人（投标人）在同一合同项下的采购项目中，</w:t>
      </w:r>
      <w:r>
        <w:rPr>
          <w:rFonts w:ascii="新宋体" w:hAnsi="新宋体" w:eastAsia="新宋体" w:cs="新宋体"/>
          <w:color w:val="000000" w:themeColor="text1"/>
          <w:spacing w:val="11"/>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同时委托同一个自然人、同一家庭的人员、同一单位的人员作为代理人</w:t>
      </w:r>
      <w:r>
        <w:rPr>
          <w:rFonts w:ascii="新宋体" w:hAnsi="新宋体" w:eastAsia="新宋体" w:cs="新宋体"/>
          <w:color w:val="000000" w:themeColor="text1"/>
          <w:spacing w:val="-2"/>
          <w:lang w:eastAsia="zh-CN"/>
          <w14:textFill>
            <w14:solidFill>
              <w14:schemeClr w14:val="tx1"/>
            </w14:solidFill>
          </w14:textFill>
        </w:rPr>
        <w:t>的行为。</w:t>
      </w:r>
    </w:p>
    <w:p w14:paraId="72FE747C">
      <w:pPr>
        <w:spacing w:line="360" w:lineRule="auto"/>
        <w:ind w:left="518"/>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六、我单位参加本次采购活动，不存在联合体投标。</w:t>
      </w:r>
    </w:p>
    <w:p w14:paraId="43333337">
      <w:pPr>
        <w:spacing w:line="360" w:lineRule="auto"/>
        <w:ind w:left="516"/>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七、参加本次采购活动，在近三年内我单位和其法定代表人没有行贿犯罪行为。</w:t>
      </w:r>
    </w:p>
    <w:p w14:paraId="0244518E">
      <w:pPr>
        <w:spacing w:line="360" w:lineRule="auto"/>
        <w:ind w:left="37" w:firstLine="482"/>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八、我单位在此申明：保证本次响应文件中提供的所有内容、资料、陈述是正确的、真实的、</w:t>
      </w:r>
      <w:r>
        <w:rPr>
          <w:rFonts w:ascii="新宋体" w:hAnsi="新宋体" w:eastAsia="新宋体" w:cs="新宋体"/>
          <w:color w:val="000000" w:themeColor="text1"/>
          <w:spacing w:val="2"/>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有效的、合法的，并愿意承担相关法律责任。</w:t>
      </w:r>
    </w:p>
    <w:p w14:paraId="0D86D3C5">
      <w:pPr>
        <w:spacing w:line="360" w:lineRule="auto"/>
        <w:ind w:left="51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十、存在以下行为之一的愿意接受相关部门的处理：</w:t>
      </w:r>
    </w:p>
    <w:p w14:paraId="754A55D6">
      <w:pPr>
        <w:spacing w:line="360" w:lineRule="auto"/>
        <w:ind w:left="532"/>
        <w:rPr>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1、我单位在投标有效期内撤销响应文件的；</w:t>
      </w:r>
    </w:p>
    <w:p w14:paraId="480250C7">
      <w:pPr>
        <w:spacing w:line="360" w:lineRule="auto"/>
        <w:ind w:firstLine="630" w:firstLineChars="300"/>
        <w:rPr>
          <w:rFonts w:ascii="新宋体" w:hAnsi="新宋体" w:eastAsia="新宋体" w:cs="新宋体"/>
          <w:color w:val="000000" w:themeColor="text1"/>
          <w:spacing w:val="-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2、由于我单位的原因未能按照采购文件的规</w:t>
      </w:r>
      <w:r>
        <w:rPr>
          <w:rFonts w:ascii="新宋体" w:hAnsi="新宋体" w:eastAsia="新宋体" w:cs="新宋体"/>
          <w:color w:val="000000" w:themeColor="text1"/>
          <w:spacing w:val="-1"/>
          <w:lang w:eastAsia="zh-CN"/>
          <w14:textFill>
            <w14:solidFill>
              <w14:schemeClr w14:val="tx1"/>
            </w14:solidFill>
          </w14:textFill>
        </w:rPr>
        <w:t>定与采购人签订合同；</w:t>
      </w:r>
    </w:p>
    <w:p w14:paraId="587201E0">
      <w:pPr>
        <w:spacing w:line="360" w:lineRule="auto"/>
        <w:ind w:firstLine="618" w:firstLineChars="300"/>
        <w:rPr>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3、我单位在响应文件中提供虚假材料；</w:t>
      </w:r>
    </w:p>
    <w:p w14:paraId="4E37B26B">
      <w:pPr>
        <w:spacing w:line="360" w:lineRule="auto"/>
        <w:ind w:firstLine="624" w:firstLineChars="300"/>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4、我单位与采购人、其他投标人（投标人）或者采购代理机构</w:t>
      </w:r>
      <w:r>
        <w:rPr>
          <w:rFonts w:ascii="新宋体" w:hAnsi="新宋体" w:eastAsia="新宋体" w:cs="新宋体"/>
          <w:color w:val="000000" w:themeColor="text1"/>
          <w:spacing w:val="-2"/>
          <w:lang w:eastAsia="zh-CN"/>
          <w14:textFill>
            <w14:solidFill>
              <w14:schemeClr w14:val="tx1"/>
            </w14:solidFill>
          </w14:textFill>
        </w:rPr>
        <w:t>恶意串通的；</w:t>
      </w:r>
    </w:p>
    <w:p w14:paraId="6C95DCD3">
      <w:pPr>
        <w:spacing w:line="360" w:lineRule="auto"/>
        <w:ind w:left="522"/>
        <w:rPr>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5、在投标有效期内，我单位在政府采购活动中有违</w:t>
      </w:r>
      <w:r>
        <w:rPr>
          <w:rFonts w:ascii="新宋体" w:hAnsi="新宋体" w:eastAsia="新宋体" w:cs="新宋体"/>
          <w:color w:val="000000" w:themeColor="text1"/>
          <w:spacing w:val="-1"/>
          <w:lang w:eastAsia="zh-CN"/>
          <w14:textFill>
            <w14:solidFill>
              <w14:schemeClr w14:val="tx1"/>
            </w14:solidFill>
          </w14:textFill>
        </w:rPr>
        <w:t>法、违规、违纪行为。</w:t>
      </w:r>
    </w:p>
    <w:p w14:paraId="69816580">
      <w:pPr>
        <w:spacing w:line="360" w:lineRule="auto"/>
        <w:ind w:left="42" w:right="23" w:firstLine="476"/>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我单位知晓上述行为的法律后果，承认本承诺书作为采购人及采购代理机构要求我单位履行违</w:t>
      </w:r>
      <w:r>
        <w:rPr>
          <w:rFonts w:ascii="新宋体" w:hAnsi="新宋体" w:eastAsia="新宋体" w:cs="新宋体"/>
          <w:color w:val="000000" w:themeColor="text1"/>
          <w:spacing w:val="18"/>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约赔偿义务的依据作用。</w:t>
      </w:r>
    </w:p>
    <w:p w14:paraId="182D772E">
      <w:pPr>
        <w:spacing w:line="360" w:lineRule="auto"/>
        <w:ind w:left="37" w:right="24" w:firstLine="504"/>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由此产生的一切法律后果和责任由我单位承担。我单位声明放弃对此提出任何异</w:t>
      </w:r>
      <w:r>
        <w:rPr>
          <w:rFonts w:ascii="新宋体" w:hAnsi="新宋体" w:eastAsia="新宋体" w:cs="新宋体"/>
          <w:color w:val="000000" w:themeColor="text1"/>
          <w:spacing w:val="-2"/>
          <w:lang w:eastAsia="zh-CN"/>
          <w14:textFill>
            <w14:solidFill>
              <w14:schemeClr w14:val="tx1"/>
            </w14:solidFill>
          </w14:textFill>
        </w:rPr>
        <w:t>议和追索的权</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10"/>
          <w:lang w:eastAsia="zh-CN"/>
          <w14:textFill>
            <w14:solidFill>
              <w14:schemeClr w14:val="tx1"/>
            </w14:solidFill>
          </w14:textFill>
        </w:rPr>
        <w:t>利。</w:t>
      </w:r>
    </w:p>
    <w:p w14:paraId="5E1D4C88">
      <w:pPr>
        <w:spacing w:line="360" w:lineRule="auto"/>
        <w:ind w:left="42" w:right="23" w:firstLine="475"/>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我单位对上述承诺的内容事项真实性负责。如经查实上述承诺的内容事项存在虚假，我单位愿</w:t>
      </w:r>
      <w:r>
        <w:rPr>
          <w:rFonts w:ascii="新宋体" w:hAnsi="新宋体" w:eastAsia="新宋体" w:cs="新宋体"/>
          <w:color w:val="000000" w:themeColor="text1"/>
          <w:spacing w:val="18"/>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意接受以提供虚假材料谋取中标而被追究法律责任。</w:t>
      </w:r>
    </w:p>
    <w:p w14:paraId="0C207552">
      <w:pPr>
        <w:pStyle w:val="5"/>
        <w:spacing w:line="360" w:lineRule="auto"/>
        <w:rPr>
          <w:color w:val="000000" w:themeColor="text1"/>
          <w:lang w:eastAsia="zh-CN"/>
          <w14:textFill>
            <w14:solidFill>
              <w14:schemeClr w14:val="tx1"/>
            </w14:solidFill>
          </w14:textFill>
        </w:rPr>
      </w:pPr>
    </w:p>
    <w:p w14:paraId="00B56B84">
      <w:pPr>
        <w:pStyle w:val="5"/>
        <w:spacing w:line="360" w:lineRule="auto"/>
        <w:rPr>
          <w:color w:val="000000" w:themeColor="text1"/>
          <w:lang w:eastAsia="zh-CN"/>
          <w14:textFill>
            <w14:solidFill>
              <w14:schemeClr w14:val="tx1"/>
            </w14:solidFill>
          </w14:textFill>
        </w:rPr>
      </w:pPr>
    </w:p>
    <w:p w14:paraId="48CFB996">
      <w:pPr>
        <w:spacing w:line="360" w:lineRule="auto"/>
        <w:ind w:left="51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2"/>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650C7751">
      <w:pPr>
        <w:pStyle w:val="5"/>
        <w:spacing w:line="360" w:lineRule="auto"/>
        <w:rPr>
          <w:color w:val="000000" w:themeColor="text1"/>
          <w:lang w:eastAsia="zh-CN"/>
          <w14:textFill>
            <w14:solidFill>
              <w14:schemeClr w14:val="tx1"/>
            </w14:solidFill>
          </w14:textFill>
        </w:rPr>
      </w:pPr>
    </w:p>
    <w:p w14:paraId="3FBD8CC1">
      <w:pPr>
        <w:spacing w:line="360" w:lineRule="auto"/>
        <w:ind w:left="51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法定代表人或负责人</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3"/>
          <w:u w:val="single"/>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个人电子签章）</w:t>
      </w:r>
    </w:p>
    <w:p w14:paraId="6B999422">
      <w:pPr>
        <w:pStyle w:val="5"/>
        <w:spacing w:line="360" w:lineRule="auto"/>
        <w:rPr>
          <w:color w:val="000000" w:themeColor="text1"/>
          <w:lang w:eastAsia="zh-CN"/>
          <w14:textFill>
            <w14:solidFill>
              <w14:schemeClr w14:val="tx1"/>
            </w14:solidFill>
          </w14:textFill>
        </w:rPr>
      </w:pPr>
    </w:p>
    <w:p w14:paraId="19AED65E">
      <w:pPr>
        <w:pStyle w:val="5"/>
        <w:spacing w:line="360" w:lineRule="auto"/>
        <w:rPr>
          <w:color w:val="000000" w:themeColor="text1"/>
          <w:lang w:eastAsia="zh-CN"/>
          <w14:textFill>
            <w14:solidFill>
              <w14:schemeClr w14:val="tx1"/>
            </w14:solidFill>
          </w14:textFill>
        </w:rPr>
      </w:pPr>
    </w:p>
    <w:p w14:paraId="032D99A4">
      <w:pPr>
        <w:pStyle w:val="5"/>
        <w:spacing w:line="360" w:lineRule="auto"/>
        <w:rPr>
          <w:color w:val="000000" w:themeColor="text1"/>
          <w:lang w:eastAsia="zh-CN"/>
          <w14:textFill>
            <w14:solidFill>
              <w14:schemeClr w14:val="tx1"/>
            </w14:solidFill>
          </w14:textFill>
        </w:rPr>
      </w:pPr>
    </w:p>
    <w:p w14:paraId="478BFBDB">
      <w:pPr>
        <w:spacing w:line="360" w:lineRule="auto"/>
        <w:ind w:left="51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地址：</w:t>
      </w:r>
      <w:r>
        <w:rPr>
          <w:rFonts w:ascii="新宋体" w:hAnsi="新宋体" w:eastAsia="新宋体" w:cs="新宋体"/>
          <w:color w:val="000000" w:themeColor="text1"/>
          <w:spacing w:val="-1"/>
          <w:u w:val="single"/>
          <w:lang w:eastAsia="zh-CN"/>
          <w14:textFill>
            <w14:solidFill>
              <w14:schemeClr w14:val="tx1"/>
            </w14:solidFill>
          </w14:textFill>
        </w:rPr>
        <w:t xml:space="preserve">                                  </w:t>
      </w:r>
      <w:r>
        <w:rPr>
          <w:rFonts w:ascii="新宋体" w:hAnsi="新宋体" w:eastAsia="新宋体" w:cs="新宋体"/>
          <w:color w:val="000000" w:themeColor="text1"/>
          <w:spacing w:val="-2"/>
          <w:u w:val="single"/>
          <w:lang w:eastAsia="zh-CN"/>
          <w14:textFill>
            <w14:solidFill>
              <w14:schemeClr w14:val="tx1"/>
            </w14:solidFill>
          </w14:textFill>
        </w:rPr>
        <w:t xml:space="preserve">                </w:t>
      </w:r>
    </w:p>
    <w:p w14:paraId="4224D90C">
      <w:pPr>
        <w:spacing w:line="360" w:lineRule="auto"/>
        <w:ind w:left="54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电话：</w:t>
      </w:r>
      <w:r>
        <w:rPr>
          <w:rFonts w:ascii="新宋体" w:hAnsi="新宋体" w:eastAsia="新宋体" w:cs="新宋体"/>
          <w:color w:val="000000" w:themeColor="text1"/>
          <w:spacing w:val="-3"/>
          <w:u w:val="single"/>
          <w:lang w:eastAsia="zh-CN"/>
          <w14:textFill>
            <w14:solidFill>
              <w14:schemeClr w14:val="tx1"/>
            </w14:solidFill>
          </w14:textFill>
        </w:rPr>
        <w:t xml:space="preserve">                  </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4"/>
          <w:lang w:eastAsia="zh-CN"/>
          <w14:textFill>
            <w14:solidFill>
              <w14:schemeClr w14:val="tx1"/>
            </w14:solidFill>
          </w14:textFill>
        </w:rPr>
        <w:t xml:space="preserve">        传真：</w:t>
      </w:r>
      <w:r>
        <w:rPr>
          <w:rFonts w:ascii="新宋体" w:hAnsi="新宋体" w:eastAsia="新宋体" w:cs="新宋体"/>
          <w:color w:val="000000" w:themeColor="text1"/>
          <w:spacing w:val="-4"/>
          <w:u w:val="single"/>
          <w:lang w:eastAsia="zh-CN"/>
          <w14:textFill>
            <w14:solidFill>
              <w14:schemeClr w14:val="tx1"/>
            </w14:solidFill>
          </w14:textFill>
        </w:rPr>
        <w:t xml:space="preserve">                   </w:t>
      </w:r>
    </w:p>
    <w:p w14:paraId="6F759705">
      <w:pPr>
        <w:pStyle w:val="5"/>
        <w:spacing w:line="360" w:lineRule="auto"/>
        <w:rPr>
          <w:color w:val="000000" w:themeColor="text1"/>
          <w:lang w:eastAsia="zh-CN"/>
          <w14:textFill>
            <w14:solidFill>
              <w14:schemeClr w14:val="tx1"/>
            </w14:solidFill>
          </w14:textFill>
        </w:rPr>
      </w:pPr>
    </w:p>
    <w:p w14:paraId="57FE5C8E">
      <w:pPr>
        <w:spacing w:line="360" w:lineRule="auto"/>
        <w:ind w:left="54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7"/>
          <w:lang w:eastAsia="zh-CN"/>
          <w14:textFill>
            <w14:solidFill>
              <w14:schemeClr w14:val="tx1"/>
            </w14:solidFill>
          </w14:textFill>
        </w:rPr>
        <w:t>电子邮箱：</w:t>
      </w:r>
      <w:r>
        <w:rPr>
          <w:rFonts w:ascii="新宋体" w:hAnsi="新宋体" w:eastAsia="新宋体" w:cs="新宋体"/>
          <w:color w:val="000000" w:themeColor="text1"/>
          <w:spacing w:val="3"/>
          <w:u w:val="single"/>
          <w:lang w:eastAsia="zh-CN"/>
          <w14:textFill>
            <w14:solidFill>
              <w14:schemeClr w14:val="tx1"/>
            </w14:solidFill>
          </w14:textFill>
        </w:rPr>
        <w:t xml:space="preserve">             </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7"/>
          <w:lang w:eastAsia="zh-CN"/>
          <w14:textFill>
            <w14:solidFill>
              <w14:schemeClr w14:val="tx1"/>
            </w14:solidFill>
          </w14:textFill>
        </w:rPr>
        <w:t>邮编：</w:t>
      </w:r>
      <w:r>
        <w:rPr>
          <w:rFonts w:ascii="新宋体" w:hAnsi="新宋体" w:eastAsia="新宋体" w:cs="新宋体"/>
          <w:color w:val="000000" w:themeColor="text1"/>
          <w:u w:val="single"/>
          <w:lang w:eastAsia="zh-CN"/>
          <w14:textFill>
            <w14:solidFill>
              <w14:schemeClr w14:val="tx1"/>
            </w14:solidFill>
          </w14:textFill>
        </w:rPr>
        <w:t xml:space="preserve">                  </w:t>
      </w:r>
    </w:p>
    <w:p w14:paraId="5C5E3A5A">
      <w:pPr>
        <w:pStyle w:val="5"/>
        <w:spacing w:line="360" w:lineRule="auto"/>
        <w:rPr>
          <w:color w:val="000000" w:themeColor="text1"/>
          <w:lang w:eastAsia="zh-CN"/>
          <w14:textFill>
            <w14:solidFill>
              <w14:schemeClr w14:val="tx1"/>
            </w14:solidFill>
          </w14:textFill>
        </w:rPr>
      </w:pPr>
    </w:p>
    <w:p w14:paraId="23040D88">
      <w:pPr>
        <w:spacing w:line="360" w:lineRule="auto"/>
        <w:ind w:left="55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1"/>
          <w:lang w:eastAsia="zh-CN"/>
          <w14:textFill>
            <w14:solidFill>
              <w14:schemeClr w14:val="tx1"/>
            </w14:solidFill>
          </w14:textFill>
        </w:rPr>
        <w:t>日期：</w:t>
      </w:r>
      <w:r>
        <w:rPr>
          <w:rFonts w:ascii="新宋体" w:hAnsi="新宋体" w:eastAsia="新宋体" w:cs="新宋体"/>
          <w:color w:val="000000" w:themeColor="text1"/>
          <w:spacing w:val="1"/>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年</w:t>
      </w:r>
      <w:r>
        <w:rPr>
          <w:rFonts w:ascii="新宋体" w:hAnsi="新宋体" w:eastAsia="新宋体" w:cs="新宋体"/>
          <w:color w:val="000000" w:themeColor="text1"/>
          <w:spacing w:val="4"/>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月</w:t>
      </w:r>
      <w:r>
        <w:rPr>
          <w:rFonts w:ascii="新宋体" w:hAnsi="新宋体" w:eastAsia="新宋体" w:cs="新宋体"/>
          <w:color w:val="000000" w:themeColor="text1"/>
          <w:spacing w:val="14"/>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日</w:t>
      </w:r>
    </w:p>
    <w:p w14:paraId="0C2848D1">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3" w:type="default"/>
          <w:pgSz w:w="11907" w:h="16839"/>
          <w:pgMar w:top="1130" w:right="1387" w:bottom="1048" w:left="1387" w:header="756" w:footer="778" w:gutter="0"/>
          <w:cols w:space="720" w:num="1"/>
        </w:sectPr>
      </w:pPr>
    </w:p>
    <w:p w14:paraId="2EEB076E">
      <w:pPr>
        <w:pStyle w:val="5"/>
        <w:spacing w:line="360" w:lineRule="auto"/>
        <w:rPr>
          <w:color w:val="000000" w:themeColor="text1"/>
          <w:lang w:eastAsia="zh-CN"/>
          <w14:textFill>
            <w14:solidFill>
              <w14:schemeClr w14:val="tx1"/>
            </w14:solidFill>
          </w14:textFill>
        </w:rPr>
      </w:pPr>
    </w:p>
    <w:p w14:paraId="73E732C3">
      <w:pPr>
        <w:spacing w:line="360" w:lineRule="auto"/>
        <w:ind w:left="1918"/>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2"/>
          <w:lang w:eastAsia="zh-CN"/>
          <w14:textFill>
            <w14:solidFill>
              <w14:schemeClr w14:val="tx1"/>
            </w14:solidFill>
          </w14:textFill>
        </w:rPr>
        <w:t>7.</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b/>
          <w:bCs/>
          <w:color w:val="000000" w:themeColor="text1"/>
          <w:spacing w:val="-2"/>
          <w:lang w:eastAsia="zh-CN"/>
          <w14:textFill>
            <w14:solidFill>
              <w14:schemeClr w14:val="tx1"/>
            </w14:solidFill>
          </w14:textFill>
        </w:rPr>
        <w:t>满足《中华人民共和国政府采购法》规定资格条件的承诺书</w:t>
      </w:r>
    </w:p>
    <w:p w14:paraId="4C40F009">
      <w:pPr>
        <w:pStyle w:val="5"/>
        <w:spacing w:line="360" w:lineRule="auto"/>
        <w:rPr>
          <w:color w:val="000000" w:themeColor="text1"/>
          <w:lang w:eastAsia="zh-CN"/>
          <w14:textFill>
            <w14:solidFill>
              <w14:schemeClr w14:val="tx1"/>
            </w14:solidFill>
          </w14:textFill>
        </w:rPr>
      </w:pPr>
    </w:p>
    <w:p w14:paraId="48941B24">
      <w:pPr>
        <w:spacing w:line="360" w:lineRule="auto"/>
        <w:ind w:left="37"/>
        <w:rPr>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致</w:t>
      </w:r>
      <w:r>
        <w:rPr>
          <w:rFonts w:ascii="宋体" w:hAnsi="宋体" w:eastAsia="宋体" w:cs="宋体"/>
          <w:color w:val="000000" w:themeColor="text1"/>
          <w:spacing w:val="-27"/>
          <w:lang w:eastAsia="zh-CN"/>
          <w14:textFill>
            <w14:solidFill>
              <w14:schemeClr w14:val="tx1"/>
            </w14:solidFill>
          </w14:textFill>
        </w:rPr>
        <w:t>：</w:t>
      </w:r>
      <w:r>
        <w:rPr>
          <w:rFonts w:ascii="宋体" w:hAnsi="宋体" w:eastAsia="宋体" w:cs="宋体"/>
          <w:color w:val="000000" w:themeColor="text1"/>
          <w:spacing w:val="-27"/>
          <w:u w:val="single"/>
          <w:lang w:eastAsia="zh-CN"/>
          <w14:textFill>
            <w14:solidFill>
              <w14:schemeClr w14:val="tx1"/>
            </w14:solidFill>
          </w14:textFill>
        </w:rPr>
        <w:t>（</w:t>
      </w:r>
      <w:r>
        <w:rPr>
          <w:rFonts w:ascii="宋体" w:hAnsi="宋体" w:eastAsia="宋体" w:cs="宋体"/>
          <w:color w:val="000000" w:themeColor="text1"/>
          <w:spacing w:val="3"/>
          <w:u w:val="single"/>
          <w:lang w:eastAsia="zh-CN"/>
          <w14:textFill>
            <w14:solidFill>
              <w14:schemeClr w14:val="tx1"/>
            </w14:solidFill>
          </w14:textFill>
        </w:rPr>
        <w:t>填写采购人或采购代理机构名称）</w:t>
      </w:r>
    </w:p>
    <w:p w14:paraId="7D526E1C">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我单位承诺：</w:t>
      </w:r>
    </w:p>
    <w:p w14:paraId="5EB4B2BE">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具备《中华人民共和国政府采购法》第二十二条第一</w:t>
      </w:r>
      <w:r>
        <w:rPr>
          <w:rFonts w:ascii="宋体" w:hAnsi="宋体" w:eastAsia="宋体" w:cs="宋体"/>
          <w:color w:val="000000" w:themeColor="text1"/>
          <w:spacing w:val="-1"/>
          <w:lang w:eastAsia="zh-CN"/>
          <w14:textFill>
            <w14:solidFill>
              <w14:schemeClr w14:val="tx1"/>
            </w14:solidFill>
          </w14:textFill>
        </w:rPr>
        <w:t>款规定的条件：</w:t>
      </w:r>
    </w:p>
    <w:p w14:paraId="7086ABEC">
      <w:pPr>
        <w:spacing w:line="360" w:lineRule="auto"/>
        <w:ind w:left="472"/>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1、具有独立承担民事责任的能力；</w:t>
      </w:r>
    </w:p>
    <w:p w14:paraId="1CCB7E6D">
      <w:pPr>
        <w:spacing w:line="360" w:lineRule="auto"/>
        <w:ind w:left="459"/>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2、具有良好的商业信誉和健全的财务会计制度；</w:t>
      </w:r>
    </w:p>
    <w:p w14:paraId="1134DE95">
      <w:pPr>
        <w:spacing w:line="360" w:lineRule="auto"/>
        <w:ind w:left="461"/>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3、具有履行合同所必需的设备和专业技术能力；</w:t>
      </w:r>
    </w:p>
    <w:p w14:paraId="76EF6479">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4、有依法缴纳税收和社会保障资金的良好记录；</w:t>
      </w:r>
    </w:p>
    <w:p w14:paraId="002E2CD6">
      <w:pPr>
        <w:spacing w:line="360" w:lineRule="auto"/>
        <w:ind w:left="46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5、在参加本次采购活动前三年内，在经营活动中</w:t>
      </w:r>
      <w:r>
        <w:rPr>
          <w:rFonts w:ascii="宋体" w:hAnsi="宋体" w:eastAsia="宋体" w:cs="宋体"/>
          <w:color w:val="000000" w:themeColor="text1"/>
          <w:spacing w:val="-1"/>
          <w:lang w:eastAsia="zh-CN"/>
          <w14:textFill>
            <w14:solidFill>
              <w14:schemeClr w14:val="tx1"/>
            </w14:solidFill>
          </w14:textFill>
        </w:rPr>
        <w:t>没有重大违法记录；</w:t>
      </w:r>
    </w:p>
    <w:p w14:paraId="278D2F1B">
      <w:pPr>
        <w:spacing w:line="360" w:lineRule="auto"/>
        <w:ind w:left="458"/>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position w:val="9"/>
          <w:lang w:eastAsia="zh-CN"/>
          <w14:textFill>
            <w14:solidFill>
              <w14:schemeClr w14:val="tx1"/>
            </w14:solidFill>
          </w14:textFill>
        </w:rPr>
        <w:t>6、法律、</w:t>
      </w:r>
      <w:r>
        <w:fldChar w:fldCharType="begin"/>
      </w:r>
      <w:r>
        <w:instrText xml:space="preserve"> HYPERLINK "http://www.lawtime.cn/info/sifakaoshi/xingzhengfa/" </w:instrText>
      </w:r>
      <w:r>
        <w:fldChar w:fldCharType="separate"/>
      </w:r>
      <w:r>
        <w:rPr>
          <w:rFonts w:ascii="宋体" w:hAnsi="宋体" w:eastAsia="宋体" w:cs="宋体"/>
          <w:color w:val="000000" w:themeColor="text1"/>
          <w:spacing w:val="-2"/>
          <w:position w:val="9"/>
          <w:lang w:eastAsia="zh-CN"/>
          <w14:textFill>
            <w14:solidFill>
              <w14:schemeClr w14:val="tx1"/>
            </w14:solidFill>
          </w14:textFill>
        </w:rPr>
        <w:t>行政法</w:t>
      </w:r>
      <w:r>
        <w:rPr>
          <w:rFonts w:ascii="宋体" w:hAnsi="宋体" w:eastAsia="宋体" w:cs="宋体"/>
          <w:color w:val="000000" w:themeColor="text1"/>
          <w:spacing w:val="-2"/>
          <w:position w:val="9"/>
          <w:lang w:eastAsia="zh-CN"/>
          <w14:textFill>
            <w14:solidFill>
              <w14:schemeClr w14:val="tx1"/>
            </w14:solidFill>
          </w14:textFill>
        </w:rPr>
        <w:fldChar w:fldCharType="end"/>
      </w:r>
      <w:r>
        <w:rPr>
          <w:rFonts w:ascii="宋体" w:hAnsi="宋体" w:eastAsia="宋体" w:cs="宋体"/>
          <w:color w:val="000000" w:themeColor="text1"/>
          <w:spacing w:val="-2"/>
          <w:position w:val="9"/>
          <w:lang w:eastAsia="zh-CN"/>
          <w14:textFill>
            <w14:solidFill>
              <w14:schemeClr w14:val="tx1"/>
            </w14:solidFill>
          </w14:textFill>
        </w:rPr>
        <w:t>规规定的其他条件。</w:t>
      </w:r>
    </w:p>
    <w:p w14:paraId="1775A888">
      <w:pPr>
        <w:pStyle w:val="5"/>
        <w:spacing w:line="360" w:lineRule="auto"/>
        <w:rPr>
          <w:color w:val="000000" w:themeColor="text1"/>
          <w:lang w:eastAsia="zh-CN"/>
          <w14:textFill>
            <w14:solidFill>
              <w14:schemeClr w14:val="tx1"/>
            </w14:solidFill>
          </w14:textFill>
        </w:rPr>
      </w:pPr>
    </w:p>
    <w:p w14:paraId="740EA388">
      <w:pPr>
        <w:pStyle w:val="5"/>
        <w:spacing w:line="360" w:lineRule="auto"/>
        <w:rPr>
          <w:color w:val="000000" w:themeColor="text1"/>
          <w:lang w:eastAsia="zh-CN"/>
          <w14:textFill>
            <w14:solidFill>
              <w14:schemeClr w14:val="tx1"/>
            </w14:solidFill>
          </w14:textFill>
        </w:rPr>
      </w:pPr>
    </w:p>
    <w:p w14:paraId="3734871F">
      <w:pPr>
        <w:pStyle w:val="5"/>
        <w:spacing w:line="360" w:lineRule="auto"/>
        <w:rPr>
          <w:color w:val="000000" w:themeColor="text1"/>
          <w:lang w:eastAsia="zh-CN"/>
          <w14:textFill>
            <w14:solidFill>
              <w14:schemeClr w14:val="tx1"/>
            </w14:solidFill>
          </w14:textFill>
        </w:rPr>
      </w:pPr>
    </w:p>
    <w:p w14:paraId="5F8F2FCF">
      <w:pPr>
        <w:pStyle w:val="5"/>
        <w:spacing w:line="360" w:lineRule="auto"/>
        <w:rPr>
          <w:color w:val="000000" w:themeColor="text1"/>
          <w:lang w:eastAsia="zh-CN"/>
          <w14:textFill>
            <w14:solidFill>
              <w14:schemeClr w14:val="tx1"/>
            </w14:solidFill>
          </w14:textFill>
        </w:rPr>
      </w:pPr>
    </w:p>
    <w:p w14:paraId="49512A98">
      <w:pPr>
        <w:spacing w:line="360" w:lineRule="auto"/>
        <w:ind w:left="61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投标人</w:t>
      </w:r>
      <w:r>
        <w:rPr>
          <w:rFonts w:ascii="宋体" w:hAnsi="宋体" w:eastAsia="宋体" w:cs="宋体"/>
          <w:color w:val="000000" w:themeColor="text1"/>
          <w:spacing w:val="-3"/>
          <w:lang w:eastAsia="zh-CN"/>
          <w14:textFill>
            <w14:solidFill>
              <w14:schemeClr w14:val="tx1"/>
            </w14:solidFill>
          </w14:textFill>
        </w:rPr>
        <w:t>：</w:t>
      </w:r>
      <w:r>
        <w:rPr>
          <w:rFonts w:ascii="宋体" w:hAnsi="宋体" w:eastAsia="宋体" w:cs="宋体"/>
          <w:color w:val="000000" w:themeColor="text1"/>
          <w:spacing w:val="1"/>
          <w:u w:val="single"/>
          <w:lang w:eastAsia="zh-CN"/>
          <w14:textFill>
            <w14:solidFill>
              <w14:schemeClr w14:val="tx1"/>
            </w14:solidFill>
          </w14:textFill>
        </w:rPr>
        <w:t xml:space="preserve">                                          </w:t>
      </w:r>
      <w:r>
        <w:rPr>
          <w:rFonts w:ascii="宋体" w:hAnsi="宋体" w:eastAsia="宋体" w:cs="宋体"/>
          <w:color w:val="000000" w:themeColor="text1"/>
          <w:spacing w:val="-3"/>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加盖企业电子签章）</w:t>
      </w:r>
    </w:p>
    <w:p w14:paraId="3EC95C34">
      <w:pPr>
        <w:pStyle w:val="5"/>
        <w:spacing w:line="360" w:lineRule="auto"/>
        <w:rPr>
          <w:color w:val="000000" w:themeColor="text1"/>
          <w:lang w:eastAsia="zh-CN"/>
          <w14:textFill>
            <w14:solidFill>
              <w14:schemeClr w14:val="tx1"/>
            </w14:solidFill>
          </w14:textFill>
        </w:rPr>
      </w:pPr>
    </w:p>
    <w:p w14:paraId="7FBAE47B">
      <w:pPr>
        <w:spacing w:line="360" w:lineRule="auto"/>
        <w:ind w:left="57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法定代表人（或非法人组织负责人</w:t>
      </w:r>
      <w:r>
        <w:rPr>
          <w:rFonts w:ascii="宋体" w:hAnsi="宋体" w:eastAsia="宋体" w:cs="宋体"/>
          <w:color w:val="000000" w:themeColor="text1"/>
          <w:spacing w:val="-10"/>
          <w:lang w:eastAsia="zh-CN"/>
          <w14:textFill>
            <w14:solidFill>
              <w14:schemeClr w14:val="tx1"/>
            </w14:solidFill>
          </w14:textFill>
        </w:rPr>
        <w:t>）：</w:t>
      </w:r>
      <w:r>
        <w:rPr>
          <w:rFonts w:ascii="宋体" w:hAnsi="宋体" w:eastAsia="宋体" w:cs="宋体"/>
          <w:color w:val="000000" w:themeColor="text1"/>
          <w:spacing w:val="9"/>
          <w:u w:val="single"/>
          <w:lang w:eastAsia="zh-CN"/>
          <w14:textFill>
            <w14:solidFill>
              <w14:schemeClr w14:val="tx1"/>
            </w14:solidFill>
          </w14:textFill>
        </w:rPr>
        <w:t xml:space="preserve">           </w:t>
      </w:r>
      <w:r>
        <w:rPr>
          <w:rFonts w:ascii="宋体" w:hAnsi="宋体" w:eastAsia="宋体" w:cs="宋体"/>
          <w:color w:val="000000" w:themeColor="text1"/>
          <w:spacing w:val="-10"/>
          <w:lang w:eastAsia="zh-CN"/>
          <w14:textFill>
            <w14:solidFill>
              <w14:schemeClr w14:val="tx1"/>
            </w14:solidFill>
          </w14:textFill>
        </w:rPr>
        <w:t>（</w:t>
      </w:r>
      <w:r>
        <w:rPr>
          <w:rFonts w:ascii="宋体" w:hAnsi="宋体" w:eastAsia="宋体" w:cs="宋体"/>
          <w:color w:val="000000" w:themeColor="text1"/>
          <w:spacing w:val="1"/>
          <w:lang w:eastAsia="zh-CN"/>
          <w14:textFill>
            <w14:solidFill>
              <w14:schemeClr w14:val="tx1"/>
            </w14:solidFill>
          </w14:textFill>
        </w:rPr>
        <w:t>加盖个人</w:t>
      </w:r>
      <w:r>
        <w:rPr>
          <w:rFonts w:ascii="宋体" w:hAnsi="宋体" w:eastAsia="宋体" w:cs="宋体"/>
          <w:color w:val="000000" w:themeColor="text1"/>
          <w:lang w:eastAsia="zh-CN"/>
          <w14:textFill>
            <w14:solidFill>
              <w14:schemeClr w14:val="tx1"/>
            </w14:solidFill>
          </w14:textFill>
        </w:rPr>
        <w:t>电子签章）</w:t>
      </w:r>
    </w:p>
    <w:p w14:paraId="5F63F0E2">
      <w:pPr>
        <w:pStyle w:val="5"/>
        <w:spacing w:line="360" w:lineRule="auto"/>
        <w:rPr>
          <w:color w:val="000000" w:themeColor="text1"/>
          <w:lang w:eastAsia="zh-CN"/>
          <w14:textFill>
            <w14:solidFill>
              <w14:schemeClr w14:val="tx1"/>
            </w14:solidFill>
          </w14:textFill>
        </w:rPr>
      </w:pPr>
    </w:p>
    <w:p w14:paraId="7693162E">
      <w:pPr>
        <w:spacing w:line="360" w:lineRule="auto"/>
        <w:ind w:left="7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1"/>
          <w:lang w:eastAsia="zh-CN"/>
          <w14:textFill>
            <w14:solidFill>
              <w14:schemeClr w14:val="tx1"/>
            </w14:solidFill>
          </w14:textFill>
        </w:rPr>
        <w:t>日期：</w:t>
      </w:r>
      <w:r>
        <w:rPr>
          <w:rFonts w:ascii="宋体" w:hAnsi="宋体" w:eastAsia="宋体" w:cs="宋体"/>
          <w:color w:val="000000" w:themeColor="text1"/>
          <w:spacing w:val="1"/>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年</w:t>
      </w:r>
      <w:r>
        <w:rPr>
          <w:rFonts w:ascii="宋体" w:hAnsi="宋体" w:eastAsia="宋体" w:cs="宋体"/>
          <w:color w:val="000000" w:themeColor="text1"/>
          <w:spacing w:val="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月</w:t>
      </w:r>
      <w:r>
        <w:rPr>
          <w:rFonts w:ascii="宋体" w:hAnsi="宋体" w:eastAsia="宋体" w:cs="宋体"/>
          <w:color w:val="000000" w:themeColor="text1"/>
          <w:spacing w:val="1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日</w:t>
      </w:r>
    </w:p>
    <w:p w14:paraId="623F29BB">
      <w:pPr>
        <w:pStyle w:val="5"/>
        <w:spacing w:line="360" w:lineRule="auto"/>
        <w:rPr>
          <w:color w:val="000000" w:themeColor="text1"/>
          <w:lang w:eastAsia="zh-CN"/>
          <w14:textFill>
            <w14:solidFill>
              <w14:schemeClr w14:val="tx1"/>
            </w14:solidFill>
          </w14:textFill>
        </w:rPr>
      </w:pPr>
    </w:p>
    <w:p w14:paraId="47313265">
      <w:pPr>
        <w:pStyle w:val="5"/>
        <w:spacing w:line="360" w:lineRule="auto"/>
        <w:rPr>
          <w:color w:val="000000" w:themeColor="text1"/>
          <w:lang w:eastAsia="zh-CN"/>
          <w14:textFill>
            <w14:solidFill>
              <w14:schemeClr w14:val="tx1"/>
            </w14:solidFill>
          </w14:textFill>
        </w:rPr>
      </w:pPr>
    </w:p>
    <w:p w14:paraId="1A591495">
      <w:pPr>
        <w:pStyle w:val="5"/>
        <w:spacing w:line="360" w:lineRule="auto"/>
        <w:rPr>
          <w:color w:val="000000" w:themeColor="text1"/>
          <w:lang w:eastAsia="zh-CN"/>
          <w14:textFill>
            <w14:solidFill>
              <w14:schemeClr w14:val="tx1"/>
            </w14:solidFill>
          </w14:textFill>
        </w:rPr>
      </w:pPr>
    </w:p>
    <w:p w14:paraId="3396A8A9">
      <w:pPr>
        <w:spacing w:line="360" w:lineRule="auto"/>
        <w:ind w:left="3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备注：</w:t>
      </w:r>
    </w:p>
    <w:p w14:paraId="2B51F68D">
      <w:pPr>
        <w:pStyle w:val="5"/>
        <w:spacing w:line="360" w:lineRule="auto"/>
        <w:rPr>
          <w:color w:val="000000" w:themeColor="text1"/>
          <w:lang w:eastAsia="zh-CN"/>
          <w14:textFill>
            <w14:solidFill>
              <w14:schemeClr w14:val="tx1"/>
            </w14:solidFill>
          </w14:textFill>
        </w:rPr>
      </w:pPr>
    </w:p>
    <w:p w14:paraId="5C9DCCFE">
      <w:pPr>
        <w:spacing w:line="360" w:lineRule="auto"/>
        <w:ind w:left="38" w:right="64" w:firstLine="418"/>
        <w:jc w:val="both"/>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根据郑州市财政局关于印发《郑州市政府采购营商环境优化提升专项行动方案》的通知郑</w:t>
      </w:r>
      <w:r>
        <w:rPr>
          <w:rFonts w:ascii="新宋体" w:hAnsi="新宋体" w:eastAsia="新宋体" w:cs="新宋体"/>
          <w:color w:val="000000" w:themeColor="text1"/>
          <w:spacing w:val="-1"/>
          <w:lang w:eastAsia="zh-CN"/>
          <w14:textFill>
            <w14:solidFill>
              <w14:schemeClr w14:val="tx1"/>
            </w14:solidFill>
          </w14:textFill>
        </w:rPr>
        <w:t>财购</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 2020〕16 号规定，2021</w:t>
      </w:r>
      <w:r>
        <w:rPr>
          <w:rFonts w:ascii="新宋体" w:hAnsi="新宋体" w:eastAsia="新宋体" w:cs="新宋体"/>
          <w:color w:val="000000" w:themeColor="text1"/>
          <w:spacing w:val="-43"/>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年</w:t>
      </w:r>
      <w:r>
        <w:rPr>
          <w:rFonts w:ascii="新宋体" w:hAnsi="新宋体" w:eastAsia="新宋体" w:cs="新宋体"/>
          <w:color w:val="000000" w:themeColor="text1"/>
          <w:spacing w:val="-42"/>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6</w:t>
      </w:r>
      <w:r>
        <w:rPr>
          <w:rFonts w:ascii="新宋体" w:hAnsi="新宋体" w:eastAsia="新宋体" w:cs="新宋体"/>
          <w:color w:val="000000" w:themeColor="text1"/>
          <w:spacing w:val="-41"/>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月起，郑州市本级试行“承</w:t>
      </w:r>
      <w:r>
        <w:rPr>
          <w:rFonts w:ascii="新宋体" w:hAnsi="新宋体" w:eastAsia="新宋体" w:cs="新宋体"/>
          <w:color w:val="000000" w:themeColor="text1"/>
          <w:spacing w:val="-2"/>
          <w:lang w:eastAsia="zh-CN"/>
          <w14:textFill>
            <w14:solidFill>
              <w14:schemeClr w14:val="tx1"/>
            </w14:solidFill>
          </w14:textFill>
        </w:rPr>
        <w:t>诺+信用管理</w:t>
      </w:r>
      <w:r>
        <w:rPr>
          <w:rFonts w:ascii="新宋体" w:hAnsi="新宋体" w:eastAsia="新宋体" w:cs="新宋体"/>
          <w:color w:val="000000" w:themeColor="text1"/>
          <w:spacing w:val="-77"/>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”的准入制，即投标人在</w:t>
      </w:r>
      <w:r>
        <w:rPr>
          <w:rFonts w:ascii="新宋体" w:hAnsi="新宋体" w:eastAsia="新宋体" w:cs="新宋体"/>
          <w:color w:val="000000" w:themeColor="text1"/>
          <w:lang w:eastAsia="zh-CN"/>
          <w14:textFill>
            <w14:solidFill>
              <w14:schemeClr w14:val="tx1"/>
            </w14:solidFill>
          </w14:textFill>
        </w:rPr>
        <w:t xml:space="preserve"> 参加市本级政府采购项目时无需提供相关财务状况、社保资金</w:t>
      </w:r>
      <w:r>
        <w:rPr>
          <w:rFonts w:ascii="新宋体" w:hAnsi="新宋体" w:eastAsia="新宋体" w:cs="新宋体"/>
          <w:color w:val="000000" w:themeColor="text1"/>
          <w:spacing w:val="-1"/>
          <w:lang w:eastAsia="zh-CN"/>
          <w14:textFill>
            <w14:solidFill>
              <w14:schemeClr w14:val="tx1"/>
            </w14:solidFill>
          </w14:textFill>
        </w:rPr>
        <w:t>等证明资料。</w:t>
      </w:r>
    </w:p>
    <w:p w14:paraId="14DC93E0">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4" w:type="default"/>
          <w:pgSz w:w="11907" w:h="16839"/>
          <w:pgMar w:top="1130" w:right="1387" w:bottom="1048" w:left="1387" w:header="756" w:footer="779" w:gutter="0"/>
          <w:cols w:space="720" w:num="1"/>
        </w:sectPr>
      </w:pPr>
    </w:p>
    <w:p w14:paraId="497F011E">
      <w:pPr>
        <w:pStyle w:val="5"/>
        <w:spacing w:line="360" w:lineRule="auto"/>
        <w:rPr>
          <w:color w:val="000000" w:themeColor="text1"/>
          <w:lang w:eastAsia="zh-CN"/>
          <w14:textFill>
            <w14:solidFill>
              <w14:schemeClr w14:val="tx1"/>
            </w14:solidFill>
          </w14:textFill>
        </w:rPr>
      </w:pPr>
    </w:p>
    <w:p w14:paraId="65917547">
      <w:pPr>
        <w:spacing w:line="360" w:lineRule="auto"/>
        <w:ind w:left="2834"/>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2"/>
          <w:lang w:eastAsia="zh-CN"/>
          <w14:textFill>
            <w14:solidFill>
              <w14:schemeClr w14:val="tx1"/>
            </w14:solidFill>
          </w14:textFill>
        </w:rPr>
        <w:t>8.</w:t>
      </w:r>
      <w:r>
        <w:rPr>
          <w:rFonts w:ascii="新宋体" w:hAnsi="新宋体" w:eastAsia="新宋体" w:cs="新宋体"/>
          <w:color w:val="000000" w:themeColor="text1"/>
          <w:spacing w:val="-2"/>
          <w:lang w:eastAsia="zh-CN"/>
          <w14:textFill>
            <w14:solidFill>
              <w14:schemeClr w14:val="tx1"/>
            </w14:solidFill>
          </w14:textFill>
        </w:rPr>
        <w:t xml:space="preserve"> </w:t>
      </w:r>
      <w:r>
        <w:rPr>
          <w:rFonts w:ascii="新宋体" w:hAnsi="新宋体" w:eastAsia="新宋体" w:cs="新宋体"/>
          <w:b/>
          <w:bCs/>
          <w:color w:val="000000" w:themeColor="text1"/>
          <w:spacing w:val="-2"/>
          <w:lang w:eastAsia="zh-CN"/>
          <w14:textFill>
            <w14:solidFill>
              <w14:schemeClr w14:val="tx1"/>
            </w14:solidFill>
          </w14:textFill>
        </w:rPr>
        <w:t>投标人（投标人）关联单位的说明</w:t>
      </w:r>
    </w:p>
    <w:p w14:paraId="45944763">
      <w:pPr>
        <w:pStyle w:val="5"/>
        <w:spacing w:line="360" w:lineRule="auto"/>
        <w:rPr>
          <w:color w:val="000000" w:themeColor="text1"/>
          <w:lang w:eastAsia="zh-CN"/>
          <w14:textFill>
            <w14:solidFill>
              <w14:schemeClr w14:val="tx1"/>
            </w14:solidFill>
          </w14:textFill>
        </w:rPr>
      </w:pPr>
    </w:p>
    <w:p w14:paraId="629B5396">
      <w:pPr>
        <w:spacing w:line="360" w:lineRule="auto"/>
        <w:ind w:left="459"/>
        <w:rPr>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说明：</w:t>
      </w:r>
    </w:p>
    <w:p w14:paraId="7058C53B">
      <w:pPr>
        <w:spacing w:line="360" w:lineRule="auto"/>
        <w:ind w:left="45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8.1投标人（投标人）应当如实披露与本单位存在下列关联关系的单位名称：</w:t>
      </w:r>
    </w:p>
    <w:p w14:paraId="54F15DF8">
      <w:pPr>
        <w:spacing w:line="360" w:lineRule="auto"/>
        <w:ind w:left="46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（1）与投标人（投标人）单位法定代表人（或负责人）</w:t>
      </w:r>
      <w:r>
        <w:rPr>
          <w:rFonts w:ascii="新宋体" w:hAnsi="新宋体" w:eastAsia="新宋体" w:cs="新宋体"/>
          <w:color w:val="000000" w:themeColor="text1"/>
          <w:spacing w:val="-1"/>
          <w:lang w:eastAsia="zh-CN"/>
          <w14:textFill>
            <w14:solidFill>
              <w14:schemeClr w14:val="tx1"/>
            </w14:solidFill>
          </w14:textFill>
        </w:rPr>
        <w:t>为同一人的其他单位；</w:t>
      </w:r>
    </w:p>
    <w:p w14:paraId="24332A9B">
      <w:pPr>
        <w:spacing w:line="360" w:lineRule="auto"/>
        <w:ind w:left="465"/>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（2）与投标人（投标人）存在直接控股、管理关系的其他单位。</w:t>
      </w:r>
    </w:p>
    <w:p w14:paraId="35CE70D1">
      <w:pPr>
        <w:spacing w:line="360" w:lineRule="auto"/>
        <w:ind w:left="876"/>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注：若无此情形，写“无”即可。</w:t>
      </w:r>
    </w:p>
    <w:p w14:paraId="0E1E52D3">
      <w:pPr>
        <w:pStyle w:val="5"/>
        <w:spacing w:line="360" w:lineRule="auto"/>
        <w:rPr>
          <w:color w:val="000000" w:themeColor="text1"/>
          <w:lang w:eastAsia="zh-CN"/>
          <w14:textFill>
            <w14:solidFill>
              <w14:schemeClr w14:val="tx1"/>
            </w14:solidFill>
          </w14:textFill>
        </w:rPr>
      </w:pPr>
    </w:p>
    <w:p w14:paraId="0CFE127D">
      <w:pPr>
        <w:spacing w:line="360" w:lineRule="auto"/>
        <w:ind w:left="745" w:right="24" w:hanging="22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8.2 单位法定代表人（或负责人）为同一个</w:t>
      </w:r>
      <w:r>
        <w:rPr>
          <w:rFonts w:ascii="新宋体" w:hAnsi="新宋体" w:eastAsia="新宋体" w:cs="新宋体"/>
          <w:color w:val="000000" w:themeColor="text1"/>
          <w:spacing w:val="-1"/>
          <w:lang w:eastAsia="zh-CN"/>
          <w14:textFill>
            <w14:solidFill>
              <w14:schemeClr w14:val="tx1"/>
            </w14:solidFill>
          </w14:textFill>
        </w:rPr>
        <w:t>人或者存在控股、管理关系的不同单位、不得参加</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同一标段（或同一包）投标或者未划分标段（或包）的同一合同项下的政府采购活动。</w:t>
      </w:r>
    </w:p>
    <w:p w14:paraId="0C826B73">
      <w:pPr>
        <w:spacing w:line="360" w:lineRule="auto"/>
        <w:ind w:left="94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需投标人（投标人）出具承诺函，承诺函格式自拟。</w:t>
      </w:r>
    </w:p>
    <w:p w14:paraId="0DF3633A">
      <w:pPr>
        <w:pStyle w:val="5"/>
        <w:spacing w:line="360" w:lineRule="auto"/>
        <w:rPr>
          <w:color w:val="000000" w:themeColor="text1"/>
          <w:lang w:eastAsia="zh-CN"/>
          <w14:textFill>
            <w14:solidFill>
              <w14:schemeClr w14:val="tx1"/>
            </w14:solidFill>
          </w14:textFill>
        </w:rPr>
      </w:pPr>
    </w:p>
    <w:p w14:paraId="58A38B86">
      <w:pPr>
        <w:pStyle w:val="5"/>
        <w:spacing w:line="360" w:lineRule="auto"/>
        <w:rPr>
          <w:color w:val="000000" w:themeColor="text1"/>
          <w:lang w:eastAsia="zh-CN"/>
          <w14:textFill>
            <w14:solidFill>
              <w14:schemeClr w14:val="tx1"/>
            </w14:solidFill>
          </w14:textFill>
        </w:rPr>
      </w:pPr>
    </w:p>
    <w:p w14:paraId="1EBC192E">
      <w:pPr>
        <w:pStyle w:val="5"/>
        <w:spacing w:line="360" w:lineRule="auto"/>
        <w:rPr>
          <w:color w:val="000000" w:themeColor="text1"/>
          <w:lang w:eastAsia="zh-CN"/>
          <w14:textFill>
            <w14:solidFill>
              <w14:schemeClr w14:val="tx1"/>
            </w14:solidFill>
          </w14:textFill>
        </w:rPr>
      </w:pPr>
    </w:p>
    <w:p w14:paraId="45519146">
      <w:pPr>
        <w:pStyle w:val="5"/>
        <w:spacing w:line="360" w:lineRule="auto"/>
        <w:rPr>
          <w:color w:val="000000" w:themeColor="text1"/>
          <w:lang w:eastAsia="zh-CN"/>
          <w14:textFill>
            <w14:solidFill>
              <w14:schemeClr w14:val="tx1"/>
            </w14:solidFill>
          </w14:textFill>
        </w:rPr>
      </w:pPr>
    </w:p>
    <w:p w14:paraId="51EC2678">
      <w:pPr>
        <w:pStyle w:val="5"/>
        <w:spacing w:line="360" w:lineRule="auto"/>
        <w:rPr>
          <w:color w:val="000000" w:themeColor="text1"/>
          <w:lang w:eastAsia="zh-CN"/>
          <w14:textFill>
            <w14:solidFill>
              <w14:schemeClr w14:val="tx1"/>
            </w14:solidFill>
          </w14:textFill>
        </w:rPr>
      </w:pPr>
    </w:p>
    <w:p w14:paraId="1EB28CF6">
      <w:pPr>
        <w:spacing w:line="360" w:lineRule="auto"/>
        <w:ind w:left="610"/>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2"/>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加盖企业电子签章）</w:t>
      </w:r>
    </w:p>
    <w:p w14:paraId="182B008D">
      <w:pPr>
        <w:pStyle w:val="5"/>
        <w:spacing w:line="360" w:lineRule="auto"/>
        <w:rPr>
          <w:color w:val="000000" w:themeColor="text1"/>
          <w:lang w:eastAsia="zh-CN"/>
          <w14:textFill>
            <w14:solidFill>
              <w14:schemeClr w14:val="tx1"/>
            </w14:solidFill>
          </w14:textFill>
        </w:rPr>
      </w:pPr>
    </w:p>
    <w:p w14:paraId="03BD3766">
      <w:pPr>
        <w:spacing w:line="360" w:lineRule="auto"/>
        <w:ind w:left="640"/>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法定代表人（或非法人组织负责人</w:t>
      </w:r>
      <w:r>
        <w:rPr>
          <w:rFonts w:ascii="新宋体" w:hAnsi="新宋体" w:eastAsia="新宋体" w:cs="新宋体"/>
          <w:color w:val="000000" w:themeColor="text1"/>
          <w:spacing w:val="-10"/>
          <w:lang w:eastAsia="zh-CN"/>
          <w14:textFill>
            <w14:solidFill>
              <w14:schemeClr w14:val="tx1"/>
            </w14:solidFill>
          </w14:textFill>
        </w:rPr>
        <w:t>）：</w:t>
      </w:r>
      <w:r>
        <w:rPr>
          <w:rFonts w:ascii="新宋体" w:hAnsi="新宋体" w:eastAsia="新宋体" w:cs="新宋体"/>
          <w:color w:val="000000" w:themeColor="text1"/>
          <w:spacing w:val="9"/>
          <w:u w:val="single"/>
          <w:lang w:eastAsia="zh-CN"/>
          <w14:textFill>
            <w14:solidFill>
              <w14:schemeClr w14:val="tx1"/>
            </w14:solidFill>
          </w14:textFill>
        </w:rPr>
        <w:t xml:space="preserve">           </w:t>
      </w:r>
      <w:r>
        <w:rPr>
          <w:rFonts w:ascii="新宋体" w:hAnsi="新宋体" w:eastAsia="新宋体" w:cs="新宋体"/>
          <w:color w:val="000000" w:themeColor="text1"/>
          <w:spacing w:val="-10"/>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加盖个人</w:t>
      </w:r>
      <w:r>
        <w:rPr>
          <w:rFonts w:ascii="新宋体" w:hAnsi="新宋体" w:eastAsia="新宋体" w:cs="新宋体"/>
          <w:color w:val="000000" w:themeColor="text1"/>
          <w:lang w:eastAsia="zh-CN"/>
          <w14:textFill>
            <w14:solidFill>
              <w14:schemeClr w14:val="tx1"/>
            </w14:solidFill>
          </w14:textFill>
        </w:rPr>
        <w:t>电子签章）</w:t>
      </w:r>
    </w:p>
    <w:p w14:paraId="40055FD6">
      <w:pPr>
        <w:pStyle w:val="5"/>
        <w:spacing w:line="360" w:lineRule="auto"/>
        <w:rPr>
          <w:color w:val="000000" w:themeColor="text1"/>
          <w:lang w:eastAsia="zh-CN"/>
          <w14:textFill>
            <w14:solidFill>
              <w14:schemeClr w14:val="tx1"/>
            </w14:solidFill>
          </w14:textFill>
        </w:rPr>
      </w:pPr>
    </w:p>
    <w:p w14:paraId="5708D8EA">
      <w:pPr>
        <w:spacing w:line="360" w:lineRule="auto"/>
        <w:ind w:left="59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1"/>
          <w:lang w:eastAsia="zh-CN"/>
          <w14:textFill>
            <w14:solidFill>
              <w14:schemeClr w14:val="tx1"/>
            </w14:solidFill>
          </w14:textFill>
        </w:rPr>
        <w:t>日期：</w:t>
      </w:r>
      <w:r>
        <w:rPr>
          <w:rFonts w:ascii="新宋体" w:hAnsi="新宋体" w:eastAsia="新宋体" w:cs="新宋体"/>
          <w:color w:val="000000" w:themeColor="text1"/>
          <w:spacing w:val="2"/>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年</w:t>
      </w:r>
      <w:r>
        <w:rPr>
          <w:rFonts w:ascii="新宋体" w:hAnsi="新宋体" w:eastAsia="新宋体" w:cs="新宋体"/>
          <w:color w:val="000000" w:themeColor="text1"/>
          <w:spacing w:val="7"/>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月</w:t>
      </w:r>
      <w:r>
        <w:rPr>
          <w:rFonts w:ascii="新宋体" w:hAnsi="新宋体" w:eastAsia="新宋体" w:cs="新宋体"/>
          <w:color w:val="000000" w:themeColor="text1"/>
          <w:spacing w:val="22"/>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日</w:t>
      </w:r>
    </w:p>
    <w:p w14:paraId="07FEF9A8">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5" w:type="default"/>
          <w:pgSz w:w="11907" w:h="16839"/>
          <w:pgMar w:top="1130" w:right="1387" w:bottom="1048" w:left="1387" w:header="756" w:footer="779" w:gutter="0"/>
          <w:cols w:space="720" w:num="1"/>
        </w:sectPr>
      </w:pPr>
    </w:p>
    <w:p w14:paraId="1BE928C8">
      <w:pPr>
        <w:pStyle w:val="5"/>
        <w:spacing w:line="360" w:lineRule="auto"/>
        <w:rPr>
          <w:color w:val="000000" w:themeColor="text1"/>
          <w:lang w:eastAsia="zh-CN"/>
          <w14:textFill>
            <w14:solidFill>
              <w14:schemeClr w14:val="tx1"/>
            </w14:solidFill>
          </w14:textFill>
        </w:rPr>
      </w:pPr>
    </w:p>
    <w:p w14:paraId="151AF74D">
      <w:pPr>
        <w:spacing w:line="360" w:lineRule="auto"/>
        <w:ind w:left="3624"/>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3"/>
          <w:lang w:eastAsia="zh-CN"/>
          <w14:textFill>
            <w14:solidFill>
              <w14:schemeClr w14:val="tx1"/>
            </w14:solidFill>
          </w14:textFill>
        </w:rPr>
        <w:t>9.反商业贿赂承诺书</w:t>
      </w:r>
    </w:p>
    <w:p w14:paraId="6ABB2489">
      <w:pPr>
        <w:pStyle w:val="5"/>
        <w:spacing w:line="360" w:lineRule="auto"/>
        <w:rPr>
          <w:color w:val="000000" w:themeColor="text1"/>
          <w:lang w:eastAsia="zh-CN"/>
          <w14:textFill>
            <w14:solidFill>
              <w14:schemeClr w14:val="tx1"/>
            </w14:solidFill>
          </w14:textFill>
        </w:rPr>
      </w:pPr>
    </w:p>
    <w:p w14:paraId="4ABAF42E">
      <w:pPr>
        <w:pStyle w:val="5"/>
        <w:spacing w:line="360" w:lineRule="auto"/>
        <w:rPr>
          <w:color w:val="000000" w:themeColor="text1"/>
          <w:lang w:eastAsia="zh-CN"/>
          <w14:textFill>
            <w14:solidFill>
              <w14:schemeClr w14:val="tx1"/>
            </w14:solidFill>
          </w14:textFill>
        </w:rPr>
      </w:pPr>
    </w:p>
    <w:p w14:paraId="1314CF9A">
      <w:pPr>
        <w:pStyle w:val="5"/>
        <w:spacing w:line="360" w:lineRule="auto"/>
        <w:rPr>
          <w:color w:val="000000" w:themeColor="text1"/>
          <w:lang w:eastAsia="zh-CN"/>
          <w14:textFill>
            <w14:solidFill>
              <w14:schemeClr w14:val="tx1"/>
            </w14:solidFill>
          </w14:textFill>
        </w:rPr>
      </w:pPr>
    </w:p>
    <w:p w14:paraId="2856AC58">
      <w:pPr>
        <w:pStyle w:val="5"/>
        <w:spacing w:line="360" w:lineRule="auto"/>
        <w:rPr>
          <w:color w:val="000000" w:themeColor="text1"/>
          <w:lang w:eastAsia="zh-CN"/>
          <w14:textFill>
            <w14:solidFill>
              <w14:schemeClr w14:val="tx1"/>
            </w14:solidFill>
          </w14:textFill>
        </w:rPr>
      </w:pPr>
    </w:p>
    <w:p w14:paraId="31DA7487">
      <w:pPr>
        <w:spacing w:line="360" w:lineRule="auto"/>
        <w:ind w:left="45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我单位承诺：</w:t>
      </w:r>
    </w:p>
    <w:p w14:paraId="0D9B62E8">
      <w:pPr>
        <w:spacing w:line="360" w:lineRule="auto"/>
        <w:ind w:left="876"/>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在参加</w:t>
      </w:r>
      <w:r>
        <w:rPr>
          <w:rFonts w:ascii="新宋体" w:hAnsi="新宋体" w:eastAsia="新宋体" w:cs="新宋体"/>
          <w:color w:val="000000" w:themeColor="text1"/>
          <w:u w:val="single"/>
          <w:lang w:eastAsia="zh-CN"/>
          <w14:textFill>
            <w14:solidFill>
              <w14:schemeClr w14:val="tx1"/>
            </w14:solidFill>
          </w14:textFill>
        </w:rPr>
        <w:t>（项目名称）采购</w:t>
      </w:r>
      <w:r>
        <w:rPr>
          <w:rFonts w:ascii="新宋体" w:hAnsi="新宋体" w:eastAsia="新宋体" w:cs="新宋体"/>
          <w:color w:val="000000" w:themeColor="text1"/>
          <w:lang w:eastAsia="zh-CN"/>
          <w14:textFill>
            <w14:solidFill>
              <w14:schemeClr w14:val="tx1"/>
            </w14:solidFill>
          </w14:textFill>
        </w:rPr>
        <w:t>活动中，我单位保证</w:t>
      </w:r>
      <w:r>
        <w:rPr>
          <w:rFonts w:ascii="新宋体" w:hAnsi="新宋体" w:eastAsia="新宋体" w:cs="新宋体"/>
          <w:color w:val="000000" w:themeColor="text1"/>
          <w:spacing w:val="-1"/>
          <w:lang w:eastAsia="zh-CN"/>
          <w14:textFill>
            <w14:solidFill>
              <w14:schemeClr w14:val="tx1"/>
            </w14:solidFill>
          </w14:textFill>
        </w:rPr>
        <w:t>做到：</w:t>
      </w:r>
    </w:p>
    <w:p w14:paraId="1A746FDA">
      <w:pPr>
        <w:spacing w:line="360" w:lineRule="auto"/>
        <w:ind w:left="472"/>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1、公平竞争参加本次采购活动。</w:t>
      </w:r>
    </w:p>
    <w:p w14:paraId="1326CF0A">
      <w:pPr>
        <w:spacing w:line="360" w:lineRule="auto"/>
        <w:ind w:left="458" w:right="64"/>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2、杜绝任何形式的商业贿赂行为。不向国家工作人员、政府采购代理机构工作人</w:t>
      </w:r>
      <w:r>
        <w:rPr>
          <w:rFonts w:ascii="新宋体" w:hAnsi="新宋体" w:eastAsia="新宋体" w:cs="新宋体"/>
          <w:color w:val="000000" w:themeColor="text1"/>
          <w:spacing w:val="-1"/>
          <w:lang w:eastAsia="zh-CN"/>
          <w14:textFill>
            <w14:solidFill>
              <w14:schemeClr w14:val="tx1"/>
            </w14:solidFill>
          </w14:textFill>
        </w:rPr>
        <w:t>员、评审专</w:t>
      </w:r>
      <w:r>
        <w:rPr>
          <w:rFonts w:ascii="新宋体" w:hAnsi="新宋体" w:eastAsia="新宋体" w:cs="新宋体"/>
          <w:color w:val="000000" w:themeColor="text1"/>
          <w:lang w:eastAsia="zh-CN"/>
          <w14:textFill>
            <w14:solidFill>
              <w14:schemeClr w14:val="tx1"/>
            </w14:solidFill>
          </w14:textFill>
        </w:rPr>
        <w:t xml:space="preserve">  家及其亲属提供礼品礼金、有价证券、购物券、回扣、佣金、咨询费、劳务费、赞助</w:t>
      </w:r>
      <w:r>
        <w:rPr>
          <w:rFonts w:ascii="新宋体" w:hAnsi="新宋体" w:eastAsia="新宋体" w:cs="新宋体"/>
          <w:color w:val="000000" w:themeColor="text1"/>
          <w:spacing w:val="-1"/>
          <w:lang w:eastAsia="zh-CN"/>
          <w14:textFill>
            <w14:solidFill>
              <w14:schemeClr w14:val="tx1"/>
            </w14:solidFill>
          </w14:textFill>
        </w:rPr>
        <w:t>费、宣传</w:t>
      </w:r>
      <w:r>
        <w:rPr>
          <w:rFonts w:ascii="新宋体" w:hAnsi="新宋体" w:eastAsia="新宋体" w:cs="新宋体"/>
          <w:color w:val="000000" w:themeColor="text1"/>
          <w:lang w:eastAsia="zh-CN"/>
          <w14:textFill>
            <w14:solidFill>
              <w14:schemeClr w14:val="tx1"/>
            </w14:solidFill>
          </w14:textFill>
        </w:rPr>
        <w:t xml:space="preserve"> 费、宴请；不为其报销各种消费凭证，不支付其旅游、娱</w:t>
      </w:r>
      <w:r>
        <w:rPr>
          <w:rFonts w:ascii="新宋体" w:hAnsi="新宋体" w:eastAsia="新宋体" w:cs="新宋体"/>
          <w:color w:val="000000" w:themeColor="text1"/>
          <w:spacing w:val="-1"/>
          <w:lang w:eastAsia="zh-CN"/>
          <w14:textFill>
            <w14:solidFill>
              <w14:schemeClr w14:val="tx1"/>
            </w14:solidFill>
          </w14:textFill>
        </w:rPr>
        <w:t>乐等费用。</w:t>
      </w:r>
    </w:p>
    <w:p w14:paraId="55A856AF">
      <w:pPr>
        <w:spacing w:line="360" w:lineRule="auto"/>
        <w:ind w:left="463" w:right="178" w:hanging="2"/>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3、若出现上述行为，我单位及参与投标的工作人员愿意接</w:t>
      </w:r>
      <w:r>
        <w:rPr>
          <w:rFonts w:ascii="新宋体" w:hAnsi="新宋体" w:eastAsia="新宋体" w:cs="新宋体"/>
          <w:color w:val="000000" w:themeColor="text1"/>
          <w:spacing w:val="-1"/>
          <w:lang w:eastAsia="zh-CN"/>
          <w14:textFill>
            <w14:solidFill>
              <w14:schemeClr w14:val="tx1"/>
            </w14:solidFill>
          </w14:textFill>
        </w:rPr>
        <w:t>受按照国家法律法规等有关规定给</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6"/>
          <w:lang w:eastAsia="zh-CN"/>
          <w14:textFill>
            <w14:solidFill>
              <w14:schemeClr w14:val="tx1"/>
            </w14:solidFill>
          </w14:textFill>
        </w:rPr>
        <w:t>予的处罚。</w:t>
      </w:r>
    </w:p>
    <w:p w14:paraId="700ED664">
      <w:pPr>
        <w:pStyle w:val="5"/>
        <w:spacing w:line="360" w:lineRule="auto"/>
        <w:rPr>
          <w:color w:val="000000" w:themeColor="text1"/>
          <w:lang w:eastAsia="zh-CN"/>
          <w14:textFill>
            <w14:solidFill>
              <w14:schemeClr w14:val="tx1"/>
            </w14:solidFill>
          </w14:textFill>
        </w:rPr>
      </w:pPr>
    </w:p>
    <w:p w14:paraId="23BB5539">
      <w:pPr>
        <w:pStyle w:val="5"/>
        <w:spacing w:line="360" w:lineRule="auto"/>
        <w:rPr>
          <w:color w:val="000000" w:themeColor="text1"/>
          <w:lang w:eastAsia="zh-CN"/>
          <w14:textFill>
            <w14:solidFill>
              <w14:schemeClr w14:val="tx1"/>
            </w14:solidFill>
          </w14:textFill>
        </w:rPr>
      </w:pPr>
    </w:p>
    <w:p w14:paraId="22487650">
      <w:pPr>
        <w:pStyle w:val="5"/>
        <w:spacing w:line="360" w:lineRule="auto"/>
        <w:rPr>
          <w:color w:val="000000" w:themeColor="text1"/>
          <w:lang w:eastAsia="zh-CN"/>
          <w14:textFill>
            <w14:solidFill>
              <w14:schemeClr w14:val="tx1"/>
            </w14:solidFill>
          </w14:textFill>
        </w:rPr>
      </w:pPr>
    </w:p>
    <w:p w14:paraId="05AB39C5">
      <w:pPr>
        <w:pStyle w:val="5"/>
        <w:spacing w:line="360" w:lineRule="auto"/>
        <w:rPr>
          <w:color w:val="000000" w:themeColor="text1"/>
          <w:lang w:eastAsia="zh-CN"/>
          <w14:textFill>
            <w14:solidFill>
              <w14:schemeClr w14:val="tx1"/>
            </w14:solidFill>
          </w14:textFill>
        </w:rPr>
      </w:pPr>
    </w:p>
    <w:p w14:paraId="785C298F">
      <w:pPr>
        <w:pStyle w:val="5"/>
        <w:spacing w:line="360" w:lineRule="auto"/>
        <w:rPr>
          <w:color w:val="000000" w:themeColor="text1"/>
          <w:lang w:eastAsia="zh-CN"/>
          <w14:textFill>
            <w14:solidFill>
              <w14:schemeClr w14:val="tx1"/>
            </w14:solidFill>
          </w14:textFill>
        </w:rPr>
      </w:pPr>
    </w:p>
    <w:p w14:paraId="277B4303">
      <w:pPr>
        <w:pStyle w:val="5"/>
        <w:spacing w:line="360" w:lineRule="auto"/>
        <w:rPr>
          <w:color w:val="000000" w:themeColor="text1"/>
          <w:lang w:eastAsia="zh-CN"/>
          <w14:textFill>
            <w14:solidFill>
              <w14:schemeClr w14:val="tx1"/>
            </w14:solidFill>
          </w14:textFill>
        </w:rPr>
      </w:pPr>
    </w:p>
    <w:p w14:paraId="1CDB5F87">
      <w:pPr>
        <w:pStyle w:val="5"/>
        <w:spacing w:line="360" w:lineRule="auto"/>
        <w:rPr>
          <w:color w:val="000000" w:themeColor="text1"/>
          <w:lang w:eastAsia="zh-CN"/>
          <w14:textFill>
            <w14:solidFill>
              <w14:schemeClr w14:val="tx1"/>
            </w14:solidFill>
          </w14:textFill>
        </w:rPr>
      </w:pPr>
    </w:p>
    <w:p w14:paraId="28F20637">
      <w:pPr>
        <w:spacing w:line="360" w:lineRule="auto"/>
        <w:ind w:left="35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09660279">
      <w:pPr>
        <w:pStyle w:val="5"/>
        <w:spacing w:line="360" w:lineRule="auto"/>
        <w:rPr>
          <w:color w:val="000000" w:themeColor="text1"/>
          <w:lang w:eastAsia="zh-CN"/>
          <w14:textFill>
            <w14:solidFill>
              <w14:schemeClr w14:val="tx1"/>
            </w14:solidFill>
          </w14:textFill>
        </w:rPr>
      </w:pPr>
    </w:p>
    <w:p w14:paraId="3A26F4C5">
      <w:pPr>
        <w:spacing w:line="360" w:lineRule="auto"/>
        <w:ind w:left="36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法定代表人或负责人</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7"/>
          <w:u w:val="single"/>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个人电子签章）</w:t>
      </w:r>
    </w:p>
    <w:p w14:paraId="532F007E">
      <w:pPr>
        <w:pStyle w:val="5"/>
        <w:spacing w:line="360" w:lineRule="auto"/>
        <w:rPr>
          <w:color w:val="000000" w:themeColor="text1"/>
          <w:lang w:eastAsia="zh-CN"/>
          <w14:textFill>
            <w14:solidFill>
              <w14:schemeClr w14:val="tx1"/>
            </w14:solidFill>
          </w14:textFill>
        </w:rPr>
      </w:pPr>
    </w:p>
    <w:p w14:paraId="7347BFF7">
      <w:pPr>
        <w:spacing w:line="360" w:lineRule="auto"/>
        <w:ind w:left="38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期：</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94"/>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年</w:t>
      </w:r>
      <w:r>
        <w:rPr>
          <w:rFonts w:ascii="新宋体" w:hAnsi="新宋体" w:eastAsia="新宋体" w:cs="新宋体"/>
          <w:color w:val="000000" w:themeColor="text1"/>
          <w:spacing w:val="14"/>
          <w:u w:val="single"/>
          <w:lang w:eastAsia="zh-CN"/>
          <w14:textFill>
            <w14:solidFill>
              <w14:schemeClr w14:val="tx1"/>
            </w14:solidFill>
          </w14:textFill>
        </w:rPr>
        <w:t xml:space="preserve">       </w:t>
      </w:r>
      <w:r>
        <w:rPr>
          <w:rFonts w:ascii="新宋体" w:hAnsi="新宋体" w:eastAsia="新宋体" w:cs="新宋体"/>
          <w:color w:val="000000" w:themeColor="text1"/>
          <w:spacing w:val="-87"/>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月</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61"/>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日</w:t>
      </w:r>
    </w:p>
    <w:p w14:paraId="15C53F2F">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6" w:type="default"/>
          <w:pgSz w:w="11907" w:h="16839"/>
          <w:pgMar w:top="1130" w:right="1387" w:bottom="1048" w:left="1387" w:header="756" w:footer="779" w:gutter="0"/>
          <w:cols w:space="720" w:num="1"/>
        </w:sectPr>
      </w:pPr>
    </w:p>
    <w:p w14:paraId="37ED2B17">
      <w:pPr>
        <w:pStyle w:val="5"/>
        <w:spacing w:line="360" w:lineRule="auto"/>
        <w:rPr>
          <w:color w:val="000000" w:themeColor="text1"/>
          <w:lang w:eastAsia="zh-CN"/>
          <w14:textFill>
            <w14:solidFill>
              <w14:schemeClr w14:val="tx1"/>
            </w14:solidFill>
          </w14:textFill>
        </w:rPr>
      </w:pPr>
    </w:p>
    <w:p w14:paraId="009E4C07">
      <w:pPr>
        <w:spacing w:line="360" w:lineRule="auto"/>
        <w:ind w:left="316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b/>
          <w:bCs/>
          <w:color w:val="000000" w:themeColor="text1"/>
          <w:spacing w:val="-3"/>
          <w:lang w:eastAsia="zh-CN"/>
          <w14:textFill>
            <w14:solidFill>
              <w14:schemeClr w14:val="tx1"/>
            </w14:solidFill>
          </w14:textFill>
        </w:rPr>
        <w:t>10.招标代理服务费交纳承诺函</w:t>
      </w:r>
    </w:p>
    <w:p w14:paraId="2B04B2F3">
      <w:pPr>
        <w:pStyle w:val="5"/>
        <w:spacing w:line="360" w:lineRule="auto"/>
        <w:rPr>
          <w:color w:val="000000" w:themeColor="text1"/>
          <w:lang w:eastAsia="zh-CN"/>
          <w14:textFill>
            <w14:solidFill>
              <w14:schemeClr w14:val="tx1"/>
            </w14:solidFill>
          </w14:textFill>
        </w:rPr>
      </w:pPr>
    </w:p>
    <w:p w14:paraId="0ACAACCC">
      <w:pPr>
        <w:pStyle w:val="5"/>
        <w:spacing w:line="360" w:lineRule="auto"/>
        <w:rPr>
          <w:color w:val="000000" w:themeColor="text1"/>
          <w:lang w:eastAsia="zh-CN"/>
          <w14:textFill>
            <w14:solidFill>
              <w14:schemeClr w14:val="tx1"/>
            </w14:solidFill>
          </w14:textFill>
        </w:rPr>
      </w:pPr>
    </w:p>
    <w:p w14:paraId="17DAF3F0">
      <w:pPr>
        <w:pStyle w:val="5"/>
        <w:spacing w:line="360" w:lineRule="auto"/>
        <w:rPr>
          <w:color w:val="000000" w:themeColor="text1"/>
          <w:lang w:eastAsia="zh-CN"/>
          <w14:textFill>
            <w14:solidFill>
              <w14:schemeClr w14:val="tx1"/>
            </w14:solidFill>
          </w14:textFill>
        </w:rPr>
      </w:pPr>
    </w:p>
    <w:p w14:paraId="5B17F547">
      <w:pPr>
        <w:pStyle w:val="5"/>
        <w:spacing w:line="360" w:lineRule="auto"/>
        <w:rPr>
          <w:color w:val="000000" w:themeColor="text1"/>
          <w:lang w:eastAsia="zh-CN"/>
          <w14:textFill>
            <w14:solidFill>
              <w14:schemeClr w14:val="tx1"/>
            </w14:solidFill>
          </w14:textFill>
        </w:rPr>
      </w:pPr>
    </w:p>
    <w:p w14:paraId="00B950F0">
      <w:pPr>
        <w:spacing w:line="360" w:lineRule="auto"/>
        <w:ind w:left="3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1"/>
          <w:lang w:eastAsia="zh-CN"/>
          <w14:textFill>
            <w14:solidFill>
              <w14:schemeClr w14:val="tx1"/>
            </w14:solidFill>
          </w14:textFill>
        </w:rPr>
        <w:t>致（</w:t>
      </w:r>
      <w:r>
        <w:rPr>
          <w:rFonts w:hint="eastAsia" w:ascii="新宋体" w:hAnsi="新宋体" w:eastAsia="新宋体" w:cs="新宋体"/>
          <w:color w:val="000000" w:themeColor="text1"/>
          <w:spacing w:val="11"/>
          <w:lang w:eastAsia="zh-CN"/>
          <w14:textFill>
            <w14:solidFill>
              <w14:schemeClr w14:val="tx1"/>
            </w14:solidFill>
          </w14:textFill>
        </w:rPr>
        <w:t>代理公司</w:t>
      </w:r>
      <w:r>
        <w:rPr>
          <w:rFonts w:ascii="新宋体" w:hAnsi="新宋体" w:eastAsia="新宋体" w:cs="新宋体"/>
          <w:color w:val="000000" w:themeColor="text1"/>
          <w:spacing w:val="13"/>
          <w:lang w:eastAsia="zh-CN"/>
          <w14:textFill>
            <w14:solidFill>
              <w14:schemeClr w14:val="tx1"/>
            </w14:solidFill>
          </w14:textFill>
        </w:rPr>
        <w:t>）：</w:t>
      </w:r>
    </w:p>
    <w:p w14:paraId="7649569F">
      <w:pPr>
        <w:pStyle w:val="5"/>
        <w:spacing w:line="360" w:lineRule="auto"/>
        <w:rPr>
          <w:color w:val="000000" w:themeColor="text1"/>
          <w:lang w:eastAsia="zh-CN"/>
          <w14:textFill>
            <w14:solidFill>
              <w14:schemeClr w14:val="tx1"/>
            </w14:solidFill>
          </w14:textFill>
        </w:rPr>
      </w:pPr>
    </w:p>
    <w:p w14:paraId="565E4F31">
      <w:pPr>
        <w:spacing w:line="360" w:lineRule="auto"/>
        <w:ind w:left="37" w:right="46" w:firstLine="480"/>
        <w:jc w:val="both"/>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1"/>
          <w:lang w:eastAsia="zh-CN"/>
          <w14:textFill>
            <w14:solidFill>
              <w14:schemeClr w14:val="tx1"/>
            </w14:solidFill>
          </w14:textFill>
        </w:rPr>
        <w:t>我们在贵公司组织的（</w:t>
      </w:r>
      <w:r>
        <w:rPr>
          <w:rFonts w:ascii="新宋体" w:hAnsi="新宋体" w:eastAsia="新宋体" w:cs="新宋体"/>
          <w:color w:val="000000" w:themeColor="text1"/>
          <w:spacing w:val="11"/>
          <w:u w:val="single"/>
          <w:lang w:eastAsia="zh-CN"/>
          <w14:textFill>
            <w14:solidFill>
              <w14:schemeClr w14:val="tx1"/>
            </w14:solidFill>
          </w14:textFill>
        </w:rPr>
        <w:t>填写项目名称</w:t>
      </w:r>
      <w:r>
        <w:rPr>
          <w:rFonts w:ascii="新宋体" w:hAnsi="新宋体" w:eastAsia="新宋体" w:cs="新宋体"/>
          <w:color w:val="000000" w:themeColor="text1"/>
          <w:spacing w:val="-90"/>
          <w:u w:val="single"/>
          <w:lang w:eastAsia="zh-CN"/>
          <w14:textFill>
            <w14:solidFill>
              <w14:schemeClr w14:val="tx1"/>
            </w14:solidFill>
          </w14:textFill>
        </w:rPr>
        <w:t xml:space="preserve"> </w:t>
      </w:r>
      <w:r>
        <w:rPr>
          <w:rFonts w:ascii="新宋体" w:hAnsi="新宋体" w:eastAsia="新宋体" w:cs="新宋体"/>
          <w:color w:val="000000" w:themeColor="text1"/>
          <w:spacing w:val="-80"/>
          <w:lang w:eastAsia="zh-CN"/>
          <w14:textFill>
            <w14:solidFill>
              <w14:schemeClr w14:val="tx1"/>
            </w14:solidFill>
          </w14:textFill>
        </w:rPr>
        <w:t xml:space="preserve"> </w:t>
      </w:r>
      <w:r>
        <w:rPr>
          <w:rFonts w:ascii="新宋体" w:hAnsi="新宋体" w:eastAsia="新宋体" w:cs="新宋体"/>
          <w:color w:val="000000" w:themeColor="text1"/>
          <w:spacing w:val="-74"/>
          <w:lang w:eastAsia="zh-CN"/>
          <w14:textFill>
            <w14:solidFill>
              <w14:schemeClr w14:val="tx1"/>
            </w14:solidFill>
          </w14:textFill>
        </w:rPr>
        <w:t xml:space="preserve"> </w:t>
      </w:r>
      <w:r>
        <w:rPr>
          <w:rFonts w:ascii="新宋体" w:hAnsi="新宋体" w:eastAsia="新宋体" w:cs="新宋体"/>
          <w:color w:val="000000" w:themeColor="text1"/>
          <w:spacing w:val="-9"/>
          <w:lang w:eastAsia="zh-CN"/>
          <w14:textFill>
            <w14:solidFill>
              <w14:schemeClr w14:val="tx1"/>
            </w14:solidFill>
          </w14:textFill>
        </w:rPr>
        <w:t>）</w:t>
      </w:r>
      <w:r>
        <w:rPr>
          <w:rFonts w:ascii="新宋体" w:hAnsi="新宋体" w:eastAsia="新宋体" w:cs="新宋体"/>
          <w:color w:val="000000" w:themeColor="text1"/>
          <w:spacing w:val="11"/>
          <w:lang w:eastAsia="zh-CN"/>
          <w14:textFill>
            <w14:solidFill>
              <w14:schemeClr w14:val="tx1"/>
            </w14:solidFill>
          </w14:textFill>
        </w:rPr>
        <w:t>采购中若被确定为</w:t>
      </w:r>
      <w:r>
        <w:rPr>
          <w:rFonts w:ascii="新宋体" w:hAnsi="新宋体" w:eastAsia="新宋体" w:cs="新宋体"/>
          <w:color w:val="000000" w:themeColor="text1"/>
          <w:spacing w:val="10"/>
          <w:lang w:eastAsia="zh-CN"/>
          <w14:textFill>
            <w14:solidFill>
              <w14:schemeClr w14:val="tx1"/>
            </w14:solidFill>
          </w14:textFill>
        </w:rPr>
        <w:t>中标（成交）投标人</w:t>
      </w:r>
      <w:r>
        <w:rPr>
          <w:rFonts w:ascii="新宋体" w:hAnsi="新宋体" w:eastAsia="新宋体" w:cs="新宋体"/>
          <w:color w:val="000000" w:themeColor="text1"/>
          <w:spacing w:val="13"/>
          <w:lang w:eastAsia="zh-CN"/>
          <w14:textFill>
            <w14:solidFill>
              <w14:schemeClr w14:val="tx1"/>
            </w14:solidFill>
          </w14:textFill>
        </w:rPr>
        <w:t>，我单位保证在收到中标（成交）通知书时，按征集文件的规定，</w:t>
      </w:r>
      <w:r>
        <w:rPr>
          <w:rFonts w:ascii="新宋体" w:hAnsi="新宋体" w:eastAsia="新宋体" w:cs="新宋体"/>
          <w:color w:val="000000" w:themeColor="text1"/>
          <w:spacing w:val="-2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以支票、</w:t>
      </w:r>
      <w:r>
        <w:rPr>
          <w:rFonts w:ascii="新宋体" w:hAnsi="新宋体" w:eastAsia="新宋体" w:cs="新宋体"/>
          <w:color w:val="000000" w:themeColor="text1"/>
          <w:spacing w:val="-62"/>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银行转账、汇</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票或现金的形式，</w:t>
      </w:r>
      <w:r>
        <w:rPr>
          <w:rFonts w:ascii="新宋体" w:hAnsi="新宋体" w:eastAsia="新宋体" w:cs="新宋体"/>
          <w:color w:val="000000" w:themeColor="text1"/>
          <w:spacing w:val="-4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向贵公司一次性支付招标代理服务费用。否则，</w:t>
      </w:r>
      <w:r>
        <w:rPr>
          <w:rFonts w:ascii="新宋体" w:hAnsi="新宋体" w:eastAsia="新宋体" w:cs="新宋体"/>
          <w:color w:val="000000" w:themeColor="text1"/>
          <w:spacing w:val="-40"/>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由</w:t>
      </w:r>
      <w:r>
        <w:rPr>
          <w:rFonts w:ascii="新宋体" w:hAnsi="新宋体" w:eastAsia="新宋体" w:cs="新宋体"/>
          <w:color w:val="000000" w:themeColor="text1"/>
          <w:spacing w:val="12"/>
          <w:lang w:eastAsia="zh-CN"/>
          <w14:textFill>
            <w14:solidFill>
              <w14:schemeClr w14:val="tx1"/>
            </w14:solidFill>
          </w14:textFill>
        </w:rPr>
        <w:t>此产生的一切法律后果</w:t>
      </w:r>
      <w:r>
        <w:rPr>
          <w:rFonts w:ascii="新宋体" w:hAnsi="新宋体" w:eastAsia="新宋体" w:cs="新宋体"/>
          <w:color w:val="000000" w:themeColor="text1"/>
          <w:lang w:eastAsia="zh-CN"/>
          <w14:textFill>
            <w14:solidFill>
              <w14:schemeClr w14:val="tx1"/>
            </w14:solidFill>
          </w14:textFill>
        </w:rPr>
        <w:t xml:space="preserve"> </w:t>
      </w:r>
      <w:r>
        <w:rPr>
          <w:rFonts w:ascii="新宋体" w:hAnsi="新宋体" w:eastAsia="新宋体" w:cs="新宋体"/>
          <w:color w:val="000000" w:themeColor="text1"/>
          <w:spacing w:val="14"/>
          <w:lang w:eastAsia="zh-CN"/>
          <w14:textFill>
            <w14:solidFill>
              <w14:schemeClr w14:val="tx1"/>
            </w14:solidFill>
          </w14:textFill>
        </w:rPr>
        <w:t>和责任由我公司承担。我公司声明放弃对此提出任何异议和追索的权利。</w:t>
      </w:r>
    </w:p>
    <w:p w14:paraId="36C4D75E">
      <w:pPr>
        <w:spacing w:line="360" w:lineRule="auto"/>
        <w:ind w:left="488"/>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4"/>
          <w:lang w:eastAsia="zh-CN"/>
          <w14:textFill>
            <w14:solidFill>
              <w14:schemeClr w14:val="tx1"/>
            </w14:solidFill>
          </w14:textFill>
        </w:rPr>
        <w:t>特此承诺。</w:t>
      </w:r>
    </w:p>
    <w:p w14:paraId="45EC40D4">
      <w:pPr>
        <w:pStyle w:val="5"/>
        <w:spacing w:line="360" w:lineRule="auto"/>
        <w:rPr>
          <w:color w:val="000000" w:themeColor="text1"/>
          <w:lang w:eastAsia="zh-CN"/>
          <w14:textFill>
            <w14:solidFill>
              <w14:schemeClr w14:val="tx1"/>
            </w14:solidFill>
          </w14:textFill>
        </w:rPr>
      </w:pPr>
    </w:p>
    <w:p w14:paraId="5FAF6085">
      <w:pPr>
        <w:pStyle w:val="5"/>
        <w:spacing w:line="360" w:lineRule="auto"/>
        <w:rPr>
          <w:color w:val="000000" w:themeColor="text1"/>
          <w:lang w:eastAsia="zh-CN"/>
          <w14:textFill>
            <w14:solidFill>
              <w14:schemeClr w14:val="tx1"/>
            </w14:solidFill>
          </w14:textFill>
        </w:rPr>
      </w:pPr>
    </w:p>
    <w:p w14:paraId="3C3A1924">
      <w:pPr>
        <w:pStyle w:val="5"/>
        <w:spacing w:line="360" w:lineRule="auto"/>
        <w:rPr>
          <w:color w:val="000000" w:themeColor="text1"/>
          <w:lang w:eastAsia="zh-CN"/>
          <w14:textFill>
            <w14:solidFill>
              <w14:schemeClr w14:val="tx1"/>
            </w14:solidFill>
          </w14:textFill>
        </w:rPr>
      </w:pPr>
    </w:p>
    <w:p w14:paraId="50104CEF">
      <w:pPr>
        <w:pStyle w:val="5"/>
        <w:spacing w:line="360" w:lineRule="auto"/>
        <w:rPr>
          <w:color w:val="000000" w:themeColor="text1"/>
          <w:lang w:eastAsia="zh-CN"/>
          <w14:textFill>
            <w14:solidFill>
              <w14:schemeClr w14:val="tx1"/>
            </w14:solidFill>
          </w14:textFill>
        </w:rPr>
      </w:pPr>
    </w:p>
    <w:p w14:paraId="7D8FC362">
      <w:pPr>
        <w:pStyle w:val="5"/>
        <w:spacing w:line="360" w:lineRule="auto"/>
        <w:rPr>
          <w:color w:val="000000" w:themeColor="text1"/>
          <w:lang w:eastAsia="zh-CN"/>
          <w14:textFill>
            <w14:solidFill>
              <w14:schemeClr w14:val="tx1"/>
            </w14:solidFill>
          </w14:textFill>
        </w:rPr>
      </w:pPr>
    </w:p>
    <w:p w14:paraId="0F48ABA5">
      <w:pPr>
        <w:spacing w:line="360" w:lineRule="auto"/>
        <w:ind w:left="610"/>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3"/>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28FC7783">
      <w:pPr>
        <w:pStyle w:val="5"/>
        <w:spacing w:line="360" w:lineRule="auto"/>
        <w:rPr>
          <w:color w:val="000000" w:themeColor="text1"/>
          <w:lang w:eastAsia="zh-CN"/>
          <w14:textFill>
            <w14:solidFill>
              <w14:schemeClr w14:val="tx1"/>
            </w14:solidFill>
          </w14:textFill>
        </w:rPr>
      </w:pPr>
    </w:p>
    <w:p w14:paraId="1873738A">
      <w:pPr>
        <w:spacing w:line="360" w:lineRule="auto"/>
        <w:ind w:left="57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法定代表人或负责人</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6"/>
          <w:u w:val="single"/>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个人电子签章）</w:t>
      </w:r>
    </w:p>
    <w:p w14:paraId="0F4A8FAB">
      <w:pPr>
        <w:pStyle w:val="5"/>
        <w:spacing w:line="360" w:lineRule="auto"/>
        <w:rPr>
          <w:color w:val="000000" w:themeColor="text1"/>
          <w:lang w:eastAsia="zh-CN"/>
          <w14:textFill>
            <w14:solidFill>
              <w14:schemeClr w14:val="tx1"/>
            </w14:solidFill>
          </w14:textFill>
        </w:rPr>
      </w:pPr>
    </w:p>
    <w:p w14:paraId="17989DAE">
      <w:pPr>
        <w:spacing w:line="360" w:lineRule="auto"/>
        <w:ind w:left="57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3"/>
          <w:lang w:eastAsia="zh-CN"/>
          <w14:textFill>
            <w14:solidFill>
              <w14:schemeClr w14:val="tx1"/>
            </w14:solidFill>
          </w14:textFill>
        </w:rPr>
        <w:t>地址：</w:t>
      </w:r>
      <w:r>
        <w:rPr>
          <w:rFonts w:ascii="新宋体" w:hAnsi="新宋体" w:eastAsia="新宋体" w:cs="新宋体"/>
          <w:color w:val="000000" w:themeColor="text1"/>
          <w:u w:val="single"/>
          <w:lang w:eastAsia="zh-CN"/>
          <w14:textFill>
            <w14:solidFill>
              <w14:schemeClr w14:val="tx1"/>
            </w14:solidFill>
          </w14:textFill>
        </w:rPr>
        <w:t xml:space="preserve">                                     </w:t>
      </w:r>
    </w:p>
    <w:p w14:paraId="4B223865">
      <w:pPr>
        <w:spacing w:line="360" w:lineRule="auto"/>
        <w:ind w:left="60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6"/>
          <w:lang w:eastAsia="zh-CN"/>
          <w14:textFill>
            <w14:solidFill>
              <w14:schemeClr w14:val="tx1"/>
            </w14:solidFill>
          </w14:textFill>
        </w:rPr>
        <w:t>电话：</w:t>
      </w:r>
      <w:r>
        <w:rPr>
          <w:rFonts w:ascii="新宋体" w:hAnsi="新宋体" w:eastAsia="新宋体" w:cs="新宋体"/>
          <w:color w:val="000000" w:themeColor="text1"/>
          <w:spacing w:val="-6"/>
          <w:u w:val="single"/>
          <w:lang w:eastAsia="zh-CN"/>
          <w14:textFill>
            <w14:solidFill>
              <w14:schemeClr w14:val="tx1"/>
            </w14:solidFill>
          </w14:textFill>
        </w:rPr>
        <w:t xml:space="preserve">                  </w:t>
      </w:r>
      <w:r>
        <w:rPr>
          <w:rFonts w:ascii="新宋体" w:hAnsi="新宋体" w:eastAsia="新宋体" w:cs="新宋体"/>
          <w:color w:val="000000" w:themeColor="text1"/>
          <w:spacing w:val="-7"/>
          <w:u w:val="single"/>
          <w:lang w:eastAsia="zh-CN"/>
          <w14:textFill>
            <w14:solidFill>
              <w14:schemeClr w14:val="tx1"/>
            </w14:solidFill>
          </w14:textFill>
        </w:rPr>
        <w:t xml:space="preserve">    </w:t>
      </w:r>
    </w:p>
    <w:p w14:paraId="1BBB04C6">
      <w:pPr>
        <w:pStyle w:val="5"/>
        <w:spacing w:line="360" w:lineRule="auto"/>
        <w:rPr>
          <w:color w:val="000000" w:themeColor="text1"/>
          <w:lang w:eastAsia="zh-CN"/>
          <w14:textFill>
            <w14:solidFill>
              <w14:schemeClr w14:val="tx1"/>
            </w14:solidFill>
          </w14:textFill>
        </w:rPr>
      </w:pPr>
    </w:p>
    <w:p w14:paraId="2DEDC0E5">
      <w:pPr>
        <w:spacing w:line="360" w:lineRule="auto"/>
        <w:ind w:left="60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7"/>
          <w:lang w:eastAsia="zh-CN"/>
          <w14:textFill>
            <w14:solidFill>
              <w14:schemeClr w14:val="tx1"/>
            </w14:solidFill>
          </w14:textFill>
        </w:rPr>
        <w:t>电子邮箱：</w:t>
      </w:r>
      <w:r>
        <w:rPr>
          <w:rFonts w:ascii="新宋体" w:hAnsi="新宋体" w:eastAsia="新宋体" w:cs="新宋体"/>
          <w:color w:val="000000" w:themeColor="text1"/>
          <w:u w:val="single"/>
          <w:lang w:eastAsia="zh-CN"/>
          <w14:textFill>
            <w14:solidFill>
              <w14:schemeClr w14:val="tx1"/>
            </w14:solidFill>
          </w14:textFill>
        </w:rPr>
        <w:t xml:space="preserve">         </w:t>
      </w:r>
    </w:p>
    <w:p w14:paraId="43BAD49C">
      <w:pPr>
        <w:pStyle w:val="5"/>
        <w:spacing w:line="360" w:lineRule="auto"/>
        <w:rPr>
          <w:color w:val="000000" w:themeColor="text1"/>
          <w:lang w:eastAsia="zh-CN"/>
          <w14:textFill>
            <w14:solidFill>
              <w14:schemeClr w14:val="tx1"/>
            </w14:solidFill>
          </w14:textFill>
        </w:rPr>
      </w:pPr>
    </w:p>
    <w:p w14:paraId="1F2F99FC">
      <w:pPr>
        <w:spacing w:line="360" w:lineRule="auto"/>
        <w:ind w:left="63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1"/>
          <w:lang w:eastAsia="zh-CN"/>
          <w14:textFill>
            <w14:solidFill>
              <w14:schemeClr w14:val="tx1"/>
            </w14:solidFill>
          </w14:textFill>
        </w:rPr>
        <w:t>日期：</w:t>
      </w:r>
      <w:r>
        <w:rPr>
          <w:rFonts w:ascii="新宋体" w:hAnsi="新宋体" w:eastAsia="新宋体" w:cs="新宋体"/>
          <w:color w:val="000000" w:themeColor="text1"/>
          <w:spacing w:val="2"/>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年</w:t>
      </w:r>
      <w:r>
        <w:rPr>
          <w:rFonts w:ascii="新宋体" w:hAnsi="新宋体" w:eastAsia="新宋体" w:cs="新宋体"/>
          <w:color w:val="000000" w:themeColor="text1"/>
          <w:spacing w:val="7"/>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月</w:t>
      </w:r>
      <w:r>
        <w:rPr>
          <w:rFonts w:ascii="新宋体" w:hAnsi="新宋体" w:eastAsia="新宋体" w:cs="新宋体"/>
          <w:color w:val="000000" w:themeColor="text1"/>
          <w:spacing w:val="22"/>
          <w:lang w:eastAsia="zh-CN"/>
          <w14:textFill>
            <w14:solidFill>
              <w14:schemeClr w14:val="tx1"/>
            </w14:solidFill>
          </w14:textFill>
        </w:rPr>
        <w:t xml:space="preserve">  </w:t>
      </w:r>
      <w:r>
        <w:rPr>
          <w:rFonts w:ascii="新宋体" w:hAnsi="新宋体" w:eastAsia="新宋体" w:cs="新宋体"/>
          <w:color w:val="000000" w:themeColor="text1"/>
          <w:spacing w:val="-11"/>
          <w:lang w:eastAsia="zh-CN"/>
          <w14:textFill>
            <w14:solidFill>
              <w14:schemeClr w14:val="tx1"/>
            </w14:solidFill>
          </w14:textFill>
        </w:rPr>
        <w:t>日</w:t>
      </w:r>
    </w:p>
    <w:p w14:paraId="4942DF40">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7" w:type="default"/>
          <w:pgSz w:w="11907" w:h="16839"/>
          <w:pgMar w:top="1130" w:right="1387" w:bottom="1048" w:left="1387" w:header="756" w:footer="779" w:gutter="0"/>
          <w:cols w:space="720" w:num="1"/>
        </w:sectPr>
      </w:pPr>
    </w:p>
    <w:p w14:paraId="57B75A08">
      <w:pPr>
        <w:spacing w:line="360" w:lineRule="auto"/>
        <w:ind w:left="3395"/>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5"/>
          <w:sz w:val="28"/>
          <w:szCs w:val="28"/>
          <w:lang w:eastAsia="zh-CN"/>
          <w14:textFill>
            <w14:solidFill>
              <w14:schemeClr w14:val="tx1"/>
            </w14:solidFill>
          </w14:textFill>
        </w:rPr>
        <w:t>响应文件其它内容部分</w:t>
      </w:r>
    </w:p>
    <w:p w14:paraId="4CC0D1B4">
      <w:pPr>
        <w:spacing w:line="360" w:lineRule="auto"/>
        <w:rPr>
          <w:rFonts w:ascii="宋体" w:hAnsi="宋体" w:eastAsia="宋体" w:cs="宋体"/>
          <w:color w:val="000000" w:themeColor="text1"/>
          <w:lang w:eastAsia="zh-CN"/>
          <w14:textFill>
            <w14:solidFill>
              <w14:schemeClr w14:val="tx1"/>
            </w14:solidFill>
          </w14:textFill>
        </w:rPr>
        <w:sectPr>
          <w:footerReference r:id="rId28" w:type="default"/>
          <w:pgSz w:w="11907" w:h="16839"/>
          <w:pgMar w:top="1130" w:right="1387" w:bottom="1048" w:left="1387" w:header="756" w:footer="779" w:gutter="0"/>
          <w:cols w:space="720" w:num="1"/>
        </w:sectPr>
      </w:pPr>
    </w:p>
    <w:p w14:paraId="18372422">
      <w:pPr>
        <w:pStyle w:val="5"/>
        <w:spacing w:line="360" w:lineRule="auto"/>
        <w:rPr>
          <w:color w:val="000000" w:themeColor="text1"/>
          <w:lang w:eastAsia="zh-CN"/>
          <w14:textFill>
            <w14:solidFill>
              <w14:schemeClr w14:val="tx1"/>
            </w14:solidFill>
          </w14:textFill>
        </w:rPr>
      </w:pPr>
    </w:p>
    <w:p w14:paraId="5BCD7C8D">
      <w:pPr>
        <w:spacing w:line="360" w:lineRule="auto"/>
        <w:ind w:left="3976"/>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lang w:eastAsia="zh-CN"/>
          <w14:textFill>
            <w14:solidFill>
              <w14:schemeClr w14:val="tx1"/>
            </w14:solidFill>
          </w14:textFill>
        </w:rPr>
        <w:t>一、响应函</w:t>
      </w:r>
    </w:p>
    <w:p w14:paraId="3C7BF9CD">
      <w:pPr>
        <w:spacing w:line="360" w:lineRule="auto"/>
        <w:ind w:left="3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致</w:t>
      </w:r>
      <w:r>
        <w:rPr>
          <w:rFonts w:ascii="宋体" w:hAnsi="宋体" w:eastAsia="宋体" w:cs="宋体"/>
          <w:color w:val="000000" w:themeColor="text1"/>
          <w:spacing w:val="-4"/>
          <w:lang w:eastAsia="zh-CN"/>
          <w14:textFill>
            <w14:solidFill>
              <w14:schemeClr w14:val="tx1"/>
            </w14:solidFill>
          </w14:textFill>
        </w:rPr>
        <w:t>：</w:t>
      </w:r>
      <w:r>
        <w:rPr>
          <w:rFonts w:ascii="宋体" w:hAnsi="宋体" w:eastAsia="宋体" w:cs="宋体"/>
          <w:color w:val="000000" w:themeColor="text1"/>
          <w:spacing w:val="8"/>
          <w:u w:val="single"/>
          <w:lang w:eastAsia="zh-CN"/>
          <w14:textFill>
            <w14:solidFill>
              <w14:schemeClr w14:val="tx1"/>
            </w14:solidFill>
          </w14:textFill>
        </w:rPr>
        <w:t xml:space="preserve">            </w:t>
      </w:r>
      <w:r>
        <w:rPr>
          <w:rFonts w:ascii="宋体" w:hAnsi="宋体" w:eastAsia="宋体" w:cs="宋体"/>
          <w:color w:val="000000" w:themeColor="text1"/>
          <w:spacing w:val="-4"/>
          <w:u w:val="single"/>
          <w:lang w:eastAsia="zh-CN"/>
          <w14:textFill>
            <w14:solidFill>
              <w14:schemeClr w14:val="tx1"/>
            </w14:solidFill>
          </w14:textFill>
        </w:rPr>
        <w:t>（</w:t>
      </w:r>
      <w:r>
        <w:rPr>
          <w:rFonts w:ascii="宋体" w:hAnsi="宋体" w:eastAsia="宋体" w:cs="宋体"/>
          <w:color w:val="000000" w:themeColor="text1"/>
          <w:u w:val="single"/>
          <w:lang w:eastAsia="zh-CN"/>
          <w14:textFill>
            <w14:solidFill>
              <w14:schemeClr w14:val="tx1"/>
            </w14:solidFill>
          </w14:textFill>
        </w:rPr>
        <w:t>征集人）</w:t>
      </w:r>
    </w:p>
    <w:p w14:paraId="7CBB9685">
      <w:pPr>
        <w:pStyle w:val="5"/>
        <w:spacing w:line="360" w:lineRule="auto"/>
        <w:rPr>
          <w:color w:val="000000" w:themeColor="text1"/>
          <w:lang w:eastAsia="zh-CN"/>
          <w14:textFill>
            <w14:solidFill>
              <w14:schemeClr w14:val="tx1"/>
            </w14:solidFill>
          </w14:textFill>
        </w:rPr>
      </w:pPr>
    </w:p>
    <w:p w14:paraId="5281BDD6">
      <w:pPr>
        <w:spacing w:line="360" w:lineRule="auto"/>
        <w:ind w:left="36" w:right="23" w:firstLine="42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根据贵方</w:t>
      </w:r>
      <w:r>
        <w:rPr>
          <w:rFonts w:ascii="宋体" w:hAnsi="宋体" w:eastAsia="宋体" w:cs="宋体"/>
          <w:color w:val="000000" w:themeColor="text1"/>
          <w:spacing w:val="1"/>
          <w:u w:val="single"/>
          <w:lang w:eastAsia="zh-CN"/>
          <w14:textFill>
            <w14:solidFill>
              <w14:schemeClr w14:val="tx1"/>
            </w14:solidFill>
          </w14:textFill>
        </w:rPr>
        <w:t xml:space="preserve">             （项目名称）</w:t>
      </w:r>
      <w:r>
        <w:rPr>
          <w:rFonts w:ascii="宋体" w:hAnsi="宋体" w:eastAsia="宋体" w:cs="宋体"/>
          <w:color w:val="000000" w:themeColor="text1"/>
          <w:spacing w:val="1"/>
          <w:lang w:eastAsia="zh-CN"/>
          <w14:textFill>
            <w14:solidFill>
              <w14:schemeClr w14:val="tx1"/>
            </w14:solidFill>
          </w14:textFill>
        </w:rPr>
        <w:t>征集公告，签</w:t>
      </w:r>
      <w:r>
        <w:rPr>
          <w:rFonts w:ascii="宋体" w:hAnsi="宋体" w:eastAsia="宋体" w:cs="宋体"/>
          <w:color w:val="000000" w:themeColor="text1"/>
          <w:lang w:eastAsia="zh-CN"/>
          <w14:textFill>
            <w14:solidFill>
              <w14:schemeClr w14:val="tx1"/>
            </w14:solidFill>
          </w14:textFill>
        </w:rPr>
        <w:t>字代表</w:t>
      </w:r>
      <w:r>
        <w:rPr>
          <w:rFonts w:ascii="宋体" w:hAnsi="宋体" w:eastAsia="宋体" w:cs="宋体"/>
          <w:color w:val="000000" w:themeColor="text1"/>
          <w:u w:val="single"/>
          <w:lang w:eastAsia="zh-CN"/>
          <w14:textFill>
            <w14:solidFill>
              <w14:schemeClr w14:val="tx1"/>
            </w14:solidFill>
          </w14:textFill>
        </w:rPr>
        <w:t xml:space="preserve"> （姓名、职务）  </w:t>
      </w:r>
      <w:r>
        <w:rPr>
          <w:rFonts w:ascii="宋体" w:hAnsi="宋体" w:eastAsia="宋体" w:cs="宋体"/>
          <w:color w:val="000000" w:themeColor="text1"/>
          <w:spacing w:val="-95"/>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 xml:space="preserve">经正式授权并代 </w:t>
      </w:r>
      <w:r>
        <w:rPr>
          <w:rFonts w:ascii="宋体" w:hAnsi="宋体" w:eastAsia="宋体" w:cs="宋体"/>
          <w:color w:val="000000" w:themeColor="text1"/>
          <w:spacing w:val="-1"/>
          <w:lang w:eastAsia="zh-CN"/>
          <w14:textFill>
            <w14:solidFill>
              <w14:schemeClr w14:val="tx1"/>
            </w14:solidFill>
          </w14:textFill>
        </w:rPr>
        <w:t>表投标人</w:t>
      </w:r>
      <w:r>
        <w:rPr>
          <w:rFonts w:ascii="宋体" w:hAnsi="宋体" w:eastAsia="宋体" w:cs="宋体"/>
          <w:color w:val="000000" w:themeColor="text1"/>
          <w:spacing w:val="-1"/>
          <w:u w:val="single"/>
          <w:lang w:eastAsia="zh-CN"/>
          <w14:textFill>
            <w14:solidFill>
              <w14:schemeClr w14:val="tx1"/>
            </w14:solidFill>
          </w14:textFill>
        </w:rPr>
        <w:t>（全称、地址）</w:t>
      </w:r>
      <w:r>
        <w:rPr>
          <w:rFonts w:ascii="宋体" w:hAnsi="宋体" w:eastAsia="宋体" w:cs="宋体"/>
          <w:color w:val="000000" w:themeColor="text1"/>
          <w:spacing w:val="-1"/>
          <w:lang w:eastAsia="zh-CN"/>
          <w14:textFill>
            <w14:solidFill>
              <w14:schemeClr w14:val="tx1"/>
            </w14:solidFill>
          </w14:textFill>
        </w:rPr>
        <w:t>提交响应文件，并对此负法律责任。</w:t>
      </w:r>
    </w:p>
    <w:p w14:paraId="7ED83619">
      <w:pPr>
        <w:spacing w:line="360" w:lineRule="auto"/>
        <w:ind w:left="457"/>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根据此函，签字代表宣布同意如下：</w:t>
      </w:r>
    </w:p>
    <w:p w14:paraId="2D738DAC">
      <w:pPr>
        <w:spacing w:line="360" w:lineRule="auto"/>
        <w:ind w:left="37" w:right="165" w:firstLine="434"/>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1、我方已仔细研究了</w:t>
      </w:r>
      <w:r>
        <w:rPr>
          <w:rFonts w:ascii="宋体" w:hAnsi="宋体" w:eastAsia="宋体" w:cs="宋体"/>
          <w:color w:val="000000" w:themeColor="text1"/>
          <w:spacing w:val="-102"/>
          <w:lang w:eastAsia="zh-CN"/>
          <w14:textFill>
            <w14:solidFill>
              <w14:schemeClr w14:val="tx1"/>
            </w14:solidFill>
          </w14:textFill>
        </w:rPr>
        <w:t xml:space="preserve"> </w:t>
      </w:r>
      <w:r>
        <w:rPr>
          <w:rFonts w:ascii="宋体" w:hAnsi="宋体" w:eastAsia="宋体" w:cs="宋体"/>
          <w:color w:val="000000" w:themeColor="text1"/>
          <w:spacing w:val="34"/>
          <w:u w:val="single"/>
          <w:lang w:eastAsia="zh-CN"/>
          <w14:textFill>
            <w14:solidFill>
              <w14:schemeClr w14:val="tx1"/>
            </w14:solidFill>
          </w14:textFill>
        </w:rPr>
        <w:t xml:space="preserve">   </w:t>
      </w:r>
      <w:r>
        <w:rPr>
          <w:rFonts w:ascii="宋体" w:hAnsi="宋体" w:eastAsia="宋体" w:cs="宋体"/>
          <w:color w:val="000000" w:themeColor="text1"/>
          <w:spacing w:val="-1"/>
          <w:u w:val="single"/>
          <w:lang w:eastAsia="zh-CN"/>
          <w14:textFill>
            <w14:solidFill>
              <w14:schemeClr w14:val="tx1"/>
            </w14:solidFill>
          </w14:textFill>
        </w:rPr>
        <w:t xml:space="preserve">（项目名称）    </w:t>
      </w:r>
      <w:r>
        <w:rPr>
          <w:rFonts w:ascii="宋体" w:hAnsi="宋体" w:eastAsia="宋体" w:cs="宋体"/>
          <w:color w:val="000000" w:themeColor="text1"/>
          <w:spacing w:val="-93"/>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征集文件的全部内容，征集文件合同条款约定实施和完成采购人的采购计划。</w:t>
      </w:r>
    </w:p>
    <w:p w14:paraId="6FA66E9F">
      <w:pPr>
        <w:spacing w:line="360" w:lineRule="auto"/>
        <w:ind w:left="37" w:right="35" w:firstLine="421"/>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2、如果我们的响应文件被接受，我们将按《中华人民共和国民法典》和征集文件的规定签订框</w:t>
      </w:r>
      <w:r>
        <w:rPr>
          <w:rFonts w:ascii="宋体" w:hAnsi="宋体" w:eastAsia="宋体" w:cs="宋体"/>
          <w:color w:val="000000" w:themeColor="text1"/>
          <w:spacing w:val="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架协议并严格履行协议中的责任和义务。</w:t>
      </w:r>
    </w:p>
    <w:p w14:paraId="39ED2D9F">
      <w:pPr>
        <w:spacing w:line="360" w:lineRule="auto"/>
        <w:ind w:left="42" w:right="43" w:firstLine="418"/>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3、我们详细审查了征集文件，包括修改文件以及全部参考资料和有关附件，我们</w:t>
      </w:r>
      <w:r>
        <w:rPr>
          <w:rFonts w:ascii="宋体" w:hAnsi="宋体" w:eastAsia="宋体" w:cs="宋体"/>
          <w:color w:val="000000" w:themeColor="text1"/>
          <w:spacing w:val="-3"/>
          <w:lang w:eastAsia="zh-CN"/>
          <w14:textFill>
            <w14:solidFill>
              <w14:schemeClr w14:val="tx1"/>
            </w14:solidFill>
          </w14:textFill>
        </w:rPr>
        <w:t>完全理解并同</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意放弃对这方面有不明及误解的权力。</w:t>
      </w:r>
    </w:p>
    <w:p w14:paraId="38C6F782">
      <w:pPr>
        <w:spacing w:line="360" w:lineRule="auto"/>
        <w:ind w:left="456"/>
        <w:rPr>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4、本文件自响应文件递交截止之日起</w:t>
      </w:r>
      <w:r>
        <w:rPr>
          <w:rFonts w:ascii="宋体" w:hAnsi="宋体" w:eastAsia="宋体" w:cs="宋体"/>
          <w:color w:val="000000" w:themeColor="text1"/>
          <w:spacing w:val="-36"/>
          <w:lang w:eastAsia="zh-CN"/>
          <w14:textFill>
            <w14:solidFill>
              <w14:schemeClr w14:val="tx1"/>
            </w14:solidFill>
          </w14:textFill>
        </w:rPr>
        <w:t xml:space="preserve"> </w:t>
      </w:r>
      <w:r>
        <w:rPr>
          <w:rFonts w:ascii="宋体" w:hAnsi="宋体" w:eastAsia="宋体" w:cs="宋体"/>
          <w:color w:val="000000" w:themeColor="text1"/>
          <w:spacing w:val="-1"/>
          <w:u w:val="single"/>
          <w:lang w:eastAsia="zh-CN"/>
          <w14:textFill>
            <w14:solidFill>
              <w14:schemeClr w14:val="tx1"/>
            </w14:solidFill>
          </w14:textFill>
        </w:rPr>
        <w:t>60</w:t>
      </w:r>
      <w:r>
        <w:rPr>
          <w:rFonts w:ascii="宋体" w:hAnsi="宋体" w:eastAsia="宋体" w:cs="宋体"/>
          <w:color w:val="000000" w:themeColor="text1"/>
          <w:spacing w:val="-47"/>
          <w:u w:val="single"/>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个日历天的响应有效期内不修改、不撤销响应文件。</w:t>
      </w:r>
    </w:p>
    <w:p w14:paraId="083D8B46">
      <w:pPr>
        <w:spacing w:line="360" w:lineRule="auto"/>
        <w:ind w:left="37" w:right="26" w:firstLine="423"/>
        <w:rPr>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5、我们同意提供贵方可能要求的与响应有关的一切数据或资料。完全理解贵方不一定接受最低</w:t>
      </w:r>
      <w:r>
        <w:rPr>
          <w:rFonts w:ascii="宋体" w:hAnsi="宋体" w:eastAsia="宋体" w:cs="宋体"/>
          <w:color w:val="000000" w:themeColor="text1"/>
          <w:spacing w:val="1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价的报价或收到的任何响应。</w:t>
      </w:r>
    </w:p>
    <w:p w14:paraId="201C381F">
      <w:pPr>
        <w:spacing w:line="360" w:lineRule="auto"/>
        <w:ind w:left="458"/>
        <w:rPr>
          <w:color w:val="000000" w:themeColor="text1"/>
          <w:lang w:eastAsia="zh-CN"/>
          <w14:textFill>
            <w14:solidFill>
              <w14:schemeClr w14:val="tx1"/>
            </w14:solidFill>
          </w14:textFill>
        </w:rPr>
      </w:pPr>
      <w:r>
        <w:rPr>
          <w:rFonts w:ascii="宋体" w:hAnsi="宋体" w:eastAsia="宋体" w:cs="宋体"/>
          <w:color w:val="000000" w:themeColor="text1"/>
          <w:spacing w:val="-7"/>
          <w:lang w:eastAsia="zh-CN"/>
          <w14:textFill>
            <w14:solidFill>
              <w14:schemeClr w14:val="tx1"/>
            </w14:solidFill>
          </w14:textFill>
        </w:rPr>
        <w:t>6、我方响应文件中的权利义务、服务质量标准和要求等均符合征集文件要求</w:t>
      </w:r>
      <w:r>
        <w:rPr>
          <w:rFonts w:ascii="宋体" w:hAnsi="宋体" w:eastAsia="宋体" w:cs="宋体"/>
          <w:color w:val="000000" w:themeColor="text1"/>
          <w:spacing w:val="-8"/>
          <w:lang w:eastAsia="zh-CN"/>
          <w14:textFill>
            <w14:solidFill>
              <w14:schemeClr w14:val="tx1"/>
            </w14:solidFill>
          </w14:textFill>
        </w:rPr>
        <w:t>（其他补充说明）。</w:t>
      </w:r>
    </w:p>
    <w:p w14:paraId="509394BB">
      <w:pPr>
        <w:spacing w:line="360" w:lineRule="auto"/>
        <w:ind w:left="461"/>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与本投标人有关的正式通讯地址：</w:t>
      </w:r>
    </w:p>
    <w:p w14:paraId="6D4E8A4E">
      <w:pPr>
        <w:spacing w:line="360" w:lineRule="auto"/>
        <w:ind w:left="577"/>
        <w:rPr>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投标人详细地址：</w:t>
      </w:r>
      <w:r>
        <w:rPr>
          <w:rFonts w:ascii="新宋体" w:hAnsi="新宋体" w:eastAsia="新宋体" w:cs="新宋体"/>
          <w:color w:val="000000" w:themeColor="text1"/>
          <w:u w:val="single"/>
          <w:lang w:eastAsia="zh-CN"/>
          <w14:textFill>
            <w14:solidFill>
              <w14:schemeClr w14:val="tx1"/>
            </w14:solidFill>
          </w14:textFill>
        </w:rPr>
        <w:t xml:space="preserve">                                                </w:t>
      </w:r>
    </w:p>
    <w:p w14:paraId="307B95BF">
      <w:pPr>
        <w:spacing w:line="360" w:lineRule="auto"/>
        <w:ind w:left="595"/>
        <w:rPr>
          <w:color w:val="000000" w:themeColor="text1"/>
          <w:lang w:eastAsia="zh-CN"/>
          <w14:textFill>
            <w14:solidFill>
              <w14:schemeClr w14:val="tx1"/>
            </w14:solidFill>
          </w14:textFill>
        </w:rPr>
      </w:pPr>
      <w:r>
        <w:rPr>
          <w:rFonts w:ascii="新宋体" w:hAnsi="新宋体" w:eastAsia="新宋体" w:cs="新宋体"/>
          <w:color w:val="000000" w:themeColor="text1"/>
          <w:spacing w:val="-2"/>
          <w:lang w:eastAsia="zh-CN"/>
          <w14:textFill>
            <w14:solidFill>
              <w14:schemeClr w14:val="tx1"/>
            </w14:solidFill>
          </w14:textFill>
        </w:rPr>
        <w:t>固定电话：</w:t>
      </w:r>
      <w:r>
        <w:rPr>
          <w:rFonts w:ascii="新宋体" w:hAnsi="新宋体" w:eastAsia="新宋体" w:cs="新宋体"/>
          <w:color w:val="000000" w:themeColor="text1"/>
          <w:spacing w:val="-2"/>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 xml:space="preserve">  委托代理</w:t>
      </w:r>
      <w:r>
        <w:rPr>
          <w:rFonts w:ascii="新宋体" w:hAnsi="新宋体" w:eastAsia="新宋体" w:cs="新宋体"/>
          <w:color w:val="000000" w:themeColor="text1"/>
          <w:spacing w:val="-3"/>
          <w:lang w:eastAsia="zh-CN"/>
          <w14:textFill>
            <w14:solidFill>
              <w14:schemeClr w14:val="tx1"/>
            </w14:solidFill>
          </w14:textFill>
        </w:rPr>
        <w:t>人移动电话：</w:t>
      </w:r>
      <w:r>
        <w:rPr>
          <w:rFonts w:ascii="新宋体" w:hAnsi="新宋体" w:eastAsia="新宋体" w:cs="新宋体"/>
          <w:color w:val="000000" w:themeColor="text1"/>
          <w:spacing w:val="-3"/>
          <w:u w:val="single"/>
          <w:lang w:eastAsia="zh-CN"/>
          <w14:textFill>
            <w14:solidFill>
              <w14:schemeClr w14:val="tx1"/>
            </w14:solidFill>
          </w14:textFill>
        </w:rPr>
        <w:t xml:space="preserve">                    </w:t>
      </w:r>
    </w:p>
    <w:p w14:paraId="40DB0CFF">
      <w:pPr>
        <w:spacing w:line="360" w:lineRule="auto"/>
        <w:ind w:left="57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投标人电子邮箱：</w:t>
      </w:r>
      <w:r>
        <w:rPr>
          <w:rFonts w:ascii="新宋体" w:hAnsi="新宋体" w:eastAsia="新宋体" w:cs="新宋体"/>
          <w:color w:val="000000" w:themeColor="text1"/>
          <w:u w:val="single"/>
          <w:lang w:eastAsia="zh-CN"/>
          <w14:textFill>
            <w14:solidFill>
              <w14:schemeClr w14:val="tx1"/>
            </w14:solidFill>
          </w14:textFill>
        </w:rPr>
        <w:t xml:space="preserve">                         </w:t>
      </w:r>
    </w:p>
    <w:p w14:paraId="11597BF3">
      <w:pPr>
        <w:pStyle w:val="5"/>
        <w:spacing w:line="360" w:lineRule="auto"/>
        <w:rPr>
          <w:color w:val="000000" w:themeColor="text1"/>
          <w:lang w:eastAsia="zh-CN"/>
          <w14:textFill>
            <w14:solidFill>
              <w14:schemeClr w14:val="tx1"/>
            </w14:solidFill>
          </w14:textFill>
        </w:rPr>
      </w:pPr>
    </w:p>
    <w:p w14:paraId="415DA648">
      <w:pPr>
        <w:pStyle w:val="5"/>
        <w:spacing w:line="360" w:lineRule="auto"/>
        <w:rPr>
          <w:color w:val="000000" w:themeColor="text1"/>
          <w:lang w:eastAsia="zh-CN"/>
          <w14:textFill>
            <w14:solidFill>
              <w14:schemeClr w14:val="tx1"/>
            </w14:solidFill>
          </w14:textFill>
        </w:rPr>
      </w:pPr>
    </w:p>
    <w:p w14:paraId="346E680B">
      <w:pPr>
        <w:pStyle w:val="5"/>
        <w:spacing w:line="360" w:lineRule="auto"/>
        <w:rPr>
          <w:color w:val="000000" w:themeColor="text1"/>
          <w:lang w:eastAsia="zh-CN"/>
          <w14:textFill>
            <w14:solidFill>
              <w14:schemeClr w14:val="tx1"/>
            </w14:solidFill>
          </w14:textFill>
        </w:rPr>
      </w:pPr>
    </w:p>
    <w:p w14:paraId="4CAA6627">
      <w:pPr>
        <w:spacing w:line="360" w:lineRule="auto"/>
        <w:ind w:left="351"/>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31876B1D">
      <w:pPr>
        <w:pStyle w:val="5"/>
        <w:spacing w:line="360" w:lineRule="auto"/>
        <w:rPr>
          <w:color w:val="000000" w:themeColor="text1"/>
          <w:lang w:eastAsia="zh-CN"/>
          <w14:textFill>
            <w14:solidFill>
              <w14:schemeClr w14:val="tx1"/>
            </w14:solidFill>
          </w14:textFill>
        </w:rPr>
      </w:pPr>
    </w:p>
    <w:p w14:paraId="4A3A7397">
      <w:pPr>
        <w:spacing w:line="360" w:lineRule="auto"/>
        <w:ind w:left="36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法定代表人或负责人</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7"/>
          <w:u w:val="single"/>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个人电子签章）</w:t>
      </w:r>
    </w:p>
    <w:p w14:paraId="74D0657D">
      <w:pPr>
        <w:pStyle w:val="5"/>
        <w:spacing w:line="360" w:lineRule="auto"/>
        <w:rPr>
          <w:color w:val="000000" w:themeColor="text1"/>
          <w:lang w:eastAsia="zh-CN"/>
          <w14:textFill>
            <w14:solidFill>
              <w14:schemeClr w14:val="tx1"/>
            </w14:solidFill>
          </w14:textFill>
        </w:rPr>
      </w:pPr>
    </w:p>
    <w:p w14:paraId="7CB0CB68">
      <w:pPr>
        <w:spacing w:line="360" w:lineRule="auto"/>
        <w:ind w:left="493"/>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期：</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94"/>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年</w:t>
      </w:r>
      <w:r>
        <w:rPr>
          <w:rFonts w:ascii="新宋体" w:hAnsi="新宋体" w:eastAsia="新宋体" w:cs="新宋体"/>
          <w:color w:val="000000" w:themeColor="text1"/>
          <w:spacing w:val="-105"/>
          <w:lang w:eastAsia="zh-CN"/>
          <w14:textFill>
            <w14:solidFill>
              <w14:schemeClr w14:val="tx1"/>
            </w14:solidFill>
          </w14:textFill>
        </w:rPr>
        <w:t xml:space="preserve"> </w:t>
      </w:r>
      <w:r>
        <w:rPr>
          <w:rFonts w:ascii="新宋体" w:hAnsi="新宋体" w:eastAsia="新宋体" w:cs="新宋体"/>
          <w:color w:val="000000" w:themeColor="text1"/>
          <w:spacing w:val="14"/>
          <w:u w:val="single"/>
          <w:lang w:eastAsia="zh-CN"/>
          <w14:textFill>
            <w14:solidFill>
              <w14:schemeClr w14:val="tx1"/>
            </w14:solidFill>
          </w14:textFill>
        </w:rPr>
        <w:t xml:space="preserve">       </w:t>
      </w:r>
      <w:r>
        <w:rPr>
          <w:rFonts w:ascii="新宋体" w:hAnsi="新宋体" w:eastAsia="新宋体" w:cs="新宋体"/>
          <w:color w:val="000000" w:themeColor="text1"/>
          <w:spacing w:val="-87"/>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月</w:t>
      </w:r>
      <w:r>
        <w:rPr>
          <w:rFonts w:ascii="新宋体" w:hAnsi="新宋体" w:eastAsia="新宋体" w:cs="新宋体"/>
          <w:color w:val="000000" w:themeColor="text1"/>
          <w:spacing w:val="15"/>
          <w:u w:val="single"/>
          <w:lang w:eastAsia="zh-CN"/>
          <w14:textFill>
            <w14:solidFill>
              <w14:schemeClr w14:val="tx1"/>
            </w14:solidFill>
          </w14:textFill>
        </w:rPr>
        <w:t xml:space="preserve">       </w:t>
      </w:r>
      <w:r>
        <w:rPr>
          <w:rFonts w:ascii="新宋体" w:hAnsi="新宋体" w:eastAsia="新宋体" w:cs="新宋体"/>
          <w:color w:val="000000" w:themeColor="text1"/>
          <w:spacing w:val="-61"/>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日</w:t>
      </w:r>
    </w:p>
    <w:p w14:paraId="0D6B1BD0">
      <w:pPr>
        <w:spacing w:line="360" w:lineRule="auto"/>
        <w:rPr>
          <w:rFonts w:ascii="新宋体" w:hAnsi="新宋体" w:eastAsia="新宋体" w:cs="新宋体"/>
          <w:color w:val="000000" w:themeColor="text1"/>
          <w:lang w:eastAsia="zh-CN"/>
          <w14:textFill>
            <w14:solidFill>
              <w14:schemeClr w14:val="tx1"/>
            </w14:solidFill>
          </w14:textFill>
        </w:rPr>
        <w:sectPr>
          <w:footerReference r:id="rId29" w:type="default"/>
          <w:pgSz w:w="11907" w:h="16839"/>
          <w:pgMar w:top="1130" w:right="1387" w:bottom="1048" w:left="1387" w:header="756" w:footer="779" w:gutter="0"/>
          <w:cols w:space="720" w:num="1"/>
        </w:sectPr>
      </w:pPr>
    </w:p>
    <w:p w14:paraId="3690772C">
      <w:pPr>
        <w:pStyle w:val="5"/>
        <w:spacing w:line="360" w:lineRule="auto"/>
        <w:rPr>
          <w:color w:val="000000" w:themeColor="text1"/>
          <w:lang w:eastAsia="zh-CN"/>
          <w14:textFill>
            <w14:solidFill>
              <w14:schemeClr w14:val="tx1"/>
            </w14:solidFill>
          </w14:textFill>
        </w:rPr>
      </w:pPr>
    </w:p>
    <w:p w14:paraId="08658D7B">
      <w:pPr>
        <w:spacing w:line="360" w:lineRule="auto"/>
        <w:ind w:left="3856"/>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二、服务方案</w:t>
      </w:r>
    </w:p>
    <w:p w14:paraId="69684C57">
      <w:pPr>
        <w:spacing w:line="360" w:lineRule="auto"/>
        <w:ind w:left="457"/>
        <w:jc w:val="center"/>
        <w:rPr>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（格</w:t>
      </w:r>
      <w:r>
        <w:rPr>
          <w:rFonts w:ascii="宋体" w:hAnsi="宋体" w:eastAsia="宋体" w:cs="宋体"/>
          <w:color w:val="000000" w:themeColor="text1"/>
          <w:spacing w:val="-1"/>
          <w:lang w:eastAsia="zh-CN"/>
          <w14:textFill>
            <w14:solidFill>
              <w14:schemeClr w14:val="tx1"/>
            </w14:solidFill>
          </w14:textFill>
        </w:rPr>
        <w:t>式自拟</w:t>
      </w:r>
      <w:r>
        <w:rPr>
          <w:rFonts w:ascii="宋体" w:hAnsi="宋体" w:eastAsia="宋体" w:cs="宋体"/>
          <w:color w:val="000000" w:themeColor="text1"/>
          <w:spacing w:val="-13"/>
          <w:lang w:eastAsia="zh-CN"/>
          <w14:textFill>
            <w14:solidFill>
              <w14:schemeClr w14:val="tx1"/>
            </w14:solidFill>
          </w14:textFill>
        </w:rPr>
        <w:t>）</w:t>
      </w:r>
    </w:p>
    <w:p w14:paraId="136588EC">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根据评审内容编制</w:t>
      </w:r>
    </w:p>
    <w:p w14:paraId="37F5CC63">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14:paraId="1DB65869">
      <w:pPr>
        <w:rPr>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附：</w:t>
      </w:r>
      <w:r>
        <w:rPr>
          <w:rFonts w:hint="eastAsia" w:ascii="宋体" w:hAnsi="宋体" w:eastAsia="宋体" w:cs="宋体"/>
          <w:b/>
          <w:bCs/>
          <w:color w:val="000000" w:themeColor="text1"/>
          <w:lang w:eastAsia="zh-CN"/>
          <w14:textFill>
            <w14:solidFill>
              <w14:schemeClr w14:val="tx1"/>
            </w14:solidFill>
          </w14:textFill>
        </w:rPr>
        <w:t>体检项目单</w:t>
      </w:r>
    </w:p>
    <w:p w14:paraId="294A9E66">
      <w:pPr>
        <w:rPr>
          <w:rFonts w:eastAsiaTheme="minorEastAsia"/>
          <w:color w:val="000000" w:themeColor="text1"/>
          <w:lang w:eastAsia="zh-CN"/>
          <w14:textFill>
            <w14:solidFill>
              <w14:schemeClr w14:val="tx1"/>
            </w14:solidFill>
          </w14:textFill>
        </w:rPr>
      </w:pPr>
    </w:p>
    <w:p w14:paraId="4C31D73A">
      <w:pPr>
        <w:rPr>
          <w:rFonts w:eastAsiaTheme="minorEastAsia"/>
          <w:color w:val="000000" w:themeColor="text1"/>
          <w:lang w:eastAsia="zh-CN"/>
          <w14:textFill>
            <w14:solidFill>
              <w14:schemeClr w14:val="tx1"/>
            </w14:solidFill>
          </w14:textFill>
        </w:rPr>
      </w:pPr>
    </w:p>
    <w:p w14:paraId="045D649C">
      <w:pPr>
        <w:rPr>
          <w:rFonts w:eastAsiaTheme="minorEastAsia"/>
          <w:color w:val="000000" w:themeColor="text1"/>
          <w:lang w:eastAsia="zh-CN"/>
          <w14:textFill>
            <w14:solidFill>
              <w14:schemeClr w14:val="tx1"/>
            </w14:solidFill>
          </w14:textFill>
        </w:rPr>
      </w:pPr>
    </w:p>
    <w:p w14:paraId="5071053A">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14:paraId="1774A94B">
      <w:pPr>
        <w:spacing w:line="360" w:lineRule="auto"/>
        <w:rPr>
          <w:rFonts w:ascii="宋体" w:hAnsi="宋体" w:eastAsia="宋体" w:cs="宋体"/>
          <w:color w:val="000000" w:themeColor="text1"/>
          <w:lang w:eastAsia="zh-CN"/>
          <w14:textFill>
            <w14:solidFill>
              <w14:schemeClr w14:val="tx1"/>
            </w14:solidFill>
          </w14:textFill>
        </w:rPr>
        <w:sectPr>
          <w:footerReference r:id="rId30" w:type="default"/>
          <w:pgSz w:w="11907" w:h="16839"/>
          <w:pgMar w:top="1130" w:right="1387" w:bottom="1048" w:left="1387" w:header="756" w:footer="779" w:gutter="0"/>
          <w:cols w:space="720" w:num="1"/>
        </w:sectPr>
      </w:pPr>
    </w:p>
    <w:p w14:paraId="289F469F">
      <w:pPr>
        <w:pStyle w:val="5"/>
        <w:spacing w:line="360" w:lineRule="auto"/>
        <w:rPr>
          <w:color w:val="000000" w:themeColor="text1"/>
          <w:lang w:eastAsia="zh-CN"/>
          <w14:textFill>
            <w14:solidFill>
              <w14:schemeClr w14:val="tx1"/>
            </w14:solidFill>
          </w14:textFill>
        </w:rPr>
      </w:pPr>
    </w:p>
    <w:p w14:paraId="4F1595B9">
      <w:pPr>
        <w:spacing w:line="360" w:lineRule="auto"/>
        <w:ind w:left="3449" w:right="3392" w:firstLine="394"/>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三、</w:t>
      </w:r>
      <w:r>
        <w:rPr>
          <w:rFonts w:ascii="宋体" w:hAnsi="宋体" w:eastAsia="宋体" w:cs="宋体"/>
          <w:b/>
          <w:bCs/>
          <w:color w:val="000000" w:themeColor="text1"/>
          <w:spacing w:val="-6"/>
          <w:sz w:val="24"/>
          <w:szCs w:val="24"/>
          <w:lang w:eastAsia="zh-CN"/>
          <w14:textFill>
            <w14:solidFill>
              <w14:schemeClr w14:val="tx1"/>
            </w14:solidFill>
          </w14:textFill>
        </w:rPr>
        <w:t>人员配备状况</w:t>
      </w:r>
      <w:r>
        <w:rPr>
          <w:rFonts w:ascii="宋体" w:hAnsi="宋体" w:eastAsia="宋体" w:cs="宋体"/>
          <w:color w:val="000000" w:themeColor="text1"/>
          <w:spacing w:val="1"/>
          <w:sz w:val="24"/>
          <w:szCs w:val="24"/>
          <w:lang w:eastAsia="zh-CN"/>
          <w14:textFill>
            <w14:solidFill>
              <w14:schemeClr w14:val="tx1"/>
            </w14:solidFill>
          </w14:textFill>
        </w:rPr>
        <w:t xml:space="preserve"> </w:t>
      </w:r>
      <w:r>
        <w:rPr>
          <w:rFonts w:ascii="宋体" w:hAnsi="宋体" w:eastAsia="宋体" w:cs="宋体"/>
          <w:b/>
          <w:bCs/>
          <w:color w:val="000000" w:themeColor="text1"/>
          <w:spacing w:val="-5"/>
          <w:lang w:eastAsia="zh-CN"/>
          <w14:textFill>
            <w14:solidFill>
              <w14:schemeClr w14:val="tx1"/>
            </w14:solidFill>
          </w14:textFill>
        </w:rPr>
        <w:t>(一)拟派主要人员汇总表</w:t>
      </w:r>
    </w:p>
    <w:tbl>
      <w:tblPr>
        <w:tblStyle w:val="17"/>
        <w:tblW w:w="9087"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1397"/>
        <w:gridCol w:w="782"/>
        <w:gridCol w:w="964"/>
        <w:gridCol w:w="792"/>
        <w:gridCol w:w="1295"/>
        <w:gridCol w:w="1053"/>
        <w:gridCol w:w="885"/>
        <w:gridCol w:w="1022"/>
      </w:tblGrid>
      <w:tr w14:paraId="486D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97" w:type="dxa"/>
            <w:vMerge w:val="restart"/>
            <w:tcBorders>
              <w:bottom w:val="nil"/>
            </w:tcBorders>
            <w:vAlign w:val="center"/>
          </w:tcPr>
          <w:p w14:paraId="400DEFF2">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序号</w:t>
            </w:r>
          </w:p>
        </w:tc>
        <w:tc>
          <w:tcPr>
            <w:tcW w:w="1397" w:type="dxa"/>
            <w:vMerge w:val="restart"/>
            <w:tcBorders>
              <w:bottom w:val="nil"/>
            </w:tcBorders>
            <w:vAlign w:val="center"/>
          </w:tcPr>
          <w:p w14:paraId="67A623C1">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本项目任职</w:t>
            </w:r>
          </w:p>
        </w:tc>
        <w:tc>
          <w:tcPr>
            <w:tcW w:w="782" w:type="dxa"/>
            <w:vMerge w:val="restart"/>
            <w:tcBorders>
              <w:bottom w:val="nil"/>
            </w:tcBorders>
            <w:vAlign w:val="center"/>
          </w:tcPr>
          <w:p w14:paraId="672A8A73">
            <w:pPr>
              <w:pStyle w:val="18"/>
              <w:spacing w:line="360"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姓名</w:t>
            </w:r>
          </w:p>
        </w:tc>
        <w:tc>
          <w:tcPr>
            <w:tcW w:w="964" w:type="dxa"/>
            <w:vMerge w:val="restart"/>
            <w:tcBorders>
              <w:bottom w:val="nil"/>
            </w:tcBorders>
            <w:vAlign w:val="center"/>
          </w:tcPr>
          <w:p w14:paraId="6156C97A">
            <w:pPr>
              <w:pStyle w:val="18"/>
              <w:spacing w:line="360" w:lineRule="auto"/>
              <w:ind w:left="276"/>
              <w:jc w:val="center"/>
              <w:rPr>
                <w:color w:val="000000" w:themeColor="text1"/>
                <w14:textFill>
                  <w14:solidFill>
                    <w14:schemeClr w14:val="tx1"/>
                  </w14:solidFill>
                </w14:textFill>
              </w:rPr>
            </w:pPr>
            <w:r>
              <w:rPr>
                <w:color w:val="000000" w:themeColor="text1"/>
                <w:spacing w:val="-2"/>
                <w14:textFill>
                  <w14:solidFill>
                    <w14:schemeClr w14:val="tx1"/>
                  </w14:solidFill>
                </w14:textFill>
              </w:rPr>
              <w:t>职称</w:t>
            </w:r>
          </w:p>
        </w:tc>
        <w:tc>
          <w:tcPr>
            <w:tcW w:w="792" w:type="dxa"/>
            <w:vMerge w:val="restart"/>
            <w:tcBorders>
              <w:bottom w:val="nil"/>
            </w:tcBorders>
            <w:vAlign w:val="center"/>
          </w:tcPr>
          <w:p w14:paraId="0D9CDEC9">
            <w:pPr>
              <w:pStyle w:val="18"/>
              <w:spacing w:line="360" w:lineRule="auto"/>
              <w:ind w:left="193"/>
              <w:jc w:val="center"/>
              <w:rPr>
                <w:color w:val="000000" w:themeColor="text1"/>
                <w14:textFill>
                  <w14:solidFill>
                    <w14:schemeClr w14:val="tx1"/>
                  </w14:solidFill>
                </w14:textFill>
              </w:rPr>
            </w:pPr>
            <w:r>
              <w:rPr>
                <w:color w:val="000000" w:themeColor="text1"/>
                <w:spacing w:val="-2"/>
                <w14:textFill>
                  <w14:solidFill>
                    <w14:schemeClr w14:val="tx1"/>
                  </w14:solidFill>
                </w14:textFill>
              </w:rPr>
              <w:t>专业</w:t>
            </w:r>
          </w:p>
        </w:tc>
        <w:tc>
          <w:tcPr>
            <w:tcW w:w="3233" w:type="dxa"/>
            <w:gridSpan w:val="3"/>
            <w:vAlign w:val="center"/>
          </w:tcPr>
          <w:p w14:paraId="3A526D02">
            <w:pPr>
              <w:pStyle w:val="18"/>
              <w:spacing w:line="360" w:lineRule="auto"/>
              <w:ind w:left="262"/>
              <w:jc w:val="center"/>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执业或职业资格证明（如有）</w:t>
            </w:r>
          </w:p>
        </w:tc>
        <w:tc>
          <w:tcPr>
            <w:tcW w:w="1022" w:type="dxa"/>
            <w:vAlign w:val="center"/>
          </w:tcPr>
          <w:p w14:paraId="7DD98D22">
            <w:pPr>
              <w:pStyle w:val="18"/>
              <w:spacing w:line="360" w:lineRule="auto"/>
              <w:ind w:left="15"/>
              <w:jc w:val="center"/>
              <w:rPr>
                <w:color w:val="000000" w:themeColor="text1"/>
                <w14:textFill>
                  <w14:solidFill>
                    <w14:schemeClr w14:val="tx1"/>
                  </w14:solidFill>
                </w14:textFill>
              </w:rPr>
            </w:pPr>
            <w:r>
              <w:rPr>
                <w:color w:val="000000" w:themeColor="text1"/>
                <w:spacing w:val="-3"/>
                <w14:textFill>
                  <w14:solidFill>
                    <w14:schemeClr w14:val="tx1"/>
                  </w14:solidFill>
                </w14:textFill>
              </w:rPr>
              <w:t>备注</w:t>
            </w:r>
          </w:p>
        </w:tc>
      </w:tr>
      <w:tr w14:paraId="56C0C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7" w:type="dxa"/>
            <w:vMerge w:val="continue"/>
            <w:tcBorders>
              <w:top w:val="nil"/>
            </w:tcBorders>
            <w:vAlign w:val="center"/>
          </w:tcPr>
          <w:p w14:paraId="1F29EC7F">
            <w:pPr>
              <w:spacing w:line="360" w:lineRule="auto"/>
              <w:jc w:val="center"/>
              <w:rPr>
                <w:color w:val="000000" w:themeColor="text1"/>
                <w14:textFill>
                  <w14:solidFill>
                    <w14:schemeClr w14:val="tx1"/>
                  </w14:solidFill>
                </w14:textFill>
              </w:rPr>
            </w:pPr>
          </w:p>
        </w:tc>
        <w:tc>
          <w:tcPr>
            <w:tcW w:w="1397" w:type="dxa"/>
            <w:vMerge w:val="continue"/>
            <w:tcBorders>
              <w:top w:val="nil"/>
            </w:tcBorders>
            <w:vAlign w:val="center"/>
          </w:tcPr>
          <w:p w14:paraId="6457F26E">
            <w:pPr>
              <w:spacing w:line="360" w:lineRule="auto"/>
              <w:jc w:val="center"/>
              <w:rPr>
                <w:color w:val="000000" w:themeColor="text1"/>
                <w14:textFill>
                  <w14:solidFill>
                    <w14:schemeClr w14:val="tx1"/>
                  </w14:solidFill>
                </w14:textFill>
              </w:rPr>
            </w:pPr>
          </w:p>
        </w:tc>
        <w:tc>
          <w:tcPr>
            <w:tcW w:w="782" w:type="dxa"/>
            <w:vMerge w:val="continue"/>
            <w:tcBorders>
              <w:top w:val="nil"/>
            </w:tcBorders>
            <w:vAlign w:val="center"/>
          </w:tcPr>
          <w:p w14:paraId="06B2F83C">
            <w:pPr>
              <w:spacing w:line="360" w:lineRule="auto"/>
              <w:jc w:val="center"/>
              <w:rPr>
                <w:color w:val="000000" w:themeColor="text1"/>
                <w14:textFill>
                  <w14:solidFill>
                    <w14:schemeClr w14:val="tx1"/>
                  </w14:solidFill>
                </w14:textFill>
              </w:rPr>
            </w:pPr>
          </w:p>
        </w:tc>
        <w:tc>
          <w:tcPr>
            <w:tcW w:w="964" w:type="dxa"/>
            <w:vMerge w:val="continue"/>
            <w:tcBorders>
              <w:top w:val="nil"/>
            </w:tcBorders>
            <w:vAlign w:val="center"/>
          </w:tcPr>
          <w:p w14:paraId="171DD43E">
            <w:pPr>
              <w:spacing w:line="360" w:lineRule="auto"/>
              <w:jc w:val="center"/>
              <w:rPr>
                <w:color w:val="000000" w:themeColor="text1"/>
                <w14:textFill>
                  <w14:solidFill>
                    <w14:schemeClr w14:val="tx1"/>
                  </w14:solidFill>
                </w14:textFill>
              </w:rPr>
            </w:pPr>
          </w:p>
        </w:tc>
        <w:tc>
          <w:tcPr>
            <w:tcW w:w="792" w:type="dxa"/>
            <w:vMerge w:val="continue"/>
            <w:tcBorders>
              <w:top w:val="nil"/>
            </w:tcBorders>
            <w:vAlign w:val="center"/>
          </w:tcPr>
          <w:p w14:paraId="66B1C7E7">
            <w:pPr>
              <w:spacing w:line="360" w:lineRule="auto"/>
              <w:jc w:val="center"/>
              <w:rPr>
                <w:color w:val="000000" w:themeColor="text1"/>
                <w14:textFill>
                  <w14:solidFill>
                    <w14:schemeClr w14:val="tx1"/>
                  </w14:solidFill>
                </w14:textFill>
              </w:rPr>
            </w:pPr>
          </w:p>
        </w:tc>
        <w:tc>
          <w:tcPr>
            <w:tcW w:w="1295" w:type="dxa"/>
            <w:vAlign w:val="center"/>
          </w:tcPr>
          <w:p w14:paraId="626ECDE9">
            <w:pPr>
              <w:pStyle w:val="18"/>
              <w:spacing w:line="360" w:lineRule="auto"/>
              <w:ind w:left="236"/>
              <w:jc w:val="center"/>
              <w:rPr>
                <w:color w:val="000000" w:themeColor="text1"/>
                <w14:textFill>
                  <w14:solidFill>
                    <w14:schemeClr w14:val="tx1"/>
                  </w14:solidFill>
                </w14:textFill>
              </w:rPr>
            </w:pPr>
            <w:r>
              <w:rPr>
                <w:color w:val="000000" w:themeColor="text1"/>
                <w:spacing w:val="-2"/>
                <w14:textFill>
                  <w14:solidFill>
                    <w14:schemeClr w14:val="tx1"/>
                  </w14:solidFill>
                </w14:textFill>
              </w:rPr>
              <w:t>证书名称</w:t>
            </w:r>
          </w:p>
        </w:tc>
        <w:tc>
          <w:tcPr>
            <w:tcW w:w="1053" w:type="dxa"/>
            <w:vAlign w:val="center"/>
          </w:tcPr>
          <w:p w14:paraId="3C2577E1">
            <w:pPr>
              <w:pStyle w:val="18"/>
              <w:spacing w:line="360" w:lineRule="auto"/>
              <w:ind w:left="228"/>
              <w:jc w:val="center"/>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885" w:type="dxa"/>
            <w:vAlign w:val="center"/>
          </w:tcPr>
          <w:p w14:paraId="5497BB1D">
            <w:pPr>
              <w:pStyle w:val="18"/>
              <w:spacing w:line="360" w:lineRule="auto"/>
              <w:ind w:left="12"/>
              <w:jc w:val="center"/>
              <w:rPr>
                <w:color w:val="000000" w:themeColor="text1"/>
                <w14:textFill>
                  <w14:solidFill>
                    <w14:schemeClr w14:val="tx1"/>
                  </w14:solidFill>
                </w14:textFill>
              </w:rPr>
            </w:pPr>
            <w:r>
              <w:rPr>
                <w:color w:val="000000" w:themeColor="text1"/>
                <w:spacing w:val="-2"/>
                <w14:textFill>
                  <w14:solidFill>
                    <w14:schemeClr w14:val="tx1"/>
                  </w14:solidFill>
                </w14:textFill>
              </w:rPr>
              <w:t>证号</w:t>
            </w:r>
          </w:p>
        </w:tc>
        <w:tc>
          <w:tcPr>
            <w:tcW w:w="1022" w:type="dxa"/>
            <w:vAlign w:val="center"/>
          </w:tcPr>
          <w:p w14:paraId="3618BBE7">
            <w:pPr>
              <w:spacing w:line="360" w:lineRule="auto"/>
              <w:jc w:val="center"/>
              <w:rPr>
                <w:color w:val="000000" w:themeColor="text1"/>
                <w14:textFill>
                  <w14:solidFill>
                    <w14:schemeClr w14:val="tx1"/>
                  </w14:solidFill>
                </w14:textFill>
              </w:rPr>
            </w:pPr>
          </w:p>
        </w:tc>
      </w:tr>
      <w:tr w14:paraId="767C5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2F17B56E">
            <w:pPr>
              <w:spacing w:line="360" w:lineRule="auto"/>
              <w:rPr>
                <w:color w:val="000000" w:themeColor="text1"/>
                <w14:textFill>
                  <w14:solidFill>
                    <w14:schemeClr w14:val="tx1"/>
                  </w14:solidFill>
                </w14:textFill>
              </w:rPr>
            </w:pPr>
          </w:p>
        </w:tc>
        <w:tc>
          <w:tcPr>
            <w:tcW w:w="1397" w:type="dxa"/>
          </w:tcPr>
          <w:p w14:paraId="2429C7F6">
            <w:pPr>
              <w:spacing w:line="360" w:lineRule="auto"/>
              <w:rPr>
                <w:color w:val="000000" w:themeColor="text1"/>
                <w14:textFill>
                  <w14:solidFill>
                    <w14:schemeClr w14:val="tx1"/>
                  </w14:solidFill>
                </w14:textFill>
              </w:rPr>
            </w:pPr>
          </w:p>
        </w:tc>
        <w:tc>
          <w:tcPr>
            <w:tcW w:w="782" w:type="dxa"/>
          </w:tcPr>
          <w:p w14:paraId="3069451F">
            <w:pPr>
              <w:spacing w:line="360" w:lineRule="auto"/>
              <w:rPr>
                <w:color w:val="000000" w:themeColor="text1"/>
                <w14:textFill>
                  <w14:solidFill>
                    <w14:schemeClr w14:val="tx1"/>
                  </w14:solidFill>
                </w14:textFill>
              </w:rPr>
            </w:pPr>
          </w:p>
        </w:tc>
        <w:tc>
          <w:tcPr>
            <w:tcW w:w="964" w:type="dxa"/>
          </w:tcPr>
          <w:p w14:paraId="4000F181">
            <w:pPr>
              <w:spacing w:line="360" w:lineRule="auto"/>
              <w:rPr>
                <w:color w:val="000000" w:themeColor="text1"/>
                <w14:textFill>
                  <w14:solidFill>
                    <w14:schemeClr w14:val="tx1"/>
                  </w14:solidFill>
                </w14:textFill>
              </w:rPr>
            </w:pPr>
          </w:p>
        </w:tc>
        <w:tc>
          <w:tcPr>
            <w:tcW w:w="792" w:type="dxa"/>
          </w:tcPr>
          <w:p w14:paraId="70B2B24F">
            <w:pPr>
              <w:spacing w:line="360" w:lineRule="auto"/>
              <w:rPr>
                <w:color w:val="000000" w:themeColor="text1"/>
                <w14:textFill>
                  <w14:solidFill>
                    <w14:schemeClr w14:val="tx1"/>
                  </w14:solidFill>
                </w14:textFill>
              </w:rPr>
            </w:pPr>
          </w:p>
        </w:tc>
        <w:tc>
          <w:tcPr>
            <w:tcW w:w="1295" w:type="dxa"/>
          </w:tcPr>
          <w:p w14:paraId="41D68136">
            <w:pPr>
              <w:spacing w:line="360" w:lineRule="auto"/>
              <w:rPr>
                <w:color w:val="000000" w:themeColor="text1"/>
                <w14:textFill>
                  <w14:solidFill>
                    <w14:schemeClr w14:val="tx1"/>
                  </w14:solidFill>
                </w14:textFill>
              </w:rPr>
            </w:pPr>
          </w:p>
        </w:tc>
        <w:tc>
          <w:tcPr>
            <w:tcW w:w="1053" w:type="dxa"/>
          </w:tcPr>
          <w:p w14:paraId="554B6865">
            <w:pPr>
              <w:spacing w:line="360" w:lineRule="auto"/>
              <w:rPr>
                <w:color w:val="000000" w:themeColor="text1"/>
                <w14:textFill>
                  <w14:solidFill>
                    <w14:schemeClr w14:val="tx1"/>
                  </w14:solidFill>
                </w14:textFill>
              </w:rPr>
            </w:pPr>
          </w:p>
        </w:tc>
        <w:tc>
          <w:tcPr>
            <w:tcW w:w="885" w:type="dxa"/>
          </w:tcPr>
          <w:p w14:paraId="697C599B">
            <w:pPr>
              <w:spacing w:line="360" w:lineRule="auto"/>
              <w:rPr>
                <w:color w:val="000000" w:themeColor="text1"/>
                <w14:textFill>
                  <w14:solidFill>
                    <w14:schemeClr w14:val="tx1"/>
                  </w14:solidFill>
                </w14:textFill>
              </w:rPr>
            </w:pPr>
          </w:p>
        </w:tc>
        <w:tc>
          <w:tcPr>
            <w:tcW w:w="1022" w:type="dxa"/>
          </w:tcPr>
          <w:p w14:paraId="0F9376F1">
            <w:pPr>
              <w:spacing w:line="360" w:lineRule="auto"/>
              <w:rPr>
                <w:color w:val="000000" w:themeColor="text1"/>
                <w14:textFill>
                  <w14:solidFill>
                    <w14:schemeClr w14:val="tx1"/>
                  </w14:solidFill>
                </w14:textFill>
              </w:rPr>
            </w:pPr>
          </w:p>
        </w:tc>
      </w:tr>
      <w:tr w14:paraId="538C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7" w:type="dxa"/>
          </w:tcPr>
          <w:p w14:paraId="183091C7">
            <w:pPr>
              <w:spacing w:line="360" w:lineRule="auto"/>
              <w:rPr>
                <w:color w:val="000000" w:themeColor="text1"/>
                <w14:textFill>
                  <w14:solidFill>
                    <w14:schemeClr w14:val="tx1"/>
                  </w14:solidFill>
                </w14:textFill>
              </w:rPr>
            </w:pPr>
          </w:p>
        </w:tc>
        <w:tc>
          <w:tcPr>
            <w:tcW w:w="1397" w:type="dxa"/>
          </w:tcPr>
          <w:p w14:paraId="1584F000">
            <w:pPr>
              <w:spacing w:line="360" w:lineRule="auto"/>
              <w:rPr>
                <w:color w:val="000000" w:themeColor="text1"/>
                <w14:textFill>
                  <w14:solidFill>
                    <w14:schemeClr w14:val="tx1"/>
                  </w14:solidFill>
                </w14:textFill>
              </w:rPr>
            </w:pPr>
          </w:p>
        </w:tc>
        <w:tc>
          <w:tcPr>
            <w:tcW w:w="782" w:type="dxa"/>
          </w:tcPr>
          <w:p w14:paraId="72E8B331">
            <w:pPr>
              <w:spacing w:line="360" w:lineRule="auto"/>
              <w:rPr>
                <w:color w:val="000000" w:themeColor="text1"/>
                <w14:textFill>
                  <w14:solidFill>
                    <w14:schemeClr w14:val="tx1"/>
                  </w14:solidFill>
                </w14:textFill>
              </w:rPr>
            </w:pPr>
          </w:p>
        </w:tc>
        <w:tc>
          <w:tcPr>
            <w:tcW w:w="964" w:type="dxa"/>
          </w:tcPr>
          <w:p w14:paraId="43D3D303">
            <w:pPr>
              <w:spacing w:line="360" w:lineRule="auto"/>
              <w:rPr>
                <w:color w:val="000000" w:themeColor="text1"/>
                <w14:textFill>
                  <w14:solidFill>
                    <w14:schemeClr w14:val="tx1"/>
                  </w14:solidFill>
                </w14:textFill>
              </w:rPr>
            </w:pPr>
          </w:p>
        </w:tc>
        <w:tc>
          <w:tcPr>
            <w:tcW w:w="792" w:type="dxa"/>
          </w:tcPr>
          <w:p w14:paraId="2BDB494C">
            <w:pPr>
              <w:spacing w:line="360" w:lineRule="auto"/>
              <w:rPr>
                <w:color w:val="000000" w:themeColor="text1"/>
                <w14:textFill>
                  <w14:solidFill>
                    <w14:schemeClr w14:val="tx1"/>
                  </w14:solidFill>
                </w14:textFill>
              </w:rPr>
            </w:pPr>
          </w:p>
        </w:tc>
        <w:tc>
          <w:tcPr>
            <w:tcW w:w="1295" w:type="dxa"/>
          </w:tcPr>
          <w:p w14:paraId="3DF44947">
            <w:pPr>
              <w:spacing w:line="360" w:lineRule="auto"/>
              <w:rPr>
                <w:color w:val="000000" w:themeColor="text1"/>
                <w14:textFill>
                  <w14:solidFill>
                    <w14:schemeClr w14:val="tx1"/>
                  </w14:solidFill>
                </w14:textFill>
              </w:rPr>
            </w:pPr>
          </w:p>
        </w:tc>
        <w:tc>
          <w:tcPr>
            <w:tcW w:w="1053" w:type="dxa"/>
          </w:tcPr>
          <w:p w14:paraId="49947472">
            <w:pPr>
              <w:spacing w:line="360" w:lineRule="auto"/>
              <w:rPr>
                <w:color w:val="000000" w:themeColor="text1"/>
                <w14:textFill>
                  <w14:solidFill>
                    <w14:schemeClr w14:val="tx1"/>
                  </w14:solidFill>
                </w14:textFill>
              </w:rPr>
            </w:pPr>
          </w:p>
        </w:tc>
        <w:tc>
          <w:tcPr>
            <w:tcW w:w="885" w:type="dxa"/>
          </w:tcPr>
          <w:p w14:paraId="78851238">
            <w:pPr>
              <w:spacing w:line="360" w:lineRule="auto"/>
              <w:rPr>
                <w:color w:val="000000" w:themeColor="text1"/>
                <w14:textFill>
                  <w14:solidFill>
                    <w14:schemeClr w14:val="tx1"/>
                  </w14:solidFill>
                </w14:textFill>
              </w:rPr>
            </w:pPr>
          </w:p>
        </w:tc>
        <w:tc>
          <w:tcPr>
            <w:tcW w:w="1022" w:type="dxa"/>
          </w:tcPr>
          <w:p w14:paraId="0DA2AC83">
            <w:pPr>
              <w:spacing w:line="360" w:lineRule="auto"/>
              <w:rPr>
                <w:color w:val="000000" w:themeColor="text1"/>
                <w14:textFill>
                  <w14:solidFill>
                    <w14:schemeClr w14:val="tx1"/>
                  </w14:solidFill>
                </w14:textFill>
              </w:rPr>
            </w:pPr>
          </w:p>
        </w:tc>
      </w:tr>
      <w:tr w14:paraId="08199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646D1B3E">
            <w:pPr>
              <w:spacing w:line="360" w:lineRule="auto"/>
              <w:rPr>
                <w:color w:val="000000" w:themeColor="text1"/>
                <w14:textFill>
                  <w14:solidFill>
                    <w14:schemeClr w14:val="tx1"/>
                  </w14:solidFill>
                </w14:textFill>
              </w:rPr>
            </w:pPr>
          </w:p>
        </w:tc>
        <w:tc>
          <w:tcPr>
            <w:tcW w:w="1397" w:type="dxa"/>
          </w:tcPr>
          <w:p w14:paraId="03BEDEEF">
            <w:pPr>
              <w:spacing w:line="360" w:lineRule="auto"/>
              <w:rPr>
                <w:color w:val="000000" w:themeColor="text1"/>
                <w14:textFill>
                  <w14:solidFill>
                    <w14:schemeClr w14:val="tx1"/>
                  </w14:solidFill>
                </w14:textFill>
              </w:rPr>
            </w:pPr>
          </w:p>
        </w:tc>
        <w:tc>
          <w:tcPr>
            <w:tcW w:w="782" w:type="dxa"/>
          </w:tcPr>
          <w:p w14:paraId="73627FE0">
            <w:pPr>
              <w:spacing w:line="360" w:lineRule="auto"/>
              <w:rPr>
                <w:color w:val="000000" w:themeColor="text1"/>
                <w14:textFill>
                  <w14:solidFill>
                    <w14:schemeClr w14:val="tx1"/>
                  </w14:solidFill>
                </w14:textFill>
              </w:rPr>
            </w:pPr>
          </w:p>
        </w:tc>
        <w:tc>
          <w:tcPr>
            <w:tcW w:w="964" w:type="dxa"/>
          </w:tcPr>
          <w:p w14:paraId="44D261F9">
            <w:pPr>
              <w:spacing w:line="360" w:lineRule="auto"/>
              <w:rPr>
                <w:color w:val="000000" w:themeColor="text1"/>
                <w14:textFill>
                  <w14:solidFill>
                    <w14:schemeClr w14:val="tx1"/>
                  </w14:solidFill>
                </w14:textFill>
              </w:rPr>
            </w:pPr>
          </w:p>
        </w:tc>
        <w:tc>
          <w:tcPr>
            <w:tcW w:w="792" w:type="dxa"/>
          </w:tcPr>
          <w:p w14:paraId="28794E61">
            <w:pPr>
              <w:spacing w:line="360" w:lineRule="auto"/>
              <w:rPr>
                <w:color w:val="000000" w:themeColor="text1"/>
                <w14:textFill>
                  <w14:solidFill>
                    <w14:schemeClr w14:val="tx1"/>
                  </w14:solidFill>
                </w14:textFill>
              </w:rPr>
            </w:pPr>
          </w:p>
        </w:tc>
        <w:tc>
          <w:tcPr>
            <w:tcW w:w="1295" w:type="dxa"/>
          </w:tcPr>
          <w:p w14:paraId="49EB5EDA">
            <w:pPr>
              <w:spacing w:line="360" w:lineRule="auto"/>
              <w:rPr>
                <w:color w:val="000000" w:themeColor="text1"/>
                <w14:textFill>
                  <w14:solidFill>
                    <w14:schemeClr w14:val="tx1"/>
                  </w14:solidFill>
                </w14:textFill>
              </w:rPr>
            </w:pPr>
          </w:p>
        </w:tc>
        <w:tc>
          <w:tcPr>
            <w:tcW w:w="1053" w:type="dxa"/>
          </w:tcPr>
          <w:p w14:paraId="38C31DDE">
            <w:pPr>
              <w:spacing w:line="360" w:lineRule="auto"/>
              <w:rPr>
                <w:color w:val="000000" w:themeColor="text1"/>
                <w14:textFill>
                  <w14:solidFill>
                    <w14:schemeClr w14:val="tx1"/>
                  </w14:solidFill>
                </w14:textFill>
              </w:rPr>
            </w:pPr>
          </w:p>
        </w:tc>
        <w:tc>
          <w:tcPr>
            <w:tcW w:w="885" w:type="dxa"/>
          </w:tcPr>
          <w:p w14:paraId="4196EBBB">
            <w:pPr>
              <w:spacing w:line="360" w:lineRule="auto"/>
              <w:rPr>
                <w:color w:val="000000" w:themeColor="text1"/>
                <w14:textFill>
                  <w14:solidFill>
                    <w14:schemeClr w14:val="tx1"/>
                  </w14:solidFill>
                </w14:textFill>
              </w:rPr>
            </w:pPr>
          </w:p>
        </w:tc>
        <w:tc>
          <w:tcPr>
            <w:tcW w:w="1022" w:type="dxa"/>
          </w:tcPr>
          <w:p w14:paraId="1CC60218">
            <w:pPr>
              <w:spacing w:line="360" w:lineRule="auto"/>
              <w:rPr>
                <w:color w:val="000000" w:themeColor="text1"/>
                <w14:textFill>
                  <w14:solidFill>
                    <w14:schemeClr w14:val="tx1"/>
                  </w14:solidFill>
                </w14:textFill>
              </w:rPr>
            </w:pPr>
          </w:p>
        </w:tc>
      </w:tr>
      <w:tr w14:paraId="12BC7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7" w:type="dxa"/>
          </w:tcPr>
          <w:p w14:paraId="693E38F3">
            <w:pPr>
              <w:spacing w:line="360" w:lineRule="auto"/>
              <w:rPr>
                <w:color w:val="000000" w:themeColor="text1"/>
                <w14:textFill>
                  <w14:solidFill>
                    <w14:schemeClr w14:val="tx1"/>
                  </w14:solidFill>
                </w14:textFill>
              </w:rPr>
            </w:pPr>
          </w:p>
        </w:tc>
        <w:tc>
          <w:tcPr>
            <w:tcW w:w="1397" w:type="dxa"/>
          </w:tcPr>
          <w:p w14:paraId="5C40EEF9">
            <w:pPr>
              <w:spacing w:line="360" w:lineRule="auto"/>
              <w:rPr>
                <w:color w:val="000000" w:themeColor="text1"/>
                <w14:textFill>
                  <w14:solidFill>
                    <w14:schemeClr w14:val="tx1"/>
                  </w14:solidFill>
                </w14:textFill>
              </w:rPr>
            </w:pPr>
          </w:p>
        </w:tc>
        <w:tc>
          <w:tcPr>
            <w:tcW w:w="782" w:type="dxa"/>
          </w:tcPr>
          <w:p w14:paraId="03B8592C">
            <w:pPr>
              <w:spacing w:line="360" w:lineRule="auto"/>
              <w:rPr>
                <w:color w:val="000000" w:themeColor="text1"/>
                <w14:textFill>
                  <w14:solidFill>
                    <w14:schemeClr w14:val="tx1"/>
                  </w14:solidFill>
                </w14:textFill>
              </w:rPr>
            </w:pPr>
          </w:p>
        </w:tc>
        <w:tc>
          <w:tcPr>
            <w:tcW w:w="964" w:type="dxa"/>
          </w:tcPr>
          <w:p w14:paraId="098A225D">
            <w:pPr>
              <w:spacing w:line="360" w:lineRule="auto"/>
              <w:rPr>
                <w:color w:val="000000" w:themeColor="text1"/>
                <w14:textFill>
                  <w14:solidFill>
                    <w14:schemeClr w14:val="tx1"/>
                  </w14:solidFill>
                </w14:textFill>
              </w:rPr>
            </w:pPr>
          </w:p>
        </w:tc>
        <w:tc>
          <w:tcPr>
            <w:tcW w:w="792" w:type="dxa"/>
          </w:tcPr>
          <w:p w14:paraId="7D784FFC">
            <w:pPr>
              <w:spacing w:line="360" w:lineRule="auto"/>
              <w:rPr>
                <w:color w:val="000000" w:themeColor="text1"/>
                <w14:textFill>
                  <w14:solidFill>
                    <w14:schemeClr w14:val="tx1"/>
                  </w14:solidFill>
                </w14:textFill>
              </w:rPr>
            </w:pPr>
          </w:p>
        </w:tc>
        <w:tc>
          <w:tcPr>
            <w:tcW w:w="1295" w:type="dxa"/>
          </w:tcPr>
          <w:p w14:paraId="13914D74">
            <w:pPr>
              <w:spacing w:line="360" w:lineRule="auto"/>
              <w:rPr>
                <w:color w:val="000000" w:themeColor="text1"/>
                <w14:textFill>
                  <w14:solidFill>
                    <w14:schemeClr w14:val="tx1"/>
                  </w14:solidFill>
                </w14:textFill>
              </w:rPr>
            </w:pPr>
          </w:p>
        </w:tc>
        <w:tc>
          <w:tcPr>
            <w:tcW w:w="1053" w:type="dxa"/>
          </w:tcPr>
          <w:p w14:paraId="0D5B7526">
            <w:pPr>
              <w:spacing w:line="360" w:lineRule="auto"/>
              <w:rPr>
                <w:color w:val="000000" w:themeColor="text1"/>
                <w14:textFill>
                  <w14:solidFill>
                    <w14:schemeClr w14:val="tx1"/>
                  </w14:solidFill>
                </w14:textFill>
              </w:rPr>
            </w:pPr>
          </w:p>
        </w:tc>
        <w:tc>
          <w:tcPr>
            <w:tcW w:w="885" w:type="dxa"/>
          </w:tcPr>
          <w:p w14:paraId="76F78842">
            <w:pPr>
              <w:spacing w:line="360" w:lineRule="auto"/>
              <w:rPr>
                <w:color w:val="000000" w:themeColor="text1"/>
                <w14:textFill>
                  <w14:solidFill>
                    <w14:schemeClr w14:val="tx1"/>
                  </w14:solidFill>
                </w14:textFill>
              </w:rPr>
            </w:pPr>
          </w:p>
        </w:tc>
        <w:tc>
          <w:tcPr>
            <w:tcW w:w="1022" w:type="dxa"/>
          </w:tcPr>
          <w:p w14:paraId="7BEB3AB0">
            <w:pPr>
              <w:spacing w:line="360" w:lineRule="auto"/>
              <w:rPr>
                <w:color w:val="000000" w:themeColor="text1"/>
                <w14:textFill>
                  <w14:solidFill>
                    <w14:schemeClr w14:val="tx1"/>
                  </w14:solidFill>
                </w14:textFill>
              </w:rPr>
            </w:pPr>
          </w:p>
        </w:tc>
      </w:tr>
      <w:tr w14:paraId="59284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382777D4">
            <w:pPr>
              <w:spacing w:line="360" w:lineRule="auto"/>
              <w:rPr>
                <w:color w:val="000000" w:themeColor="text1"/>
                <w14:textFill>
                  <w14:solidFill>
                    <w14:schemeClr w14:val="tx1"/>
                  </w14:solidFill>
                </w14:textFill>
              </w:rPr>
            </w:pPr>
          </w:p>
        </w:tc>
        <w:tc>
          <w:tcPr>
            <w:tcW w:w="1397" w:type="dxa"/>
          </w:tcPr>
          <w:p w14:paraId="298E9116">
            <w:pPr>
              <w:spacing w:line="360" w:lineRule="auto"/>
              <w:rPr>
                <w:color w:val="000000" w:themeColor="text1"/>
                <w14:textFill>
                  <w14:solidFill>
                    <w14:schemeClr w14:val="tx1"/>
                  </w14:solidFill>
                </w14:textFill>
              </w:rPr>
            </w:pPr>
          </w:p>
        </w:tc>
        <w:tc>
          <w:tcPr>
            <w:tcW w:w="782" w:type="dxa"/>
          </w:tcPr>
          <w:p w14:paraId="4CD54DC8">
            <w:pPr>
              <w:spacing w:line="360" w:lineRule="auto"/>
              <w:rPr>
                <w:color w:val="000000" w:themeColor="text1"/>
                <w14:textFill>
                  <w14:solidFill>
                    <w14:schemeClr w14:val="tx1"/>
                  </w14:solidFill>
                </w14:textFill>
              </w:rPr>
            </w:pPr>
          </w:p>
        </w:tc>
        <w:tc>
          <w:tcPr>
            <w:tcW w:w="964" w:type="dxa"/>
          </w:tcPr>
          <w:p w14:paraId="4C87DED3">
            <w:pPr>
              <w:spacing w:line="360" w:lineRule="auto"/>
              <w:rPr>
                <w:color w:val="000000" w:themeColor="text1"/>
                <w14:textFill>
                  <w14:solidFill>
                    <w14:schemeClr w14:val="tx1"/>
                  </w14:solidFill>
                </w14:textFill>
              </w:rPr>
            </w:pPr>
          </w:p>
        </w:tc>
        <w:tc>
          <w:tcPr>
            <w:tcW w:w="792" w:type="dxa"/>
          </w:tcPr>
          <w:p w14:paraId="242E48C4">
            <w:pPr>
              <w:spacing w:line="360" w:lineRule="auto"/>
              <w:rPr>
                <w:color w:val="000000" w:themeColor="text1"/>
                <w14:textFill>
                  <w14:solidFill>
                    <w14:schemeClr w14:val="tx1"/>
                  </w14:solidFill>
                </w14:textFill>
              </w:rPr>
            </w:pPr>
          </w:p>
        </w:tc>
        <w:tc>
          <w:tcPr>
            <w:tcW w:w="1295" w:type="dxa"/>
          </w:tcPr>
          <w:p w14:paraId="6B628DED">
            <w:pPr>
              <w:spacing w:line="360" w:lineRule="auto"/>
              <w:rPr>
                <w:color w:val="000000" w:themeColor="text1"/>
                <w14:textFill>
                  <w14:solidFill>
                    <w14:schemeClr w14:val="tx1"/>
                  </w14:solidFill>
                </w14:textFill>
              </w:rPr>
            </w:pPr>
          </w:p>
        </w:tc>
        <w:tc>
          <w:tcPr>
            <w:tcW w:w="1053" w:type="dxa"/>
          </w:tcPr>
          <w:p w14:paraId="10A74913">
            <w:pPr>
              <w:spacing w:line="360" w:lineRule="auto"/>
              <w:rPr>
                <w:color w:val="000000" w:themeColor="text1"/>
                <w14:textFill>
                  <w14:solidFill>
                    <w14:schemeClr w14:val="tx1"/>
                  </w14:solidFill>
                </w14:textFill>
              </w:rPr>
            </w:pPr>
          </w:p>
        </w:tc>
        <w:tc>
          <w:tcPr>
            <w:tcW w:w="885" w:type="dxa"/>
          </w:tcPr>
          <w:p w14:paraId="662E0A64">
            <w:pPr>
              <w:spacing w:line="360" w:lineRule="auto"/>
              <w:rPr>
                <w:color w:val="000000" w:themeColor="text1"/>
                <w14:textFill>
                  <w14:solidFill>
                    <w14:schemeClr w14:val="tx1"/>
                  </w14:solidFill>
                </w14:textFill>
              </w:rPr>
            </w:pPr>
          </w:p>
        </w:tc>
        <w:tc>
          <w:tcPr>
            <w:tcW w:w="1022" w:type="dxa"/>
          </w:tcPr>
          <w:p w14:paraId="4BEB85CF">
            <w:pPr>
              <w:spacing w:line="360" w:lineRule="auto"/>
              <w:rPr>
                <w:color w:val="000000" w:themeColor="text1"/>
                <w14:textFill>
                  <w14:solidFill>
                    <w14:schemeClr w14:val="tx1"/>
                  </w14:solidFill>
                </w14:textFill>
              </w:rPr>
            </w:pPr>
          </w:p>
        </w:tc>
      </w:tr>
      <w:tr w14:paraId="4F71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7" w:type="dxa"/>
          </w:tcPr>
          <w:p w14:paraId="407782F8">
            <w:pPr>
              <w:spacing w:line="360" w:lineRule="auto"/>
              <w:rPr>
                <w:color w:val="000000" w:themeColor="text1"/>
                <w14:textFill>
                  <w14:solidFill>
                    <w14:schemeClr w14:val="tx1"/>
                  </w14:solidFill>
                </w14:textFill>
              </w:rPr>
            </w:pPr>
          </w:p>
        </w:tc>
        <w:tc>
          <w:tcPr>
            <w:tcW w:w="1397" w:type="dxa"/>
          </w:tcPr>
          <w:p w14:paraId="3CF28B76">
            <w:pPr>
              <w:spacing w:line="360" w:lineRule="auto"/>
              <w:rPr>
                <w:color w:val="000000" w:themeColor="text1"/>
                <w14:textFill>
                  <w14:solidFill>
                    <w14:schemeClr w14:val="tx1"/>
                  </w14:solidFill>
                </w14:textFill>
              </w:rPr>
            </w:pPr>
          </w:p>
        </w:tc>
        <w:tc>
          <w:tcPr>
            <w:tcW w:w="782" w:type="dxa"/>
          </w:tcPr>
          <w:p w14:paraId="0916339E">
            <w:pPr>
              <w:spacing w:line="360" w:lineRule="auto"/>
              <w:rPr>
                <w:color w:val="000000" w:themeColor="text1"/>
                <w14:textFill>
                  <w14:solidFill>
                    <w14:schemeClr w14:val="tx1"/>
                  </w14:solidFill>
                </w14:textFill>
              </w:rPr>
            </w:pPr>
          </w:p>
        </w:tc>
        <w:tc>
          <w:tcPr>
            <w:tcW w:w="964" w:type="dxa"/>
          </w:tcPr>
          <w:p w14:paraId="4133E2FB">
            <w:pPr>
              <w:spacing w:line="360" w:lineRule="auto"/>
              <w:rPr>
                <w:color w:val="000000" w:themeColor="text1"/>
                <w14:textFill>
                  <w14:solidFill>
                    <w14:schemeClr w14:val="tx1"/>
                  </w14:solidFill>
                </w14:textFill>
              </w:rPr>
            </w:pPr>
          </w:p>
        </w:tc>
        <w:tc>
          <w:tcPr>
            <w:tcW w:w="792" w:type="dxa"/>
          </w:tcPr>
          <w:p w14:paraId="1D3B6069">
            <w:pPr>
              <w:spacing w:line="360" w:lineRule="auto"/>
              <w:rPr>
                <w:color w:val="000000" w:themeColor="text1"/>
                <w14:textFill>
                  <w14:solidFill>
                    <w14:schemeClr w14:val="tx1"/>
                  </w14:solidFill>
                </w14:textFill>
              </w:rPr>
            </w:pPr>
          </w:p>
        </w:tc>
        <w:tc>
          <w:tcPr>
            <w:tcW w:w="1295" w:type="dxa"/>
          </w:tcPr>
          <w:p w14:paraId="248266DA">
            <w:pPr>
              <w:spacing w:line="360" w:lineRule="auto"/>
              <w:rPr>
                <w:color w:val="000000" w:themeColor="text1"/>
                <w14:textFill>
                  <w14:solidFill>
                    <w14:schemeClr w14:val="tx1"/>
                  </w14:solidFill>
                </w14:textFill>
              </w:rPr>
            </w:pPr>
          </w:p>
        </w:tc>
        <w:tc>
          <w:tcPr>
            <w:tcW w:w="1053" w:type="dxa"/>
          </w:tcPr>
          <w:p w14:paraId="32799360">
            <w:pPr>
              <w:spacing w:line="360" w:lineRule="auto"/>
              <w:rPr>
                <w:color w:val="000000" w:themeColor="text1"/>
                <w14:textFill>
                  <w14:solidFill>
                    <w14:schemeClr w14:val="tx1"/>
                  </w14:solidFill>
                </w14:textFill>
              </w:rPr>
            </w:pPr>
          </w:p>
        </w:tc>
        <w:tc>
          <w:tcPr>
            <w:tcW w:w="885" w:type="dxa"/>
          </w:tcPr>
          <w:p w14:paraId="3B5EF3A0">
            <w:pPr>
              <w:spacing w:line="360" w:lineRule="auto"/>
              <w:rPr>
                <w:color w:val="000000" w:themeColor="text1"/>
                <w14:textFill>
                  <w14:solidFill>
                    <w14:schemeClr w14:val="tx1"/>
                  </w14:solidFill>
                </w14:textFill>
              </w:rPr>
            </w:pPr>
          </w:p>
        </w:tc>
        <w:tc>
          <w:tcPr>
            <w:tcW w:w="1022" w:type="dxa"/>
          </w:tcPr>
          <w:p w14:paraId="345FFDD6">
            <w:pPr>
              <w:spacing w:line="360" w:lineRule="auto"/>
              <w:rPr>
                <w:color w:val="000000" w:themeColor="text1"/>
                <w14:textFill>
                  <w14:solidFill>
                    <w14:schemeClr w14:val="tx1"/>
                  </w14:solidFill>
                </w14:textFill>
              </w:rPr>
            </w:pPr>
          </w:p>
        </w:tc>
      </w:tr>
      <w:tr w14:paraId="5EF3E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707758C9">
            <w:pPr>
              <w:spacing w:line="360" w:lineRule="auto"/>
              <w:rPr>
                <w:color w:val="000000" w:themeColor="text1"/>
                <w14:textFill>
                  <w14:solidFill>
                    <w14:schemeClr w14:val="tx1"/>
                  </w14:solidFill>
                </w14:textFill>
              </w:rPr>
            </w:pPr>
          </w:p>
        </w:tc>
        <w:tc>
          <w:tcPr>
            <w:tcW w:w="1397" w:type="dxa"/>
          </w:tcPr>
          <w:p w14:paraId="02E97752">
            <w:pPr>
              <w:spacing w:line="360" w:lineRule="auto"/>
              <w:rPr>
                <w:color w:val="000000" w:themeColor="text1"/>
                <w14:textFill>
                  <w14:solidFill>
                    <w14:schemeClr w14:val="tx1"/>
                  </w14:solidFill>
                </w14:textFill>
              </w:rPr>
            </w:pPr>
          </w:p>
        </w:tc>
        <w:tc>
          <w:tcPr>
            <w:tcW w:w="782" w:type="dxa"/>
          </w:tcPr>
          <w:p w14:paraId="712B8A7B">
            <w:pPr>
              <w:spacing w:line="360" w:lineRule="auto"/>
              <w:rPr>
                <w:color w:val="000000" w:themeColor="text1"/>
                <w14:textFill>
                  <w14:solidFill>
                    <w14:schemeClr w14:val="tx1"/>
                  </w14:solidFill>
                </w14:textFill>
              </w:rPr>
            </w:pPr>
          </w:p>
        </w:tc>
        <w:tc>
          <w:tcPr>
            <w:tcW w:w="964" w:type="dxa"/>
          </w:tcPr>
          <w:p w14:paraId="24DDBB73">
            <w:pPr>
              <w:spacing w:line="360" w:lineRule="auto"/>
              <w:rPr>
                <w:color w:val="000000" w:themeColor="text1"/>
                <w14:textFill>
                  <w14:solidFill>
                    <w14:schemeClr w14:val="tx1"/>
                  </w14:solidFill>
                </w14:textFill>
              </w:rPr>
            </w:pPr>
          </w:p>
        </w:tc>
        <w:tc>
          <w:tcPr>
            <w:tcW w:w="792" w:type="dxa"/>
          </w:tcPr>
          <w:p w14:paraId="4B8B0B52">
            <w:pPr>
              <w:spacing w:line="360" w:lineRule="auto"/>
              <w:rPr>
                <w:color w:val="000000" w:themeColor="text1"/>
                <w14:textFill>
                  <w14:solidFill>
                    <w14:schemeClr w14:val="tx1"/>
                  </w14:solidFill>
                </w14:textFill>
              </w:rPr>
            </w:pPr>
          </w:p>
        </w:tc>
        <w:tc>
          <w:tcPr>
            <w:tcW w:w="1295" w:type="dxa"/>
          </w:tcPr>
          <w:p w14:paraId="22637249">
            <w:pPr>
              <w:spacing w:line="360" w:lineRule="auto"/>
              <w:rPr>
                <w:color w:val="000000" w:themeColor="text1"/>
                <w14:textFill>
                  <w14:solidFill>
                    <w14:schemeClr w14:val="tx1"/>
                  </w14:solidFill>
                </w14:textFill>
              </w:rPr>
            </w:pPr>
          </w:p>
        </w:tc>
        <w:tc>
          <w:tcPr>
            <w:tcW w:w="1053" w:type="dxa"/>
          </w:tcPr>
          <w:p w14:paraId="2A05AE65">
            <w:pPr>
              <w:spacing w:line="360" w:lineRule="auto"/>
              <w:rPr>
                <w:color w:val="000000" w:themeColor="text1"/>
                <w14:textFill>
                  <w14:solidFill>
                    <w14:schemeClr w14:val="tx1"/>
                  </w14:solidFill>
                </w14:textFill>
              </w:rPr>
            </w:pPr>
          </w:p>
        </w:tc>
        <w:tc>
          <w:tcPr>
            <w:tcW w:w="885" w:type="dxa"/>
          </w:tcPr>
          <w:p w14:paraId="583CCE69">
            <w:pPr>
              <w:spacing w:line="360" w:lineRule="auto"/>
              <w:rPr>
                <w:color w:val="000000" w:themeColor="text1"/>
                <w14:textFill>
                  <w14:solidFill>
                    <w14:schemeClr w14:val="tx1"/>
                  </w14:solidFill>
                </w14:textFill>
              </w:rPr>
            </w:pPr>
          </w:p>
        </w:tc>
        <w:tc>
          <w:tcPr>
            <w:tcW w:w="1022" w:type="dxa"/>
          </w:tcPr>
          <w:p w14:paraId="2BD06EEF">
            <w:pPr>
              <w:spacing w:line="360" w:lineRule="auto"/>
              <w:rPr>
                <w:color w:val="000000" w:themeColor="text1"/>
                <w14:textFill>
                  <w14:solidFill>
                    <w14:schemeClr w14:val="tx1"/>
                  </w14:solidFill>
                </w14:textFill>
              </w:rPr>
            </w:pPr>
          </w:p>
        </w:tc>
      </w:tr>
      <w:tr w14:paraId="43EF2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7" w:type="dxa"/>
          </w:tcPr>
          <w:p w14:paraId="6A7AFEE3">
            <w:pPr>
              <w:spacing w:line="360" w:lineRule="auto"/>
              <w:rPr>
                <w:color w:val="000000" w:themeColor="text1"/>
                <w14:textFill>
                  <w14:solidFill>
                    <w14:schemeClr w14:val="tx1"/>
                  </w14:solidFill>
                </w14:textFill>
              </w:rPr>
            </w:pPr>
          </w:p>
        </w:tc>
        <w:tc>
          <w:tcPr>
            <w:tcW w:w="1397" w:type="dxa"/>
          </w:tcPr>
          <w:p w14:paraId="3B60D37B">
            <w:pPr>
              <w:spacing w:line="360" w:lineRule="auto"/>
              <w:rPr>
                <w:color w:val="000000" w:themeColor="text1"/>
                <w14:textFill>
                  <w14:solidFill>
                    <w14:schemeClr w14:val="tx1"/>
                  </w14:solidFill>
                </w14:textFill>
              </w:rPr>
            </w:pPr>
          </w:p>
        </w:tc>
        <w:tc>
          <w:tcPr>
            <w:tcW w:w="782" w:type="dxa"/>
          </w:tcPr>
          <w:p w14:paraId="3FC554A3">
            <w:pPr>
              <w:spacing w:line="360" w:lineRule="auto"/>
              <w:rPr>
                <w:color w:val="000000" w:themeColor="text1"/>
                <w14:textFill>
                  <w14:solidFill>
                    <w14:schemeClr w14:val="tx1"/>
                  </w14:solidFill>
                </w14:textFill>
              </w:rPr>
            </w:pPr>
          </w:p>
        </w:tc>
        <w:tc>
          <w:tcPr>
            <w:tcW w:w="964" w:type="dxa"/>
          </w:tcPr>
          <w:p w14:paraId="6BD8A1CE">
            <w:pPr>
              <w:spacing w:line="360" w:lineRule="auto"/>
              <w:rPr>
                <w:color w:val="000000" w:themeColor="text1"/>
                <w14:textFill>
                  <w14:solidFill>
                    <w14:schemeClr w14:val="tx1"/>
                  </w14:solidFill>
                </w14:textFill>
              </w:rPr>
            </w:pPr>
          </w:p>
        </w:tc>
        <w:tc>
          <w:tcPr>
            <w:tcW w:w="792" w:type="dxa"/>
          </w:tcPr>
          <w:p w14:paraId="4566D543">
            <w:pPr>
              <w:spacing w:line="360" w:lineRule="auto"/>
              <w:rPr>
                <w:color w:val="000000" w:themeColor="text1"/>
                <w14:textFill>
                  <w14:solidFill>
                    <w14:schemeClr w14:val="tx1"/>
                  </w14:solidFill>
                </w14:textFill>
              </w:rPr>
            </w:pPr>
          </w:p>
        </w:tc>
        <w:tc>
          <w:tcPr>
            <w:tcW w:w="1295" w:type="dxa"/>
          </w:tcPr>
          <w:p w14:paraId="73AB388A">
            <w:pPr>
              <w:spacing w:line="360" w:lineRule="auto"/>
              <w:rPr>
                <w:color w:val="000000" w:themeColor="text1"/>
                <w14:textFill>
                  <w14:solidFill>
                    <w14:schemeClr w14:val="tx1"/>
                  </w14:solidFill>
                </w14:textFill>
              </w:rPr>
            </w:pPr>
          </w:p>
        </w:tc>
        <w:tc>
          <w:tcPr>
            <w:tcW w:w="1053" w:type="dxa"/>
          </w:tcPr>
          <w:p w14:paraId="566B4710">
            <w:pPr>
              <w:spacing w:line="360" w:lineRule="auto"/>
              <w:rPr>
                <w:color w:val="000000" w:themeColor="text1"/>
                <w14:textFill>
                  <w14:solidFill>
                    <w14:schemeClr w14:val="tx1"/>
                  </w14:solidFill>
                </w14:textFill>
              </w:rPr>
            </w:pPr>
          </w:p>
        </w:tc>
        <w:tc>
          <w:tcPr>
            <w:tcW w:w="885" w:type="dxa"/>
          </w:tcPr>
          <w:p w14:paraId="52A6B4B6">
            <w:pPr>
              <w:spacing w:line="360" w:lineRule="auto"/>
              <w:rPr>
                <w:color w:val="000000" w:themeColor="text1"/>
                <w14:textFill>
                  <w14:solidFill>
                    <w14:schemeClr w14:val="tx1"/>
                  </w14:solidFill>
                </w14:textFill>
              </w:rPr>
            </w:pPr>
          </w:p>
        </w:tc>
        <w:tc>
          <w:tcPr>
            <w:tcW w:w="1022" w:type="dxa"/>
          </w:tcPr>
          <w:p w14:paraId="72178AF2">
            <w:pPr>
              <w:spacing w:line="360" w:lineRule="auto"/>
              <w:rPr>
                <w:color w:val="000000" w:themeColor="text1"/>
                <w14:textFill>
                  <w14:solidFill>
                    <w14:schemeClr w14:val="tx1"/>
                  </w14:solidFill>
                </w14:textFill>
              </w:rPr>
            </w:pPr>
          </w:p>
        </w:tc>
      </w:tr>
      <w:tr w14:paraId="32E54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5679B7FE">
            <w:pPr>
              <w:spacing w:line="360" w:lineRule="auto"/>
              <w:rPr>
                <w:color w:val="000000" w:themeColor="text1"/>
                <w14:textFill>
                  <w14:solidFill>
                    <w14:schemeClr w14:val="tx1"/>
                  </w14:solidFill>
                </w14:textFill>
              </w:rPr>
            </w:pPr>
          </w:p>
        </w:tc>
        <w:tc>
          <w:tcPr>
            <w:tcW w:w="1397" w:type="dxa"/>
          </w:tcPr>
          <w:p w14:paraId="19C85085">
            <w:pPr>
              <w:spacing w:line="360" w:lineRule="auto"/>
              <w:rPr>
                <w:color w:val="000000" w:themeColor="text1"/>
                <w14:textFill>
                  <w14:solidFill>
                    <w14:schemeClr w14:val="tx1"/>
                  </w14:solidFill>
                </w14:textFill>
              </w:rPr>
            </w:pPr>
          </w:p>
        </w:tc>
        <w:tc>
          <w:tcPr>
            <w:tcW w:w="782" w:type="dxa"/>
          </w:tcPr>
          <w:p w14:paraId="3516952E">
            <w:pPr>
              <w:spacing w:line="360" w:lineRule="auto"/>
              <w:rPr>
                <w:color w:val="000000" w:themeColor="text1"/>
                <w14:textFill>
                  <w14:solidFill>
                    <w14:schemeClr w14:val="tx1"/>
                  </w14:solidFill>
                </w14:textFill>
              </w:rPr>
            </w:pPr>
          </w:p>
        </w:tc>
        <w:tc>
          <w:tcPr>
            <w:tcW w:w="964" w:type="dxa"/>
          </w:tcPr>
          <w:p w14:paraId="1800B78D">
            <w:pPr>
              <w:spacing w:line="360" w:lineRule="auto"/>
              <w:rPr>
                <w:color w:val="000000" w:themeColor="text1"/>
                <w14:textFill>
                  <w14:solidFill>
                    <w14:schemeClr w14:val="tx1"/>
                  </w14:solidFill>
                </w14:textFill>
              </w:rPr>
            </w:pPr>
          </w:p>
        </w:tc>
        <w:tc>
          <w:tcPr>
            <w:tcW w:w="792" w:type="dxa"/>
          </w:tcPr>
          <w:p w14:paraId="2B72C02D">
            <w:pPr>
              <w:spacing w:line="360" w:lineRule="auto"/>
              <w:rPr>
                <w:color w:val="000000" w:themeColor="text1"/>
                <w14:textFill>
                  <w14:solidFill>
                    <w14:schemeClr w14:val="tx1"/>
                  </w14:solidFill>
                </w14:textFill>
              </w:rPr>
            </w:pPr>
          </w:p>
        </w:tc>
        <w:tc>
          <w:tcPr>
            <w:tcW w:w="1295" w:type="dxa"/>
          </w:tcPr>
          <w:p w14:paraId="404B1265">
            <w:pPr>
              <w:spacing w:line="360" w:lineRule="auto"/>
              <w:rPr>
                <w:color w:val="000000" w:themeColor="text1"/>
                <w14:textFill>
                  <w14:solidFill>
                    <w14:schemeClr w14:val="tx1"/>
                  </w14:solidFill>
                </w14:textFill>
              </w:rPr>
            </w:pPr>
          </w:p>
        </w:tc>
        <w:tc>
          <w:tcPr>
            <w:tcW w:w="1053" w:type="dxa"/>
          </w:tcPr>
          <w:p w14:paraId="1896DCF8">
            <w:pPr>
              <w:spacing w:line="360" w:lineRule="auto"/>
              <w:rPr>
                <w:color w:val="000000" w:themeColor="text1"/>
                <w14:textFill>
                  <w14:solidFill>
                    <w14:schemeClr w14:val="tx1"/>
                  </w14:solidFill>
                </w14:textFill>
              </w:rPr>
            </w:pPr>
          </w:p>
        </w:tc>
        <w:tc>
          <w:tcPr>
            <w:tcW w:w="885" w:type="dxa"/>
          </w:tcPr>
          <w:p w14:paraId="4E617EFC">
            <w:pPr>
              <w:spacing w:line="360" w:lineRule="auto"/>
              <w:rPr>
                <w:color w:val="000000" w:themeColor="text1"/>
                <w14:textFill>
                  <w14:solidFill>
                    <w14:schemeClr w14:val="tx1"/>
                  </w14:solidFill>
                </w14:textFill>
              </w:rPr>
            </w:pPr>
          </w:p>
        </w:tc>
        <w:tc>
          <w:tcPr>
            <w:tcW w:w="1022" w:type="dxa"/>
          </w:tcPr>
          <w:p w14:paraId="762431A8">
            <w:pPr>
              <w:spacing w:line="360" w:lineRule="auto"/>
              <w:rPr>
                <w:color w:val="000000" w:themeColor="text1"/>
                <w14:textFill>
                  <w14:solidFill>
                    <w14:schemeClr w14:val="tx1"/>
                  </w14:solidFill>
                </w14:textFill>
              </w:rPr>
            </w:pPr>
          </w:p>
        </w:tc>
      </w:tr>
      <w:tr w14:paraId="071B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7" w:type="dxa"/>
          </w:tcPr>
          <w:p w14:paraId="75994A9F">
            <w:pPr>
              <w:spacing w:line="360" w:lineRule="auto"/>
              <w:rPr>
                <w:color w:val="000000" w:themeColor="text1"/>
                <w14:textFill>
                  <w14:solidFill>
                    <w14:schemeClr w14:val="tx1"/>
                  </w14:solidFill>
                </w14:textFill>
              </w:rPr>
            </w:pPr>
          </w:p>
        </w:tc>
        <w:tc>
          <w:tcPr>
            <w:tcW w:w="1397" w:type="dxa"/>
          </w:tcPr>
          <w:p w14:paraId="0DEE6FDC">
            <w:pPr>
              <w:spacing w:line="360" w:lineRule="auto"/>
              <w:rPr>
                <w:color w:val="000000" w:themeColor="text1"/>
                <w14:textFill>
                  <w14:solidFill>
                    <w14:schemeClr w14:val="tx1"/>
                  </w14:solidFill>
                </w14:textFill>
              </w:rPr>
            </w:pPr>
          </w:p>
        </w:tc>
        <w:tc>
          <w:tcPr>
            <w:tcW w:w="782" w:type="dxa"/>
          </w:tcPr>
          <w:p w14:paraId="06112344">
            <w:pPr>
              <w:spacing w:line="360" w:lineRule="auto"/>
              <w:rPr>
                <w:color w:val="000000" w:themeColor="text1"/>
                <w14:textFill>
                  <w14:solidFill>
                    <w14:schemeClr w14:val="tx1"/>
                  </w14:solidFill>
                </w14:textFill>
              </w:rPr>
            </w:pPr>
          </w:p>
        </w:tc>
        <w:tc>
          <w:tcPr>
            <w:tcW w:w="964" w:type="dxa"/>
          </w:tcPr>
          <w:p w14:paraId="2A732C13">
            <w:pPr>
              <w:spacing w:line="360" w:lineRule="auto"/>
              <w:rPr>
                <w:color w:val="000000" w:themeColor="text1"/>
                <w14:textFill>
                  <w14:solidFill>
                    <w14:schemeClr w14:val="tx1"/>
                  </w14:solidFill>
                </w14:textFill>
              </w:rPr>
            </w:pPr>
          </w:p>
        </w:tc>
        <w:tc>
          <w:tcPr>
            <w:tcW w:w="792" w:type="dxa"/>
          </w:tcPr>
          <w:p w14:paraId="178FDF24">
            <w:pPr>
              <w:spacing w:line="360" w:lineRule="auto"/>
              <w:rPr>
                <w:color w:val="000000" w:themeColor="text1"/>
                <w14:textFill>
                  <w14:solidFill>
                    <w14:schemeClr w14:val="tx1"/>
                  </w14:solidFill>
                </w14:textFill>
              </w:rPr>
            </w:pPr>
          </w:p>
        </w:tc>
        <w:tc>
          <w:tcPr>
            <w:tcW w:w="1295" w:type="dxa"/>
          </w:tcPr>
          <w:p w14:paraId="4C9E868A">
            <w:pPr>
              <w:spacing w:line="360" w:lineRule="auto"/>
              <w:rPr>
                <w:color w:val="000000" w:themeColor="text1"/>
                <w14:textFill>
                  <w14:solidFill>
                    <w14:schemeClr w14:val="tx1"/>
                  </w14:solidFill>
                </w14:textFill>
              </w:rPr>
            </w:pPr>
          </w:p>
        </w:tc>
        <w:tc>
          <w:tcPr>
            <w:tcW w:w="1053" w:type="dxa"/>
          </w:tcPr>
          <w:p w14:paraId="2B556068">
            <w:pPr>
              <w:spacing w:line="360" w:lineRule="auto"/>
              <w:rPr>
                <w:color w:val="000000" w:themeColor="text1"/>
                <w14:textFill>
                  <w14:solidFill>
                    <w14:schemeClr w14:val="tx1"/>
                  </w14:solidFill>
                </w14:textFill>
              </w:rPr>
            </w:pPr>
          </w:p>
        </w:tc>
        <w:tc>
          <w:tcPr>
            <w:tcW w:w="885" w:type="dxa"/>
          </w:tcPr>
          <w:p w14:paraId="12295524">
            <w:pPr>
              <w:spacing w:line="360" w:lineRule="auto"/>
              <w:rPr>
                <w:color w:val="000000" w:themeColor="text1"/>
                <w14:textFill>
                  <w14:solidFill>
                    <w14:schemeClr w14:val="tx1"/>
                  </w14:solidFill>
                </w14:textFill>
              </w:rPr>
            </w:pPr>
          </w:p>
        </w:tc>
        <w:tc>
          <w:tcPr>
            <w:tcW w:w="1022" w:type="dxa"/>
          </w:tcPr>
          <w:p w14:paraId="2E466708">
            <w:pPr>
              <w:spacing w:line="360" w:lineRule="auto"/>
              <w:rPr>
                <w:color w:val="000000" w:themeColor="text1"/>
                <w14:textFill>
                  <w14:solidFill>
                    <w14:schemeClr w14:val="tx1"/>
                  </w14:solidFill>
                </w14:textFill>
              </w:rPr>
            </w:pPr>
          </w:p>
        </w:tc>
      </w:tr>
      <w:tr w14:paraId="2E7B5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30AE43D2">
            <w:pPr>
              <w:spacing w:line="360" w:lineRule="auto"/>
              <w:rPr>
                <w:color w:val="000000" w:themeColor="text1"/>
                <w14:textFill>
                  <w14:solidFill>
                    <w14:schemeClr w14:val="tx1"/>
                  </w14:solidFill>
                </w14:textFill>
              </w:rPr>
            </w:pPr>
          </w:p>
        </w:tc>
        <w:tc>
          <w:tcPr>
            <w:tcW w:w="1397" w:type="dxa"/>
          </w:tcPr>
          <w:p w14:paraId="2013BD03">
            <w:pPr>
              <w:spacing w:line="360" w:lineRule="auto"/>
              <w:rPr>
                <w:color w:val="000000" w:themeColor="text1"/>
                <w14:textFill>
                  <w14:solidFill>
                    <w14:schemeClr w14:val="tx1"/>
                  </w14:solidFill>
                </w14:textFill>
              </w:rPr>
            </w:pPr>
          </w:p>
        </w:tc>
        <w:tc>
          <w:tcPr>
            <w:tcW w:w="782" w:type="dxa"/>
          </w:tcPr>
          <w:p w14:paraId="6C0DB32F">
            <w:pPr>
              <w:spacing w:line="360" w:lineRule="auto"/>
              <w:rPr>
                <w:color w:val="000000" w:themeColor="text1"/>
                <w14:textFill>
                  <w14:solidFill>
                    <w14:schemeClr w14:val="tx1"/>
                  </w14:solidFill>
                </w14:textFill>
              </w:rPr>
            </w:pPr>
          </w:p>
        </w:tc>
        <w:tc>
          <w:tcPr>
            <w:tcW w:w="964" w:type="dxa"/>
          </w:tcPr>
          <w:p w14:paraId="223A261C">
            <w:pPr>
              <w:spacing w:line="360" w:lineRule="auto"/>
              <w:rPr>
                <w:color w:val="000000" w:themeColor="text1"/>
                <w14:textFill>
                  <w14:solidFill>
                    <w14:schemeClr w14:val="tx1"/>
                  </w14:solidFill>
                </w14:textFill>
              </w:rPr>
            </w:pPr>
          </w:p>
        </w:tc>
        <w:tc>
          <w:tcPr>
            <w:tcW w:w="792" w:type="dxa"/>
          </w:tcPr>
          <w:p w14:paraId="174EB257">
            <w:pPr>
              <w:spacing w:line="360" w:lineRule="auto"/>
              <w:rPr>
                <w:color w:val="000000" w:themeColor="text1"/>
                <w14:textFill>
                  <w14:solidFill>
                    <w14:schemeClr w14:val="tx1"/>
                  </w14:solidFill>
                </w14:textFill>
              </w:rPr>
            </w:pPr>
          </w:p>
        </w:tc>
        <w:tc>
          <w:tcPr>
            <w:tcW w:w="1295" w:type="dxa"/>
          </w:tcPr>
          <w:p w14:paraId="59C96B80">
            <w:pPr>
              <w:spacing w:line="360" w:lineRule="auto"/>
              <w:rPr>
                <w:color w:val="000000" w:themeColor="text1"/>
                <w14:textFill>
                  <w14:solidFill>
                    <w14:schemeClr w14:val="tx1"/>
                  </w14:solidFill>
                </w14:textFill>
              </w:rPr>
            </w:pPr>
          </w:p>
        </w:tc>
        <w:tc>
          <w:tcPr>
            <w:tcW w:w="1053" w:type="dxa"/>
          </w:tcPr>
          <w:p w14:paraId="0F32DB88">
            <w:pPr>
              <w:spacing w:line="360" w:lineRule="auto"/>
              <w:rPr>
                <w:color w:val="000000" w:themeColor="text1"/>
                <w14:textFill>
                  <w14:solidFill>
                    <w14:schemeClr w14:val="tx1"/>
                  </w14:solidFill>
                </w14:textFill>
              </w:rPr>
            </w:pPr>
          </w:p>
        </w:tc>
        <w:tc>
          <w:tcPr>
            <w:tcW w:w="885" w:type="dxa"/>
          </w:tcPr>
          <w:p w14:paraId="1D1AB4A3">
            <w:pPr>
              <w:spacing w:line="360" w:lineRule="auto"/>
              <w:rPr>
                <w:color w:val="000000" w:themeColor="text1"/>
                <w14:textFill>
                  <w14:solidFill>
                    <w14:schemeClr w14:val="tx1"/>
                  </w14:solidFill>
                </w14:textFill>
              </w:rPr>
            </w:pPr>
          </w:p>
        </w:tc>
        <w:tc>
          <w:tcPr>
            <w:tcW w:w="1022" w:type="dxa"/>
          </w:tcPr>
          <w:p w14:paraId="7E429DD4">
            <w:pPr>
              <w:spacing w:line="360" w:lineRule="auto"/>
              <w:rPr>
                <w:color w:val="000000" w:themeColor="text1"/>
                <w14:textFill>
                  <w14:solidFill>
                    <w14:schemeClr w14:val="tx1"/>
                  </w14:solidFill>
                </w14:textFill>
              </w:rPr>
            </w:pPr>
          </w:p>
        </w:tc>
      </w:tr>
      <w:tr w14:paraId="2EA4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7" w:type="dxa"/>
          </w:tcPr>
          <w:p w14:paraId="1094C6F6">
            <w:pPr>
              <w:spacing w:line="360" w:lineRule="auto"/>
              <w:rPr>
                <w:color w:val="000000" w:themeColor="text1"/>
                <w14:textFill>
                  <w14:solidFill>
                    <w14:schemeClr w14:val="tx1"/>
                  </w14:solidFill>
                </w14:textFill>
              </w:rPr>
            </w:pPr>
          </w:p>
        </w:tc>
        <w:tc>
          <w:tcPr>
            <w:tcW w:w="1397" w:type="dxa"/>
          </w:tcPr>
          <w:p w14:paraId="2FB5DA7B">
            <w:pPr>
              <w:spacing w:line="360" w:lineRule="auto"/>
              <w:rPr>
                <w:color w:val="000000" w:themeColor="text1"/>
                <w14:textFill>
                  <w14:solidFill>
                    <w14:schemeClr w14:val="tx1"/>
                  </w14:solidFill>
                </w14:textFill>
              </w:rPr>
            </w:pPr>
          </w:p>
        </w:tc>
        <w:tc>
          <w:tcPr>
            <w:tcW w:w="782" w:type="dxa"/>
          </w:tcPr>
          <w:p w14:paraId="55D69B7B">
            <w:pPr>
              <w:spacing w:line="360" w:lineRule="auto"/>
              <w:rPr>
                <w:color w:val="000000" w:themeColor="text1"/>
                <w14:textFill>
                  <w14:solidFill>
                    <w14:schemeClr w14:val="tx1"/>
                  </w14:solidFill>
                </w14:textFill>
              </w:rPr>
            </w:pPr>
          </w:p>
        </w:tc>
        <w:tc>
          <w:tcPr>
            <w:tcW w:w="964" w:type="dxa"/>
          </w:tcPr>
          <w:p w14:paraId="04BDBFAE">
            <w:pPr>
              <w:spacing w:line="360" w:lineRule="auto"/>
              <w:rPr>
                <w:color w:val="000000" w:themeColor="text1"/>
                <w14:textFill>
                  <w14:solidFill>
                    <w14:schemeClr w14:val="tx1"/>
                  </w14:solidFill>
                </w14:textFill>
              </w:rPr>
            </w:pPr>
          </w:p>
        </w:tc>
        <w:tc>
          <w:tcPr>
            <w:tcW w:w="792" w:type="dxa"/>
          </w:tcPr>
          <w:p w14:paraId="0D393B0B">
            <w:pPr>
              <w:spacing w:line="360" w:lineRule="auto"/>
              <w:rPr>
                <w:color w:val="000000" w:themeColor="text1"/>
                <w14:textFill>
                  <w14:solidFill>
                    <w14:schemeClr w14:val="tx1"/>
                  </w14:solidFill>
                </w14:textFill>
              </w:rPr>
            </w:pPr>
          </w:p>
        </w:tc>
        <w:tc>
          <w:tcPr>
            <w:tcW w:w="1295" w:type="dxa"/>
          </w:tcPr>
          <w:p w14:paraId="40DE3079">
            <w:pPr>
              <w:spacing w:line="360" w:lineRule="auto"/>
              <w:rPr>
                <w:color w:val="000000" w:themeColor="text1"/>
                <w14:textFill>
                  <w14:solidFill>
                    <w14:schemeClr w14:val="tx1"/>
                  </w14:solidFill>
                </w14:textFill>
              </w:rPr>
            </w:pPr>
          </w:p>
        </w:tc>
        <w:tc>
          <w:tcPr>
            <w:tcW w:w="1053" w:type="dxa"/>
          </w:tcPr>
          <w:p w14:paraId="5034EBB0">
            <w:pPr>
              <w:spacing w:line="360" w:lineRule="auto"/>
              <w:rPr>
                <w:color w:val="000000" w:themeColor="text1"/>
                <w14:textFill>
                  <w14:solidFill>
                    <w14:schemeClr w14:val="tx1"/>
                  </w14:solidFill>
                </w14:textFill>
              </w:rPr>
            </w:pPr>
          </w:p>
        </w:tc>
        <w:tc>
          <w:tcPr>
            <w:tcW w:w="885" w:type="dxa"/>
          </w:tcPr>
          <w:p w14:paraId="067E3E53">
            <w:pPr>
              <w:spacing w:line="360" w:lineRule="auto"/>
              <w:rPr>
                <w:color w:val="000000" w:themeColor="text1"/>
                <w14:textFill>
                  <w14:solidFill>
                    <w14:schemeClr w14:val="tx1"/>
                  </w14:solidFill>
                </w14:textFill>
              </w:rPr>
            </w:pPr>
          </w:p>
        </w:tc>
        <w:tc>
          <w:tcPr>
            <w:tcW w:w="1022" w:type="dxa"/>
          </w:tcPr>
          <w:p w14:paraId="67D855FF">
            <w:pPr>
              <w:spacing w:line="360" w:lineRule="auto"/>
              <w:rPr>
                <w:color w:val="000000" w:themeColor="text1"/>
                <w14:textFill>
                  <w14:solidFill>
                    <w14:schemeClr w14:val="tx1"/>
                  </w14:solidFill>
                </w14:textFill>
              </w:rPr>
            </w:pPr>
          </w:p>
        </w:tc>
      </w:tr>
      <w:tr w14:paraId="0D2B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608CDFB4">
            <w:pPr>
              <w:spacing w:line="360" w:lineRule="auto"/>
              <w:rPr>
                <w:color w:val="000000" w:themeColor="text1"/>
                <w14:textFill>
                  <w14:solidFill>
                    <w14:schemeClr w14:val="tx1"/>
                  </w14:solidFill>
                </w14:textFill>
              </w:rPr>
            </w:pPr>
          </w:p>
        </w:tc>
        <w:tc>
          <w:tcPr>
            <w:tcW w:w="1397" w:type="dxa"/>
          </w:tcPr>
          <w:p w14:paraId="647C1027">
            <w:pPr>
              <w:spacing w:line="360" w:lineRule="auto"/>
              <w:rPr>
                <w:color w:val="000000" w:themeColor="text1"/>
                <w14:textFill>
                  <w14:solidFill>
                    <w14:schemeClr w14:val="tx1"/>
                  </w14:solidFill>
                </w14:textFill>
              </w:rPr>
            </w:pPr>
          </w:p>
        </w:tc>
        <w:tc>
          <w:tcPr>
            <w:tcW w:w="782" w:type="dxa"/>
          </w:tcPr>
          <w:p w14:paraId="56989217">
            <w:pPr>
              <w:spacing w:line="360" w:lineRule="auto"/>
              <w:rPr>
                <w:color w:val="000000" w:themeColor="text1"/>
                <w14:textFill>
                  <w14:solidFill>
                    <w14:schemeClr w14:val="tx1"/>
                  </w14:solidFill>
                </w14:textFill>
              </w:rPr>
            </w:pPr>
          </w:p>
        </w:tc>
        <w:tc>
          <w:tcPr>
            <w:tcW w:w="964" w:type="dxa"/>
          </w:tcPr>
          <w:p w14:paraId="3276EC23">
            <w:pPr>
              <w:spacing w:line="360" w:lineRule="auto"/>
              <w:rPr>
                <w:color w:val="000000" w:themeColor="text1"/>
                <w14:textFill>
                  <w14:solidFill>
                    <w14:schemeClr w14:val="tx1"/>
                  </w14:solidFill>
                </w14:textFill>
              </w:rPr>
            </w:pPr>
          </w:p>
        </w:tc>
        <w:tc>
          <w:tcPr>
            <w:tcW w:w="792" w:type="dxa"/>
          </w:tcPr>
          <w:p w14:paraId="3FC1BF13">
            <w:pPr>
              <w:spacing w:line="360" w:lineRule="auto"/>
              <w:rPr>
                <w:color w:val="000000" w:themeColor="text1"/>
                <w14:textFill>
                  <w14:solidFill>
                    <w14:schemeClr w14:val="tx1"/>
                  </w14:solidFill>
                </w14:textFill>
              </w:rPr>
            </w:pPr>
          </w:p>
        </w:tc>
        <w:tc>
          <w:tcPr>
            <w:tcW w:w="1295" w:type="dxa"/>
          </w:tcPr>
          <w:p w14:paraId="01350320">
            <w:pPr>
              <w:spacing w:line="360" w:lineRule="auto"/>
              <w:rPr>
                <w:color w:val="000000" w:themeColor="text1"/>
                <w14:textFill>
                  <w14:solidFill>
                    <w14:schemeClr w14:val="tx1"/>
                  </w14:solidFill>
                </w14:textFill>
              </w:rPr>
            </w:pPr>
          </w:p>
        </w:tc>
        <w:tc>
          <w:tcPr>
            <w:tcW w:w="1053" w:type="dxa"/>
          </w:tcPr>
          <w:p w14:paraId="6ED41460">
            <w:pPr>
              <w:spacing w:line="360" w:lineRule="auto"/>
              <w:rPr>
                <w:color w:val="000000" w:themeColor="text1"/>
                <w14:textFill>
                  <w14:solidFill>
                    <w14:schemeClr w14:val="tx1"/>
                  </w14:solidFill>
                </w14:textFill>
              </w:rPr>
            </w:pPr>
          </w:p>
        </w:tc>
        <w:tc>
          <w:tcPr>
            <w:tcW w:w="885" w:type="dxa"/>
          </w:tcPr>
          <w:p w14:paraId="7DDB0A46">
            <w:pPr>
              <w:spacing w:line="360" w:lineRule="auto"/>
              <w:rPr>
                <w:color w:val="000000" w:themeColor="text1"/>
                <w14:textFill>
                  <w14:solidFill>
                    <w14:schemeClr w14:val="tx1"/>
                  </w14:solidFill>
                </w14:textFill>
              </w:rPr>
            </w:pPr>
          </w:p>
        </w:tc>
        <w:tc>
          <w:tcPr>
            <w:tcW w:w="1022" w:type="dxa"/>
          </w:tcPr>
          <w:p w14:paraId="5AD773A8">
            <w:pPr>
              <w:spacing w:line="360" w:lineRule="auto"/>
              <w:rPr>
                <w:color w:val="000000" w:themeColor="text1"/>
                <w14:textFill>
                  <w14:solidFill>
                    <w14:schemeClr w14:val="tx1"/>
                  </w14:solidFill>
                </w14:textFill>
              </w:rPr>
            </w:pPr>
          </w:p>
        </w:tc>
      </w:tr>
      <w:tr w14:paraId="445C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7" w:type="dxa"/>
          </w:tcPr>
          <w:p w14:paraId="7F3F63D9">
            <w:pPr>
              <w:spacing w:line="360" w:lineRule="auto"/>
              <w:rPr>
                <w:color w:val="000000" w:themeColor="text1"/>
                <w14:textFill>
                  <w14:solidFill>
                    <w14:schemeClr w14:val="tx1"/>
                  </w14:solidFill>
                </w14:textFill>
              </w:rPr>
            </w:pPr>
          </w:p>
        </w:tc>
        <w:tc>
          <w:tcPr>
            <w:tcW w:w="1397" w:type="dxa"/>
          </w:tcPr>
          <w:p w14:paraId="7D479094">
            <w:pPr>
              <w:spacing w:line="360" w:lineRule="auto"/>
              <w:rPr>
                <w:color w:val="000000" w:themeColor="text1"/>
                <w14:textFill>
                  <w14:solidFill>
                    <w14:schemeClr w14:val="tx1"/>
                  </w14:solidFill>
                </w14:textFill>
              </w:rPr>
            </w:pPr>
          </w:p>
        </w:tc>
        <w:tc>
          <w:tcPr>
            <w:tcW w:w="782" w:type="dxa"/>
          </w:tcPr>
          <w:p w14:paraId="4123CBBD">
            <w:pPr>
              <w:spacing w:line="360" w:lineRule="auto"/>
              <w:rPr>
                <w:color w:val="000000" w:themeColor="text1"/>
                <w14:textFill>
                  <w14:solidFill>
                    <w14:schemeClr w14:val="tx1"/>
                  </w14:solidFill>
                </w14:textFill>
              </w:rPr>
            </w:pPr>
          </w:p>
        </w:tc>
        <w:tc>
          <w:tcPr>
            <w:tcW w:w="964" w:type="dxa"/>
          </w:tcPr>
          <w:p w14:paraId="7FB648F3">
            <w:pPr>
              <w:spacing w:line="360" w:lineRule="auto"/>
              <w:rPr>
                <w:color w:val="000000" w:themeColor="text1"/>
                <w14:textFill>
                  <w14:solidFill>
                    <w14:schemeClr w14:val="tx1"/>
                  </w14:solidFill>
                </w14:textFill>
              </w:rPr>
            </w:pPr>
          </w:p>
        </w:tc>
        <w:tc>
          <w:tcPr>
            <w:tcW w:w="792" w:type="dxa"/>
          </w:tcPr>
          <w:p w14:paraId="551D4FCC">
            <w:pPr>
              <w:spacing w:line="360" w:lineRule="auto"/>
              <w:rPr>
                <w:color w:val="000000" w:themeColor="text1"/>
                <w14:textFill>
                  <w14:solidFill>
                    <w14:schemeClr w14:val="tx1"/>
                  </w14:solidFill>
                </w14:textFill>
              </w:rPr>
            </w:pPr>
          </w:p>
        </w:tc>
        <w:tc>
          <w:tcPr>
            <w:tcW w:w="1295" w:type="dxa"/>
          </w:tcPr>
          <w:p w14:paraId="1E816994">
            <w:pPr>
              <w:spacing w:line="360" w:lineRule="auto"/>
              <w:rPr>
                <w:color w:val="000000" w:themeColor="text1"/>
                <w14:textFill>
                  <w14:solidFill>
                    <w14:schemeClr w14:val="tx1"/>
                  </w14:solidFill>
                </w14:textFill>
              </w:rPr>
            </w:pPr>
          </w:p>
        </w:tc>
        <w:tc>
          <w:tcPr>
            <w:tcW w:w="1053" w:type="dxa"/>
          </w:tcPr>
          <w:p w14:paraId="563EB042">
            <w:pPr>
              <w:spacing w:line="360" w:lineRule="auto"/>
              <w:rPr>
                <w:color w:val="000000" w:themeColor="text1"/>
                <w14:textFill>
                  <w14:solidFill>
                    <w14:schemeClr w14:val="tx1"/>
                  </w14:solidFill>
                </w14:textFill>
              </w:rPr>
            </w:pPr>
          </w:p>
        </w:tc>
        <w:tc>
          <w:tcPr>
            <w:tcW w:w="885" w:type="dxa"/>
          </w:tcPr>
          <w:p w14:paraId="54213D78">
            <w:pPr>
              <w:spacing w:line="360" w:lineRule="auto"/>
              <w:rPr>
                <w:color w:val="000000" w:themeColor="text1"/>
                <w14:textFill>
                  <w14:solidFill>
                    <w14:schemeClr w14:val="tx1"/>
                  </w14:solidFill>
                </w14:textFill>
              </w:rPr>
            </w:pPr>
          </w:p>
        </w:tc>
        <w:tc>
          <w:tcPr>
            <w:tcW w:w="1022" w:type="dxa"/>
          </w:tcPr>
          <w:p w14:paraId="07B4A29B">
            <w:pPr>
              <w:spacing w:line="360" w:lineRule="auto"/>
              <w:rPr>
                <w:color w:val="000000" w:themeColor="text1"/>
                <w14:textFill>
                  <w14:solidFill>
                    <w14:schemeClr w14:val="tx1"/>
                  </w14:solidFill>
                </w14:textFill>
              </w:rPr>
            </w:pPr>
          </w:p>
        </w:tc>
      </w:tr>
      <w:tr w14:paraId="11A09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97" w:type="dxa"/>
          </w:tcPr>
          <w:p w14:paraId="1208CC9B">
            <w:pPr>
              <w:spacing w:line="360" w:lineRule="auto"/>
              <w:rPr>
                <w:color w:val="000000" w:themeColor="text1"/>
                <w14:textFill>
                  <w14:solidFill>
                    <w14:schemeClr w14:val="tx1"/>
                  </w14:solidFill>
                </w14:textFill>
              </w:rPr>
            </w:pPr>
          </w:p>
        </w:tc>
        <w:tc>
          <w:tcPr>
            <w:tcW w:w="1397" w:type="dxa"/>
          </w:tcPr>
          <w:p w14:paraId="3D0707E5">
            <w:pPr>
              <w:spacing w:line="360" w:lineRule="auto"/>
              <w:rPr>
                <w:color w:val="000000" w:themeColor="text1"/>
                <w14:textFill>
                  <w14:solidFill>
                    <w14:schemeClr w14:val="tx1"/>
                  </w14:solidFill>
                </w14:textFill>
              </w:rPr>
            </w:pPr>
          </w:p>
        </w:tc>
        <w:tc>
          <w:tcPr>
            <w:tcW w:w="782" w:type="dxa"/>
          </w:tcPr>
          <w:p w14:paraId="64CAA2D5">
            <w:pPr>
              <w:spacing w:line="360" w:lineRule="auto"/>
              <w:rPr>
                <w:color w:val="000000" w:themeColor="text1"/>
                <w14:textFill>
                  <w14:solidFill>
                    <w14:schemeClr w14:val="tx1"/>
                  </w14:solidFill>
                </w14:textFill>
              </w:rPr>
            </w:pPr>
          </w:p>
        </w:tc>
        <w:tc>
          <w:tcPr>
            <w:tcW w:w="964" w:type="dxa"/>
          </w:tcPr>
          <w:p w14:paraId="6814D935">
            <w:pPr>
              <w:spacing w:line="360" w:lineRule="auto"/>
              <w:rPr>
                <w:color w:val="000000" w:themeColor="text1"/>
                <w14:textFill>
                  <w14:solidFill>
                    <w14:schemeClr w14:val="tx1"/>
                  </w14:solidFill>
                </w14:textFill>
              </w:rPr>
            </w:pPr>
          </w:p>
        </w:tc>
        <w:tc>
          <w:tcPr>
            <w:tcW w:w="792" w:type="dxa"/>
          </w:tcPr>
          <w:p w14:paraId="2CC82A70">
            <w:pPr>
              <w:spacing w:line="360" w:lineRule="auto"/>
              <w:rPr>
                <w:color w:val="000000" w:themeColor="text1"/>
                <w14:textFill>
                  <w14:solidFill>
                    <w14:schemeClr w14:val="tx1"/>
                  </w14:solidFill>
                </w14:textFill>
              </w:rPr>
            </w:pPr>
          </w:p>
        </w:tc>
        <w:tc>
          <w:tcPr>
            <w:tcW w:w="1295" w:type="dxa"/>
          </w:tcPr>
          <w:p w14:paraId="0315416C">
            <w:pPr>
              <w:spacing w:line="360" w:lineRule="auto"/>
              <w:rPr>
                <w:color w:val="000000" w:themeColor="text1"/>
                <w14:textFill>
                  <w14:solidFill>
                    <w14:schemeClr w14:val="tx1"/>
                  </w14:solidFill>
                </w14:textFill>
              </w:rPr>
            </w:pPr>
          </w:p>
        </w:tc>
        <w:tc>
          <w:tcPr>
            <w:tcW w:w="1053" w:type="dxa"/>
          </w:tcPr>
          <w:p w14:paraId="25909DBD">
            <w:pPr>
              <w:spacing w:line="360" w:lineRule="auto"/>
              <w:rPr>
                <w:color w:val="000000" w:themeColor="text1"/>
                <w14:textFill>
                  <w14:solidFill>
                    <w14:schemeClr w14:val="tx1"/>
                  </w14:solidFill>
                </w14:textFill>
              </w:rPr>
            </w:pPr>
          </w:p>
        </w:tc>
        <w:tc>
          <w:tcPr>
            <w:tcW w:w="885" w:type="dxa"/>
          </w:tcPr>
          <w:p w14:paraId="683C3A50">
            <w:pPr>
              <w:spacing w:line="360" w:lineRule="auto"/>
              <w:rPr>
                <w:color w:val="000000" w:themeColor="text1"/>
                <w14:textFill>
                  <w14:solidFill>
                    <w14:schemeClr w14:val="tx1"/>
                  </w14:solidFill>
                </w14:textFill>
              </w:rPr>
            </w:pPr>
          </w:p>
        </w:tc>
        <w:tc>
          <w:tcPr>
            <w:tcW w:w="1022" w:type="dxa"/>
          </w:tcPr>
          <w:p w14:paraId="2F44F198">
            <w:pPr>
              <w:spacing w:line="360" w:lineRule="auto"/>
              <w:rPr>
                <w:color w:val="000000" w:themeColor="text1"/>
                <w14:textFill>
                  <w14:solidFill>
                    <w14:schemeClr w14:val="tx1"/>
                  </w14:solidFill>
                </w14:textFill>
              </w:rPr>
            </w:pPr>
          </w:p>
        </w:tc>
      </w:tr>
      <w:tr w14:paraId="71480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97" w:type="dxa"/>
          </w:tcPr>
          <w:p w14:paraId="2BBFC7F8">
            <w:pPr>
              <w:spacing w:line="360" w:lineRule="auto"/>
              <w:rPr>
                <w:color w:val="000000" w:themeColor="text1"/>
                <w14:textFill>
                  <w14:solidFill>
                    <w14:schemeClr w14:val="tx1"/>
                  </w14:solidFill>
                </w14:textFill>
              </w:rPr>
            </w:pPr>
          </w:p>
        </w:tc>
        <w:tc>
          <w:tcPr>
            <w:tcW w:w="1397" w:type="dxa"/>
          </w:tcPr>
          <w:p w14:paraId="4630134C">
            <w:pPr>
              <w:spacing w:line="360" w:lineRule="auto"/>
              <w:rPr>
                <w:color w:val="000000" w:themeColor="text1"/>
                <w14:textFill>
                  <w14:solidFill>
                    <w14:schemeClr w14:val="tx1"/>
                  </w14:solidFill>
                </w14:textFill>
              </w:rPr>
            </w:pPr>
          </w:p>
        </w:tc>
        <w:tc>
          <w:tcPr>
            <w:tcW w:w="782" w:type="dxa"/>
          </w:tcPr>
          <w:p w14:paraId="3DD06F19">
            <w:pPr>
              <w:spacing w:line="360" w:lineRule="auto"/>
              <w:rPr>
                <w:color w:val="000000" w:themeColor="text1"/>
                <w14:textFill>
                  <w14:solidFill>
                    <w14:schemeClr w14:val="tx1"/>
                  </w14:solidFill>
                </w14:textFill>
              </w:rPr>
            </w:pPr>
          </w:p>
        </w:tc>
        <w:tc>
          <w:tcPr>
            <w:tcW w:w="964" w:type="dxa"/>
          </w:tcPr>
          <w:p w14:paraId="7764B6D0">
            <w:pPr>
              <w:spacing w:line="360" w:lineRule="auto"/>
              <w:rPr>
                <w:color w:val="000000" w:themeColor="text1"/>
                <w14:textFill>
                  <w14:solidFill>
                    <w14:schemeClr w14:val="tx1"/>
                  </w14:solidFill>
                </w14:textFill>
              </w:rPr>
            </w:pPr>
          </w:p>
        </w:tc>
        <w:tc>
          <w:tcPr>
            <w:tcW w:w="792" w:type="dxa"/>
          </w:tcPr>
          <w:p w14:paraId="2681FD06">
            <w:pPr>
              <w:spacing w:line="360" w:lineRule="auto"/>
              <w:rPr>
                <w:color w:val="000000" w:themeColor="text1"/>
                <w14:textFill>
                  <w14:solidFill>
                    <w14:schemeClr w14:val="tx1"/>
                  </w14:solidFill>
                </w14:textFill>
              </w:rPr>
            </w:pPr>
          </w:p>
        </w:tc>
        <w:tc>
          <w:tcPr>
            <w:tcW w:w="1295" w:type="dxa"/>
          </w:tcPr>
          <w:p w14:paraId="42480B14">
            <w:pPr>
              <w:spacing w:line="360" w:lineRule="auto"/>
              <w:rPr>
                <w:color w:val="000000" w:themeColor="text1"/>
                <w14:textFill>
                  <w14:solidFill>
                    <w14:schemeClr w14:val="tx1"/>
                  </w14:solidFill>
                </w14:textFill>
              </w:rPr>
            </w:pPr>
          </w:p>
        </w:tc>
        <w:tc>
          <w:tcPr>
            <w:tcW w:w="1053" w:type="dxa"/>
          </w:tcPr>
          <w:p w14:paraId="28D533E8">
            <w:pPr>
              <w:spacing w:line="360" w:lineRule="auto"/>
              <w:rPr>
                <w:color w:val="000000" w:themeColor="text1"/>
                <w14:textFill>
                  <w14:solidFill>
                    <w14:schemeClr w14:val="tx1"/>
                  </w14:solidFill>
                </w14:textFill>
              </w:rPr>
            </w:pPr>
          </w:p>
        </w:tc>
        <w:tc>
          <w:tcPr>
            <w:tcW w:w="885" w:type="dxa"/>
          </w:tcPr>
          <w:p w14:paraId="7393D638">
            <w:pPr>
              <w:spacing w:line="360" w:lineRule="auto"/>
              <w:rPr>
                <w:color w:val="000000" w:themeColor="text1"/>
                <w14:textFill>
                  <w14:solidFill>
                    <w14:schemeClr w14:val="tx1"/>
                  </w14:solidFill>
                </w14:textFill>
              </w:rPr>
            </w:pPr>
          </w:p>
        </w:tc>
        <w:tc>
          <w:tcPr>
            <w:tcW w:w="1022" w:type="dxa"/>
          </w:tcPr>
          <w:p w14:paraId="76793658">
            <w:pPr>
              <w:spacing w:line="360" w:lineRule="auto"/>
              <w:rPr>
                <w:color w:val="000000" w:themeColor="text1"/>
                <w14:textFill>
                  <w14:solidFill>
                    <w14:schemeClr w14:val="tx1"/>
                  </w14:solidFill>
                </w14:textFill>
              </w:rPr>
            </w:pPr>
          </w:p>
        </w:tc>
      </w:tr>
    </w:tbl>
    <w:p w14:paraId="47369EF9">
      <w:pPr>
        <w:spacing w:line="360" w:lineRule="auto"/>
        <w:ind w:left="3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2"/>
          <w14:textFill>
            <w14:solidFill>
              <w14:schemeClr w14:val="tx1"/>
            </w14:solidFill>
          </w14:textFill>
        </w:rPr>
        <w:t>注：1.以上表格如不适用，可划“/”。</w:t>
      </w:r>
    </w:p>
    <w:p w14:paraId="5586E06A">
      <w:pPr>
        <w:pStyle w:val="5"/>
        <w:spacing w:line="360" w:lineRule="auto"/>
        <w:rPr>
          <w:color w:val="000000" w:themeColor="text1"/>
          <w14:textFill>
            <w14:solidFill>
              <w14:schemeClr w14:val="tx1"/>
            </w14:solidFill>
          </w14:textFill>
        </w:rPr>
      </w:pPr>
    </w:p>
    <w:p w14:paraId="444EAD0D">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2.附职称或执业或职业资格证书扫描件。</w:t>
      </w:r>
    </w:p>
    <w:p w14:paraId="6CE1D933">
      <w:pPr>
        <w:spacing w:line="360" w:lineRule="auto"/>
        <w:rPr>
          <w:rFonts w:ascii="宋体" w:hAnsi="宋体" w:eastAsia="宋体" w:cs="宋体"/>
          <w:color w:val="000000" w:themeColor="text1"/>
          <w:lang w:eastAsia="zh-CN"/>
          <w14:textFill>
            <w14:solidFill>
              <w14:schemeClr w14:val="tx1"/>
            </w14:solidFill>
          </w14:textFill>
        </w:rPr>
        <w:sectPr>
          <w:footerReference r:id="rId31" w:type="default"/>
          <w:pgSz w:w="11907" w:h="16839"/>
          <w:pgMar w:top="1130" w:right="1387" w:bottom="1048" w:left="1387" w:header="756" w:footer="779" w:gutter="0"/>
          <w:cols w:space="720" w:num="1"/>
        </w:sectPr>
      </w:pPr>
    </w:p>
    <w:p w14:paraId="241270BC">
      <w:pPr>
        <w:pStyle w:val="5"/>
        <w:spacing w:line="360" w:lineRule="auto"/>
        <w:rPr>
          <w:color w:val="000000" w:themeColor="text1"/>
          <w:lang w:eastAsia="zh-CN"/>
          <w14:textFill>
            <w14:solidFill>
              <w14:schemeClr w14:val="tx1"/>
            </w14:solidFill>
          </w14:textFill>
        </w:rPr>
      </w:pPr>
    </w:p>
    <w:p w14:paraId="487EE381">
      <w:pPr>
        <w:spacing w:line="360" w:lineRule="auto"/>
        <w:ind w:left="3607"/>
        <w:rPr>
          <w:rFonts w:ascii="宋体" w:hAnsi="宋体" w:eastAsia="宋体" w:cs="宋体"/>
          <w:color w:val="000000" w:themeColor="text1"/>
          <w14:textFill>
            <w14:solidFill>
              <w14:schemeClr w14:val="tx1"/>
            </w14:solidFill>
          </w14:textFill>
        </w:rPr>
      </w:pPr>
      <w:r>
        <w:rPr>
          <w:rFonts w:ascii="宋体" w:hAnsi="宋体" w:eastAsia="宋体" w:cs="宋体"/>
          <w:b/>
          <w:bCs/>
          <w:color w:val="000000" w:themeColor="text1"/>
          <w:spacing w:val="-5"/>
          <w14:textFill>
            <w14:solidFill>
              <w14:schemeClr w14:val="tx1"/>
            </w14:solidFill>
          </w14:textFill>
        </w:rPr>
        <w:t>(二)</w:t>
      </w:r>
      <w:r>
        <w:rPr>
          <w:rFonts w:ascii="宋体" w:hAnsi="宋体" w:eastAsia="宋体" w:cs="宋体"/>
          <w:color w:val="000000" w:themeColor="text1"/>
          <w:spacing w:val="-5"/>
          <w14:textFill>
            <w14:solidFill>
              <w14:schemeClr w14:val="tx1"/>
            </w14:solidFill>
          </w14:textFill>
        </w:rPr>
        <w:t xml:space="preserve"> </w:t>
      </w:r>
      <w:r>
        <w:rPr>
          <w:rFonts w:ascii="宋体" w:hAnsi="宋体" w:eastAsia="宋体" w:cs="宋体"/>
          <w:b/>
          <w:bCs/>
          <w:color w:val="000000" w:themeColor="text1"/>
          <w:spacing w:val="-5"/>
          <w14:textFill>
            <w14:solidFill>
              <w14:schemeClr w14:val="tx1"/>
            </w14:solidFill>
          </w14:textFill>
        </w:rPr>
        <w:t>主要人员简历表</w:t>
      </w:r>
    </w:p>
    <w:p w14:paraId="78743F67">
      <w:pPr>
        <w:spacing w:line="360" w:lineRule="auto"/>
        <w:rPr>
          <w:color w:val="000000" w:themeColor="text1"/>
          <w14:textFill>
            <w14:solidFill>
              <w14:schemeClr w14:val="tx1"/>
            </w14:solidFill>
          </w14:textFill>
        </w:rPr>
      </w:pPr>
    </w:p>
    <w:tbl>
      <w:tblPr>
        <w:tblStyle w:val="17"/>
        <w:tblW w:w="9087"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6"/>
        <w:gridCol w:w="384"/>
        <w:gridCol w:w="737"/>
        <w:gridCol w:w="1019"/>
        <w:gridCol w:w="1135"/>
        <w:gridCol w:w="753"/>
        <w:gridCol w:w="1341"/>
        <w:gridCol w:w="428"/>
        <w:gridCol w:w="2024"/>
      </w:tblGrid>
      <w:tr w14:paraId="7E03E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66" w:type="dxa"/>
          </w:tcPr>
          <w:p w14:paraId="2AFC5076">
            <w:pPr>
              <w:pStyle w:val="18"/>
              <w:spacing w:line="360" w:lineRule="auto"/>
              <w:ind w:left="428"/>
              <w:rPr>
                <w:color w:val="000000" w:themeColor="text1"/>
                <w14:textFill>
                  <w14:solidFill>
                    <w14:schemeClr w14:val="tx1"/>
                  </w14:solidFill>
                </w14:textFill>
              </w:rPr>
            </w:pPr>
            <w:r>
              <w:rPr>
                <w:color w:val="000000" w:themeColor="text1"/>
                <w:spacing w:val="-2"/>
                <w14:textFill>
                  <w14:solidFill>
                    <w14:schemeClr w14:val="tx1"/>
                  </w14:solidFill>
                </w14:textFill>
              </w:rPr>
              <w:t>姓名</w:t>
            </w:r>
          </w:p>
        </w:tc>
        <w:tc>
          <w:tcPr>
            <w:tcW w:w="1121" w:type="dxa"/>
            <w:gridSpan w:val="2"/>
          </w:tcPr>
          <w:p w14:paraId="33466B40">
            <w:pPr>
              <w:spacing w:line="360" w:lineRule="auto"/>
              <w:rPr>
                <w:color w:val="000000" w:themeColor="text1"/>
                <w14:textFill>
                  <w14:solidFill>
                    <w14:schemeClr w14:val="tx1"/>
                  </w14:solidFill>
                </w14:textFill>
              </w:rPr>
            </w:pPr>
          </w:p>
        </w:tc>
        <w:tc>
          <w:tcPr>
            <w:tcW w:w="1019" w:type="dxa"/>
          </w:tcPr>
          <w:p w14:paraId="4D4ABD9A">
            <w:pPr>
              <w:pStyle w:val="18"/>
              <w:spacing w:line="360" w:lineRule="auto"/>
              <w:ind w:left="305"/>
              <w:rPr>
                <w:color w:val="000000" w:themeColor="text1"/>
                <w14:textFill>
                  <w14:solidFill>
                    <w14:schemeClr w14:val="tx1"/>
                  </w14:solidFill>
                </w14:textFill>
              </w:rPr>
            </w:pPr>
            <w:r>
              <w:rPr>
                <w:color w:val="000000" w:themeColor="text1"/>
                <w:spacing w:val="-2"/>
                <w14:textFill>
                  <w14:solidFill>
                    <w14:schemeClr w14:val="tx1"/>
                  </w14:solidFill>
                </w14:textFill>
              </w:rPr>
              <w:t>年龄</w:t>
            </w:r>
          </w:p>
        </w:tc>
        <w:tc>
          <w:tcPr>
            <w:tcW w:w="1135" w:type="dxa"/>
            <w:tcBorders>
              <w:right w:val="single" w:color="000000" w:sz="4" w:space="0"/>
            </w:tcBorders>
          </w:tcPr>
          <w:p w14:paraId="1A1CBBFC">
            <w:pPr>
              <w:spacing w:line="360" w:lineRule="auto"/>
              <w:rPr>
                <w:color w:val="000000" w:themeColor="text1"/>
                <w14:textFill>
                  <w14:solidFill>
                    <w14:schemeClr w14:val="tx1"/>
                  </w14:solidFill>
                </w14:textFill>
              </w:rPr>
            </w:pPr>
          </w:p>
        </w:tc>
        <w:tc>
          <w:tcPr>
            <w:tcW w:w="2522" w:type="dxa"/>
            <w:gridSpan w:val="3"/>
            <w:tcBorders>
              <w:left w:val="single" w:color="000000" w:sz="4" w:space="0"/>
            </w:tcBorders>
          </w:tcPr>
          <w:p w14:paraId="742A63C9">
            <w:pPr>
              <w:pStyle w:val="18"/>
              <w:spacing w:line="360" w:lineRule="auto"/>
              <w:ind w:left="843"/>
              <w:rPr>
                <w:color w:val="000000" w:themeColor="text1"/>
                <w14:textFill>
                  <w14:solidFill>
                    <w14:schemeClr w14:val="tx1"/>
                  </w14:solidFill>
                </w14:textFill>
              </w:rPr>
            </w:pPr>
            <w:r>
              <w:rPr>
                <w:color w:val="000000" w:themeColor="text1"/>
                <w:spacing w:val="-2"/>
                <w14:textFill>
                  <w14:solidFill>
                    <w14:schemeClr w14:val="tx1"/>
                  </w14:solidFill>
                </w14:textFill>
              </w:rPr>
              <w:t>证书名称</w:t>
            </w:r>
          </w:p>
        </w:tc>
        <w:tc>
          <w:tcPr>
            <w:tcW w:w="2024" w:type="dxa"/>
          </w:tcPr>
          <w:p w14:paraId="25AA5E6B">
            <w:pPr>
              <w:spacing w:line="360" w:lineRule="auto"/>
              <w:rPr>
                <w:color w:val="000000" w:themeColor="text1"/>
                <w14:textFill>
                  <w14:solidFill>
                    <w14:schemeClr w14:val="tx1"/>
                  </w14:solidFill>
                </w14:textFill>
              </w:rPr>
            </w:pPr>
          </w:p>
        </w:tc>
      </w:tr>
      <w:tr w14:paraId="68F5A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266" w:type="dxa"/>
          </w:tcPr>
          <w:p w14:paraId="4817B243">
            <w:pPr>
              <w:pStyle w:val="18"/>
              <w:spacing w:line="360" w:lineRule="auto"/>
              <w:ind w:left="428"/>
              <w:rPr>
                <w:color w:val="000000" w:themeColor="text1"/>
                <w14:textFill>
                  <w14:solidFill>
                    <w14:schemeClr w14:val="tx1"/>
                  </w14:solidFill>
                </w14:textFill>
              </w:rPr>
            </w:pPr>
            <w:r>
              <w:rPr>
                <w:color w:val="000000" w:themeColor="text1"/>
                <w:spacing w:val="-2"/>
                <w14:textFill>
                  <w14:solidFill>
                    <w14:schemeClr w14:val="tx1"/>
                  </w14:solidFill>
                </w14:textFill>
              </w:rPr>
              <w:t>职称</w:t>
            </w:r>
          </w:p>
        </w:tc>
        <w:tc>
          <w:tcPr>
            <w:tcW w:w="1121" w:type="dxa"/>
            <w:gridSpan w:val="2"/>
          </w:tcPr>
          <w:p w14:paraId="5A781BCE">
            <w:pPr>
              <w:spacing w:line="360" w:lineRule="auto"/>
              <w:rPr>
                <w:color w:val="000000" w:themeColor="text1"/>
                <w14:textFill>
                  <w14:solidFill>
                    <w14:schemeClr w14:val="tx1"/>
                  </w14:solidFill>
                </w14:textFill>
              </w:rPr>
            </w:pPr>
          </w:p>
        </w:tc>
        <w:tc>
          <w:tcPr>
            <w:tcW w:w="1019" w:type="dxa"/>
          </w:tcPr>
          <w:p w14:paraId="5E41B5CE">
            <w:pPr>
              <w:pStyle w:val="18"/>
              <w:spacing w:line="360" w:lineRule="auto"/>
              <w:ind w:left="308"/>
              <w:rPr>
                <w:color w:val="000000" w:themeColor="text1"/>
                <w14:textFill>
                  <w14:solidFill>
                    <w14:schemeClr w14:val="tx1"/>
                  </w14:solidFill>
                </w14:textFill>
              </w:rPr>
            </w:pPr>
            <w:r>
              <w:rPr>
                <w:color w:val="000000" w:themeColor="text1"/>
                <w:spacing w:val="-3"/>
                <w14:textFill>
                  <w14:solidFill>
                    <w14:schemeClr w14:val="tx1"/>
                  </w14:solidFill>
                </w14:textFill>
              </w:rPr>
              <w:t>学历</w:t>
            </w:r>
          </w:p>
        </w:tc>
        <w:tc>
          <w:tcPr>
            <w:tcW w:w="1135" w:type="dxa"/>
            <w:tcBorders>
              <w:right w:val="single" w:color="000000" w:sz="4" w:space="0"/>
            </w:tcBorders>
          </w:tcPr>
          <w:p w14:paraId="5AD8525B">
            <w:pPr>
              <w:spacing w:line="360" w:lineRule="auto"/>
              <w:rPr>
                <w:color w:val="000000" w:themeColor="text1"/>
                <w14:textFill>
                  <w14:solidFill>
                    <w14:schemeClr w14:val="tx1"/>
                  </w14:solidFill>
                </w14:textFill>
              </w:rPr>
            </w:pPr>
          </w:p>
        </w:tc>
        <w:tc>
          <w:tcPr>
            <w:tcW w:w="2522" w:type="dxa"/>
            <w:gridSpan w:val="3"/>
            <w:tcBorders>
              <w:left w:val="single" w:color="000000" w:sz="4" w:space="0"/>
            </w:tcBorders>
          </w:tcPr>
          <w:p w14:paraId="327DC6C6">
            <w:pPr>
              <w:pStyle w:val="18"/>
              <w:spacing w:line="360" w:lineRule="auto"/>
              <w:ind w:left="529"/>
              <w:rPr>
                <w:color w:val="000000" w:themeColor="text1"/>
                <w14:textFill>
                  <w14:solidFill>
                    <w14:schemeClr w14:val="tx1"/>
                  </w14:solidFill>
                </w14:textFill>
              </w:rPr>
            </w:pPr>
            <w:r>
              <w:rPr>
                <w:color w:val="000000" w:themeColor="text1"/>
                <w:spacing w:val="-1"/>
                <w14:textFill>
                  <w14:solidFill>
                    <w14:schemeClr w14:val="tx1"/>
                  </w14:solidFill>
                </w14:textFill>
              </w:rPr>
              <w:t>拟在本项目任职</w:t>
            </w:r>
          </w:p>
        </w:tc>
        <w:tc>
          <w:tcPr>
            <w:tcW w:w="2024" w:type="dxa"/>
          </w:tcPr>
          <w:p w14:paraId="02F584A1">
            <w:pPr>
              <w:spacing w:line="360" w:lineRule="auto"/>
              <w:rPr>
                <w:color w:val="000000" w:themeColor="text1"/>
                <w14:textFill>
                  <w14:solidFill>
                    <w14:schemeClr w14:val="tx1"/>
                  </w14:solidFill>
                </w14:textFill>
              </w:rPr>
            </w:pPr>
          </w:p>
        </w:tc>
      </w:tr>
      <w:tr w14:paraId="75D88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266" w:type="dxa"/>
          </w:tcPr>
          <w:p w14:paraId="7C8EA2C5">
            <w:pPr>
              <w:pStyle w:val="18"/>
              <w:spacing w:line="360" w:lineRule="auto"/>
              <w:ind w:left="221"/>
              <w:rPr>
                <w:color w:val="000000" w:themeColor="text1"/>
                <w14:textFill>
                  <w14:solidFill>
                    <w14:schemeClr w14:val="tx1"/>
                  </w14:solidFill>
                </w14:textFill>
              </w:rPr>
            </w:pPr>
            <w:r>
              <w:rPr>
                <w:color w:val="000000" w:themeColor="text1"/>
                <w:spacing w:val="-2"/>
                <w14:textFill>
                  <w14:solidFill>
                    <w14:schemeClr w14:val="tx1"/>
                  </w14:solidFill>
                </w14:textFill>
              </w:rPr>
              <w:t>工作年限</w:t>
            </w:r>
          </w:p>
        </w:tc>
        <w:tc>
          <w:tcPr>
            <w:tcW w:w="3275" w:type="dxa"/>
            <w:gridSpan w:val="4"/>
            <w:tcBorders>
              <w:right w:val="single" w:color="000000" w:sz="4" w:space="0"/>
            </w:tcBorders>
          </w:tcPr>
          <w:p w14:paraId="53BE7457">
            <w:pPr>
              <w:spacing w:line="360" w:lineRule="auto"/>
              <w:rPr>
                <w:color w:val="000000" w:themeColor="text1"/>
                <w14:textFill>
                  <w14:solidFill>
                    <w14:schemeClr w14:val="tx1"/>
                  </w14:solidFill>
                </w14:textFill>
              </w:rPr>
            </w:pPr>
          </w:p>
        </w:tc>
        <w:tc>
          <w:tcPr>
            <w:tcW w:w="2522" w:type="dxa"/>
            <w:gridSpan w:val="3"/>
            <w:tcBorders>
              <w:left w:val="single" w:color="000000" w:sz="4" w:space="0"/>
            </w:tcBorders>
          </w:tcPr>
          <w:p w14:paraId="20578502">
            <w:pPr>
              <w:pStyle w:val="18"/>
              <w:spacing w:line="360" w:lineRule="auto"/>
              <w:ind w:left="320"/>
              <w:rPr>
                <w:color w:val="000000" w:themeColor="text1"/>
                <w14:textFill>
                  <w14:solidFill>
                    <w14:schemeClr w14:val="tx1"/>
                  </w14:solidFill>
                </w14:textFill>
              </w:rPr>
            </w:pPr>
            <w:r>
              <w:rPr>
                <w:color w:val="000000" w:themeColor="text1"/>
                <w:spacing w:val="-1"/>
                <w14:textFill>
                  <w14:solidFill>
                    <w14:schemeClr w14:val="tx1"/>
                  </w14:solidFill>
                </w14:textFill>
              </w:rPr>
              <w:t>从事本行业工作年限</w:t>
            </w:r>
          </w:p>
        </w:tc>
        <w:tc>
          <w:tcPr>
            <w:tcW w:w="2024" w:type="dxa"/>
          </w:tcPr>
          <w:p w14:paraId="7FEE7ED0">
            <w:pPr>
              <w:spacing w:line="360" w:lineRule="auto"/>
              <w:rPr>
                <w:color w:val="000000" w:themeColor="text1"/>
                <w14:textFill>
                  <w14:solidFill>
                    <w14:schemeClr w14:val="tx1"/>
                  </w14:solidFill>
                </w14:textFill>
              </w:rPr>
            </w:pPr>
          </w:p>
        </w:tc>
      </w:tr>
      <w:tr w14:paraId="0541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66" w:type="dxa"/>
          </w:tcPr>
          <w:p w14:paraId="36783090">
            <w:pPr>
              <w:pStyle w:val="18"/>
              <w:spacing w:line="360" w:lineRule="auto"/>
              <w:ind w:left="223"/>
              <w:rPr>
                <w:color w:val="000000" w:themeColor="text1"/>
                <w14:textFill>
                  <w14:solidFill>
                    <w14:schemeClr w14:val="tx1"/>
                  </w14:solidFill>
                </w14:textFill>
              </w:rPr>
            </w:pPr>
            <w:r>
              <w:rPr>
                <w:color w:val="000000" w:themeColor="text1"/>
                <w:spacing w:val="-3"/>
                <w14:textFill>
                  <w14:solidFill>
                    <w14:schemeClr w14:val="tx1"/>
                  </w14:solidFill>
                </w14:textFill>
              </w:rPr>
              <w:t>毕业学校</w:t>
            </w:r>
          </w:p>
        </w:tc>
        <w:tc>
          <w:tcPr>
            <w:tcW w:w="7821" w:type="dxa"/>
            <w:gridSpan w:val="8"/>
          </w:tcPr>
          <w:p w14:paraId="4BBA9331">
            <w:pPr>
              <w:pStyle w:val="18"/>
              <w:spacing w:line="360" w:lineRule="auto"/>
              <w:ind w:left="1064"/>
              <w:rPr>
                <w:color w:val="000000" w:themeColor="text1"/>
                <w14:textFill>
                  <w14:solidFill>
                    <w14:schemeClr w14:val="tx1"/>
                  </w14:solidFill>
                </w14:textFill>
              </w:rPr>
            </w:pPr>
          </w:p>
        </w:tc>
      </w:tr>
      <w:tr w14:paraId="409C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087" w:type="dxa"/>
            <w:gridSpan w:val="9"/>
          </w:tcPr>
          <w:p w14:paraId="0374C2FE">
            <w:pPr>
              <w:pStyle w:val="18"/>
              <w:spacing w:line="360" w:lineRule="auto"/>
              <w:ind w:left="3919"/>
              <w:rPr>
                <w:color w:val="000000" w:themeColor="text1"/>
                <w14:textFill>
                  <w14:solidFill>
                    <w14:schemeClr w14:val="tx1"/>
                  </w14:solidFill>
                </w14:textFill>
              </w:rPr>
            </w:pPr>
            <w:r>
              <w:rPr>
                <w:color w:val="000000" w:themeColor="text1"/>
                <w:spacing w:val="-2"/>
                <w14:textFill>
                  <w14:solidFill>
                    <w14:schemeClr w14:val="tx1"/>
                  </w14:solidFill>
                </w14:textFill>
              </w:rPr>
              <w:t>主要工作经历</w:t>
            </w:r>
          </w:p>
        </w:tc>
      </w:tr>
      <w:tr w14:paraId="71F7E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650" w:type="dxa"/>
            <w:gridSpan w:val="2"/>
          </w:tcPr>
          <w:p w14:paraId="5007A358">
            <w:pPr>
              <w:pStyle w:val="18"/>
              <w:spacing w:line="360" w:lineRule="auto"/>
              <w:ind w:left="629"/>
              <w:rPr>
                <w:color w:val="000000" w:themeColor="text1"/>
                <w14:textFill>
                  <w14:solidFill>
                    <w14:schemeClr w14:val="tx1"/>
                  </w14:solidFill>
                </w14:textFill>
              </w:rPr>
            </w:pPr>
            <w:r>
              <w:rPr>
                <w:color w:val="000000" w:themeColor="text1"/>
                <w:spacing w:val="-4"/>
                <w14:textFill>
                  <w14:solidFill>
                    <w14:schemeClr w14:val="tx1"/>
                  </w14:solidFill>
                </w14:textFill>
              </w:rPr>
              <w:t>时间</w:t>
            </w:r>
          </w:p>
        </w:tc>
        <w:tc>
          <w:tcPr>
            <w:tcW w:w="3644" w:type="dxa"/>
            <w:gridSpan w:val="4"/>
          </w:tcPr>
          <w:p w14:paraId="0511A188">
            <w:pPr>
              <w:pStyle w:val="18"/>
              <w:spacing w:line="360" w:lineRule="auto"/>
              <w:ind w:left="988"/>
              <w:rPr>
                <w:color w:val="000000" w:themeColor="text1"/>
                <w14:textFill>
                  <w14:solidFill>
                    <w14:schemeClr w14:val="tx1"/>
                  </w14:solidFill>
                </w14:textFill>
              </w:rPr>
            </w:pPr>
            <w:r>
              <w:rPr>
                <w:color w:val="000000" w:themeColor="text1"/>
                <w:spacing w:val="-1"/>
                <w14:textFill>
                  <w14:solidFill>
                    <w14:schemeClr w14:val="tx1"/>
                  </w14:solidFill>
                </w14:textFill>
              </w:rPr>
              <w:t>参加过的类似项目</w:t>
            </w:r>
          </w:p>
        </w:tc>
        <w:tc>
          <w:tcPr>
            <w:tcW w:w="1341" w:type="dxa"/>
          </w:tcPr>
          <w:p w14:paraId="1ADD2BAC">
            <w:pPr>
              <w:pStyle w:val="18"/>
              <w:spacing w:line="360" w:lineRule="auto"/>
              <w:ind w:left="257"/>
              <w:rPr>
                <w:color w:val="000000" w:themeColor="text1"/>
                <w14:textFill>
                  <w14:solidFill>
                    <w14:schemeClr w14:val="tx1"/>
                  </w14:solidFill>
                </w14:textFill>
              </w:rPr>
            </w:pPr>
            <w:r>
              <w:rPr>
                <w:color w:val="000000" w:themeColor="text1"/>
                <w:spacing w:val="-2"/>
                <w14:textFill>
                  <w14:solidFill>
                    <w14:schemeClr w14:val="tx1"/>
                  </w14:solidFill>
                </w14:textFill>
              </w:rPr>
              <w:t>担任职务</w:t>
            </w:r>
          </w:p>
        </w:tc>
        <w:tc>
          <w:tcPr>
            <w:tcW w:w="2452" w:type="dxa"/>
            <w:gridSpan w:val="2"/>
          </w:tcPr>
          <w:p w14:paraId="7C80AA5F">
            <w:pPr>
              <w:pStyle w:val="18"/>
              <w:spacing w:line="360" w:lineRule="auto"/>
              <w:ind w:left="393"/>
              <w:rPr>
                <w:color w:val="000000" w:themeColor="text1"/>
                <w14:textFill>
                  <w14:solidFill>
                    <w14:schemeClr w14:val="tx1"/>
                  </w14:solidFill>
                </w14:textFill>
              </w:rPr>
            </w:pPr>
            <w:r>
              <w:rPr>
                <w:color w:val="000000" w:themeColor="text1"/>
                <w:spacing w:val="-1"/>
                <w14:textFill>
                  <w14:solidFill>
                    <w14:schemeClr w14:val="tx1"/>
                  </w14:solidFill>
                </w14:textFill>
              </w:rPr>
              <w:t>委托人及联系电话</w:t>
            </w:r>
          </w:p>
        </w:tc>
      </w:tr>
      <w:tr w14:paraId="6585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50" w:type="dxa"/>
            <w:gridSpan w:val="2"/>
          </w:tcPr>
          <w:p w14:paraId="436CD8FF">
            <w:pPr>
              <w:spacing w:line="360" w:lineRule="auto"/>
              <w:rPr>
                <w:color w:val="000000" w:themeColor="text1"/>
                <w14:textFill>
                  <w14:solidFill>
                    <w14:schemeClr w14:val="tx1"/>
                  </w14:solidFill>
                </w14:textFill>
              </w:rPr>
            </w:pPr>
          </w:p>
        </w:tc>
        <w:tc>
          <w:tcPr>
            <w:tcW w:w="3644" w:type="dxa"/>
            <w:gridSpan w:val="4"/>
          </w:tcPr>
          <w:p w14:paraId="0308C288">
            <w:pPr>
              <w:spacing w:line="360" w:lineRule="auto"/>
              <w:rPr>
                <w:color w:val="000000" w:themeColor="text1"/>
                <w14:textFill>
                  <w14:solidFill>
                    <w14:schemeClr w14:val="tx1"/>
                  </w14:solidFill>
                </w14:textFill>
              </w:rPr>
            </w:pPr>
          </w:p>
        </w:tc>
        <w:tc>
          <w:tcPr>
            <w:tcW w:w="1341" w:type="dxa"/>
          </w:tcPr>
          <w:p w14:paraId="764AC08A">
            <w:pPr>
              <w:spacing w:line="360" w:lineRule="auto"/>
              <w:rPr>
                <w:color w:val="000000" w:themeColor="text1"/>
                <w14:textFill>
                  <w14:solidFill>
                    <w14:schemeClr w14:val="tx1"/>
                  </w14:solidFill>
                </w14:textFill>
              </w:rPr>
            </w:pPr>
          </w:p>
        </w:tc>
        <w:tc>
          <w:tcPr>
            <w:tcW w:w="2452" w:type="dxa"/>
            <w:gridSpan w:val="2"/>
          </w:tcPr>
          <w:p w14:paraId="0D123188">
            <w:pPr>
              <w:spacing w:line="360" w:lineRule="auto"/>
              <w:rPr>
                <w:color w:val="000000" w:themeColor="text1"/>
                <w14:textFill>
                  <w14:solidFill>
                    <w14:schemeClr w14:val="tx1"/>
                  </w14:solidFill>
                </w14:textFill>
              </w:rPr>
            </w:pPr>
          </w:p>
        </w:tc>
      </w:tr>
      <w:tr w14:paraId="5D9E1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650" w:type="dxa"/>
            <w:gridSpan w:val="2"/>
          </w:tcPr>
          <w:p w14:paraId="0657729E">
            <w:pPr>
              <w:spacing w:line="360" w:lineRule="auto"/>
              <w:rPr>
                <w:color w:val="000000" w:themeColor="text1"/>
                <w14:textFill>
                  <w14:solidFill>
                    <w14:schemeClr w14:val="tx1"/>
                  </w14:solidFill>
                </w14:textFill>
              </w:rPr>
            </w:pPr>
          </w:p>
        </w:tc>
        <w:tc>
          <w:tcPr>
            <w:tcW w:w="3644" w:type="dxa"/>
            <w:gridSpan w:val="4"/>
          </w:tcPr>
          <w:p w14:paraId="6B51A007">
            <w:pPr>
              <w:spacing w:line="360" w:lineRule="auto"/>
              <w:rPr>
                <w:color w:val="000000" w:themeColor="text1"/>
                <w14:textFill>
                  <w14:solidFill>
                    <w14:schemeClr w14:val="tx1"/>
                  </w14:solidFill>
                </w14:textFill>
              </w:rPr>
            </w:pPr>
          </w:p>
        </w:tc>
        <w:tc>
          <w:tcPr>
            <w:tcW w:w="1341" w:type="dxa"/>
          </w:tcPr>
          <w:p w14:paraId="3FFCFCED">
            <w:pPr>
              <w:spacing w:line="360" w:lineRule="auto"/>
              <w:rPr>
                <w:color w:val="000000" w:themeColor="text1"/>
                <w14:textFill>
                  <w14:solidFill>
                    <w14:schemeClr w14:val="tx1"/>
                  </w14:solidFill>
                </w14:textFill>
              </w:rPr>
            </w:pPr>
          </w:p>
        </w:tc>
        <w:tc>
          <w:tcPr>
            <w:tcW w:w="2452" w:type="dxa"/>
            <w:gridSpan w:val="2"/>
          </w:tcPr>
          <w:p w14:paraId="2B3BF5F8">
            <w:pPr>
              <w:spacing w:line="360" w:lineRule="auto"/>
              <w:rPr>
                <w:color w:val="000000" w:themeColor="text1"/>
                <w14:textFill>
                  <w14:solidFill>
                    <w14:schemeClr w14:val="tx1"/>
                  </w14:solidFill>
                </w14:textFill>
              </w:rPr>
            </w:pPr>
          </w:p>
        </w:tc>
      </w:tr>
      <w:tr w14:paraId="3C417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650" w:type="dxa"/>
            <w:gridSpan w:val="2"/>
          </w:tcPr>
          <w:p w14:paraId="2620C635">
            <w:pPr>
              <w:spacing w:line="360" w:lineRule="auto"/>
              <w:rPr>
                <w:color w:val="000000" w:themeColor="text1"/>
                <w14:textFill>
                  <w14:solidFill>
                    <w14:schemeClr w14:val="tx1"/>
                  </w14:solidFill>
                </w14:textFill>
              </w:rPr>
            </w:pPr>
          </w:p>
        </w:tc>
        <w:tc>
          <w:tcPr>
            <w:tcW w:w="3644" w:type="dxa"/>
            <w:gridSpan w:val="4"/>
          </w:tcPr>
          <w:p w14:paraId="4254448D">
            <w:pPr>
              <w:spacing w:line="360" w:lineRule="auto"/>
              <w:rPr>
                <w:color w:val="000000" w:themeColor="text1"/>
                <w14:textFill>
                  <w14:solidFill>
                    <w14:schemeClr w14:val="tx1"/>
                  </w14:solidFill>
                </w14:textFill>
              </w:rPr>
            </w:pPr>
          </w:p>
        </w:tc>
        <w:tc>
          <w:tcPr>
            <w:tcW w:w="1341" w:type="dxa"/>
          </w:tcPr>
          <w:p w14:paraId="786967F5">
            <w:pPr>
              <w:spacing w:line="360" w:lineRule="auto"/>
              <w:rPr>
                <w:color w:val="000000" w:themeColor="text1"/>
                <w14:textFill>
                  <w14:solidFill>
                    <w14:schemeClr w14:val="tx1"/>
                  </w14:solidFill>
                </w14:textFill>
              </w:rPr>
            </w:pPr>
          </w:p>
        </w:tc>
        <w:tc>
          <w:tcPr>
            <w:tcW w:w="2452" w:type="dxa"/>
            <w:gridSpan w:val="2"/>
          </w:tcPr>
          <w:p w14:paraId="056F4E93">
            <w:pPr>
              <w:spacing w:line="360" w:lineRule="auto"/>
              <w:rPr>
                <w:color w:val="000000" w:themeColor="text1"/>
                <w14:textFill>
                  <w14:solidFill>
                    <w14:schemeClr w14:val="tx1"/>
                  </w14:solidFill>
                </w14:textFill>
              </w:rPr>
            </w:pPr>
          </w:p>
        </w:tc>
      </w:tr>
      <w:tr w14:paraId="7FB7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50" w:type="dxa"/>
            <w:gridSpan w:val="2"/>
          </w:tcPr>
          <w:p w14:paraId="009D5441">
            <w:pPr>
              <w:spacing w:line="360" w:lineRule="auto"/>
              <w:rPr>
                <w:color w:val="000000" w:themeColor="text1"/>
                <w14:textFill>
                  <w14:solidFill>
                    <w14:schemeClr w14:val="tx1"/>
                  </w14:solidFill>
                </w14:textFill>
              </w:rPr>
            </w:pPr>
          </w:p>
        </w:tc>
        <w:tc>
          <w:tcPr>
            <w:tcW w:w="3644" w:type="dxa"/>
            <w:gridSpan w:val="4"/>
          </w:tcPr>
          <w:p w14:paraId="05B9E7DD">
            <w:pPr>
              <w:spacing w:line="360" w:lineRule="auto"/>
              <w:rPr>
                <w:color w:val="000000" w:themeColor="text1"/>
                <w14:textFill>
                  <w14:solidFill>
                    <w14:schemeClr w14:val="tx1"/>
                  </w14:solidFill>
                </w14:textFill>
              </w:rPr>
            </w:pPr>
          </w:p>
        </w:tc>
        <w:tc>
          <w:tcPr>
            <w:tcW w:w="1341" w:type="dxa"/>
          </w:tcPr>
          <w:p w14:paraId="48DE288A">
            <w:pPr>
              <w:spacing w:line="360" w:lineRule="auto"/>
              <w:rPr>
                <w:color w:val="000000" w:themeColor="text1"/>
                <w14:textFill>
                  <w14:solidFill>
                    <w14:schemeClr w14:val="tx1"/>
                  </w14:solidFill>
                </w14:textFill>
              </w:rPr>
            </w:pPr>
          </w:p>
        </w:tc>
        <w:tc>
          <w:tcPr>
            <w:tcW w:w="2452" w:type="dxa"/>
            <w:gridSpan w:val="2"/>
          </w:tcPr>
          <w:p w14:paraId="528970FA">
            <w:pPr>
              <w:spacing w:line="360" w:lineRule="auto"/>
              <w:rPr>
                <w:color w:val="000000" w:themeColor="text1"/>
                <w14:textFill>
                  <w14:solidFill>
                    <w14:schemeClr w14:val="tx1"/>
                  </w14:solidFill>
                </w14:textFill>
              </w:rPr>
            </w:pPr>
          </w:p>
        </w:tc>
      </w:tr>
      <w:tr w14:paraId="068E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50" w:type="dxa"/>
            <w:gridSpan w:val="2"/>
          </w:tcPr>
          <w:p w14:paraId="66768CD7">
            <w:pPr>
              <w:spacing w:line="360" w:lineRule="auto"/>
              <w:rPr>
                <w:color w:val="000000" w:themeColor="text1"/>
                <w14:textFill>
                  <w14:solidFill>
                    <w14:schemeClr w14:val="tx1"/>
                  </w14:solidFill>
                </w14:textFill>
              </w:rPr>
            </w:pPr>
          </w:p>
        </w:tc>
        <w:tc>
          <w:tcPr>
            <w:tcW w:w="3644" w:type="dxa"/>
            <w:gridSpan w:val="4"/>
          </w:tcPr>
          <w:p w14:paraId="0AA75BD4">
            <w:pPr>
              <w:spacing w:line="360" w:lineRule="auto"/>
              <w:rPr>
                <w:color w:val="000000" w:themeColor="text1"/>
                <w14:textFill>
                  <w14:solidFill>
                    <w14:schemeClr w14:val="tx1"/>
                  </w14:solidFill>
                </w14:textFill>
              </w:rPr>
            </w:pPr>
          </w:p>
        </w:tc>
        <w:tc>
          <w:tcPr>
            <w:tcW w:w="1341" w:type="dxa"/>
          </w:tcPr>
          <w:p w14:paraId="6AF81C94">
            <w:pPr>
              <w:spacing w:line="360" w:lineRule="auto"/>
              <w:rPr>
                <w:color w:val="000000" w:themeColor="text1"/>
                <w14:textFill>
                  <w14:solidFill>
                    <w14:schemeClr w14:val="tx1"/>
                  </w14:solidFill>
                </w14:textFill>
              </w:rPr>
            </w:pPr>
          </w:p>
        </w:tc>
        <w:tc>
          <w:tcPr>
            <w:tcW w:w="2452" w:type="dxa"/>
            <w:gridSpan w:val="2"/>
          </w:tcPr>
          <w:p w14:paraId="6957ED4E">
            <w:pPr>
              <w:spacing w:line="360" w:lineRule="auto"/>
              <w:rPr>
                <w:color w:val="000000" w:themeColor="text1"/>
                <w14:textFill>
                  <w14:solidFill>
                    <w14:schemeClr w14:val="tx1"/>
                  </w14:solidFill>
                </w14:textFill>
              </w:rPr>
            </w:pPr>
          </w:p>
        </w:tc>
      </w:tr>
      <w:tr w14:paraId="03A0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50" w:type="dxa"/>
            <w:gridSpan w:val="2"/>
          </w:tcPr>
          <w:p w14:paraId="013DE3AA">
            <w:pPr>
              <w:spacing w:line="360" w:lineRule="auto"/>
              <w:rPr>
                <w:color w:val="000000" w:themeColor="text1"/>
                <w14:textFill>
                  <w14:solidFill>
                    <w14:schemeClr w14:val="tx1"/>
                  </w14:solidFill>
                </w14:textFill>
              </w:rPr>
            </w:pPr>
          </w:p>
        </w:tc>
        <w:tc>
          <w:tcPr>
            <w:tcW w:w="3644" w:type="dxa"/>
            <w:gridSpan w:val="4"/>
          </w:tcPr>
          <w:p w14:paraId="2AAD5D17">
            <w:pPr>
              <w:spacing w:line="360" w:lineRule="auto"/>
              <w:rPr>
                <w:color w:val="000000" w:themeColor="text1"/>
                <w14:textFill>
                  <w14:solidFill>
                    <w14:schemeClr w14:val="tx1"/>
                  </w14:solidFill>
                </w14:textFill>
              </w:rPr>
            </w:pPr>
          </w:p>
        </w:tc>
        <w:tc>
          <w:tcPr>
            <w:tcW w:w="1341" w:type="dxa"/>
          </w:tcPr>
          <w:p w14:paraId="7807E8A7">
            <w:pPr>
              <w:spacing w:line="360" w:lineRule="auto"/>
              <w:rPr>
                <w:color w:val="000000" w:themeColor="text1"/>
                <w14:textFill>
                  <w14:solidFill>
                    <w14:schemeClr w14:val="tx1"/>
                  </w14:solidFill>
                </w14:textFill>
              </w:rPr>
            </w:pPr>
          </w:p>
        </w:tc>
        <w:tc>
          <w:tcPr>
            <w:tcW w:w="2452" w:type="dxa"/>
            <w:gridSpan w:val="2"/>
          </w:tcPr>
          <w:p w14:paraId="693BC093">
            <w:pPr>
              <w:spacing w:line="360" w:lineRule="auto"/>
              <w:rPr>
                <w:color w:val="000000" w:themeColor="text1"/>
                <w14:textFill>
                  <w14:solidFill>
                    <w14:schemeClr w14:val="tx1"/>
                  </w14:solidFill>
                </w14:textFill>
              </w:rPr>
            </w:pPr>
          </w:p>
        </w:tc>
      </w:tr>
      <w:tr w14:paraId="4B84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650" w:type="dxa"/>
            <w:gridSpan w:val="2"/>
          </w:tcPr>
          <w:p w14:paraId="01FEBAC9">
            <w:pPr>
              <w:spacing w:line="360" w:lineRule="auto"/>
              <w:rPr>
                <w:color w:val="000000" w:themeColor="text1"/>
                <w14:textFill>
                  <w14:solidFill>
                    <w14:schemeClr w14:val="tx1"/>
                  </w14:solidFill>
                </w14:textFill>
              </w:rPr>
            </w:pPr>
          </w:p>
        </w:tc>
        <w:tc>
          <w:tcPr>
            <w:tcW w:w="3644" w:type="dxa"/>
            <w:gridSpan w:val="4"/>
          </w:tcPr>
          <w:p w14:paraId="1AAFA632">
            <w:pPr>
              <w:spacing w:line="360" w:lineRule="auto"/>
              <w:rPr>
                <w:color w:val="000000" w:themeColor="text1"/>
                <w14:textFill>
                  <w14:solidFill>
                    <w14:schemeClr w14:val="tx1"/>
                  </w14:solidFill>
                </w14:textFill>
              </w:rPr>
            </w:pPr>
          </w:p>
        </w:tc>
        <w:tc>
          <w:tcPr>
            <w:tcW w:w="1341" w:type="dxa"/>
          </w:tcPr>
          <w:p w14:paraId="79C60C2C">
            <w:pPr>
              <w:spacing w:line="360" w:lineRule="auto"/>
              <w:rPr>
                <w:color w:val="000000" w:themeColor="text1"/>
                <w14:textFill>
                  <w14:solidFill>
                    <w14:schemeClr w14:val="tx1"/>
                  </w14:solidFill>
                </w14:textFill>
              </w:rPr>
            </w:pPr>
          </w:p>
        </w:tc>
        <w:tc>
          <w:tcPr>
            <w:tcW w:w="2452" w:type="dxa"/>
            <w:gridSpan w:val="2"/>
          </w:tcPr>
          <w:p w14:paraId="3E708520">
            <w:pPr>
              <w:spacing w:line="360" w:lineRule="auto"/>
              <w:rPr>
                <w:color w:val="000000" w:themeColor="text1"/>
                <w14:textFill>
                  <w14:solidFill>
                    <w14:schemeClr w14:val="tx1"/>
                  </w14:solidFill>
                </w14:textFill>
              </w:rPr>
            </w:pPr>
          </w:p>
        </w:tc>
      </w:tr>
    </w:tbl>
    <w:p w14:paraId="703A8A23">
      <w:pPr>
        <w:pStyle w:val="5"/>
        <w:spacing w:line="360" w:lineRule="auto"/>
        <w:rPr>
          <w:color w:val="000000" w:themeColor="text1"/>
          <w14:textFill>
            <w14:solidFill>
              <w14:schemeClr w14:val="tx1"/>
            </w14:solidFill>
          </w14:textFill>
        </w:rPr>
      </w:pPr>
    </w:p>
    <w:p w14:paraId="1313784C">
      <w:pPr>
        <w:spacing w:line="360" w:lineRule="auto"/>
        <w:rPr>
          <w:color w:val="000000" w:themeColor="text1"/>
          <w14:textFill>
            <w14:solidFill>
              <w14:schemeClr w14:val="tx1"/>
            </w14:solidFill>
          </w14:textFill>
        </w:rPr>
        <w:sectPr>
          <w:footerReference r:id="rId32" w:type="default"/>
          <w:pgSz w:w="11907" w:h="16839"/>
          <w:pgMar w:top="1130" w:right="1387" w:bottom="1048" w:left="1387" w:header="756" w:footer="779" w:gutter="0"/>
          <w:cols w:space="720" w:num="1"/>
        </w:sectPr>
      </w:pPr>
    </w:p>
    <w:p w14:paraId="41AFBBE5">
      <w:pPr>
        <w:pStyle w:val="5"/>
        <w:spacing w:line="360" w:lineRule="auto"/>
        <w:rPr>
          <w:color w:val="000000" w:themeColor="text1"/>
          <w14:textFill>
            <w14:solidFill>
              <w14:schemeClr w14:val="tx1"/>
            </w14:solidFill>
          </w14:textFill>
        </w:rPr>
      </w:pPr>
    </w:p>
    <w:p w14:paraId="681C7881">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四</w:t>
      </w:r>
      <w:r>
        <w:rPr>
          <w:rFonts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eastAsia="zh-CN"/>
          <w14:textFill>
            <w14:solidFill>
              <w14:schemeClr w14:val="tx1"/>
            </w14:solidFill>
          </w14:textFill>
        </w:rPr>
        <w:t>服务</w:t>
      </w:r>
      <w:r>
        <w:rPr>
          <w:rFonts w:ascii="宋体" w:hAnsi="宋体" w:eastAsia="宋体" w:cs="宋体"/>
          <w:b/>
          <w:bCs/>
          <w:color w:val="000000" w:themeColor="text1"/>
          <w:spacing w:val="-4"/>
          <w:sz w:val="24"/>
          <w:szCs w:val="24"/>
          <w14:textFill>
            <w14:solidFill>
              <w14:schemeClr w14:val="tx1"/>
            </w14:solidFill>
          </w14:textFill>
        </w:rPr>
        <w:t>要求</w:t>
      </w:r>
    </w:p>
    <w:p w14:paraId="2A165732">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14B5668C">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63918E86">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3986431B">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7C5417A6">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6013ECD9">
      <w:pPr>
        <w:spacing w:line="360" w:lineRule="auto"/>
        <w:ind w:left="4065"/>
        <w:rPr>
          <w:rFonts w:ascii="宋体" w:hAnsi="宋体" w:eastAsia="宋体" w:cs="宋体"/>
          <w:b/>
          <w:bCs/>
          <w:color w:val="000000" w:themeColor="text1"/>
          <w:spacing w:val="-4"/>
          <w:sz w:val="24"/>
          <w:szCs w:val="24"/>
          <w:lang w:eastAsia="zh-CN"/>
          <w14:textFill>
            <w14:solidFill>
              <w14:schemeClr w14:val="tx1"/>
            </w14:solidFill>
          </w14:textFill>
        </w:rPr>
      </w:pPr>
    </w:p>
    <w:p w14:paraId="7C0631B6">
      <w:pPr>
        <w:spacing w:line="360" w:lineRule="auto"/>
        <w:ind w:left="4065"/>
        <w:rPr>
          <w:color w:val="000000" w:themeColor="text1"/>
          <w:lang w:eastAsia="zh-CN"/>
          <w14:textFill>
            <w14:solidFill>
              <w14:schemeClr w14:val="tx1"/>
            </w14:solidFill>
          </w14:textFill>
        </w:rPr>
      </w:pPr>
    </w:p>
    <w:p w14:paraId="2CE81013">
      <w:pPr>
        <w:spacing w:line="360" w:lineRule="auto"/>
        <w:ind w:left="39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投标人（投标人</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spacing w:val="4"/>
          <w:u w:val="single"/>
          <w:lang w:eastAsia="zh-CN"/>
          <w14:textFill>
            <w14:solidFill>
              <w14:schemeClr w14:val="tx1"/>
            </w14:solidFill>
          </w14:textFill>
        </w:rPr>
        <w:t xml:space="preserve">                         </w:t>
      </w:r>
      <w:r>
        <w:rPr>
          <w:rFonts w:ascii="新宋体" w:hAnsi="新宋体" w:eastAsia="新宋体" w:cs="新宋体"/>
          <w:color w:val="000000" w:themeColor="text1"/>
          <w:spacing w:val="-2"/>
          <w:lang w:eastAsia="zh-CN"/>
          <w14:textFill>
            <w14:solidFill>
              <w14:schemeClr w14:val="tx1"/>
            </w14:solidFill>
          </w14:textFill>
        </w:rPr>
        <w:t>（</w:t>
      </w:r>
      <w:r>
        <w:rPr>
          <w:rFonts w:ascii="新宋体" w:hAnsi="新宋体" w:eastAsia="新宋体" w:cs="新宋体"/>
          <w:color w:val="000000" w:themeColor="text1"/>
          <w:lang w:eastAsia="zh-CN"/>
          <w14:textFill>
            <w14:solidFill>
              <w14:schemeClr w14:val="tx1"/>
            </w14:solidFill>
          </w14:textFill>
        </w:rPr>
        <w:t>企业电子签章）</w:t>
      </w:r>
    </w:p>
    <w:p w14:paraId="62E10ED6">
      <w:pPr>
        <w:pStyle w:val="5"/>
        <w:spacing w:line="360" w:lineRule="auto"/>
        <w:rPr>
          <w:color w:val="000000" w:themeColor="text1"/>
          <w:lang w:eastAsia="zh-CN"/>
          <w14:textFill>
            <w14:solidFill>
              <w14:schemeClr w14:val="tx1"/>
            </w14:solidFill>
          </w14:textFill>
        </w:rPr>
      </w:pPr>
    </w:p>
    <w:p w14:paraId="64EC1D81">
      <w:pPr>
        <w:spacing w:line="360" w:lineRule="auto"/>
        <w:ind w:left="400"/>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法定代表人或负责人</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w:t>
      </w:r>
      <w:r>
        <w:rPr>
          <w:rFonts w:ascii="新宋体" w:hAnsi="新宋体" w:eastAsia="新宋体" w:cs="新宋体"/>
          <w:color w:val="000000" w:themeColor="text1"/>
          <w:spacing w:val="1"/>
          <w:lang w:eastAsia="zh-CN"/>
          <w14:textFill>
            <w14:solidFill>
              <w14:schemeClr w14:val="tx1"/>
            </w14:solidFill>
          </w14:textFill>
        </w:rPr>
        <w:t>个人电子签章）</w:t>
      </w:r>
    </w:p>
    <w:p w14:paraId="38E23743">
      <w:pPr>
        <w:pStyle w:val="5"/>
        <w:spacing w:line="360" w:lineRule="auto"/>
        <w:rPr>
          <w:color w:val="000000" w:themeColor="text1"/>
          <w:lang w:eastAsia="zh-CN"/>
          <w14:textFill>
            <w14:solidFill>
              <w14:schemeClr w14:val="tx1"/>
            </w14:solidFill>
          </w14:textFill>
        </w:rPr>
      </w:pPr>
    </w:p>
    <w:p w14:paraId="4D2AE89D">
      <w:pPr>
        <w:spacing w:line="360" w:lineRule="auto"/>
        <w:ind w:left="436"/>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3"/>
          <w:lang w:eastAsia="zh-CN"/>
          <w14:textFill>
            <w14:solidFill>
              <w14:schemeClr w14:val="tx1"/>
            </w14:solidFill>
          </w14:textFill>
        </w:rPr>
        <w:t>日</w:t>
      </w:r>
      <w:r>
        <w:rPr>
          <w:rFonts w:ascii="新宋体" w:hAnsi="新宋体" w:eastAsia="新宋体" w:cs="新宋体"/>
          <w:color w:val="000000" w:themeColor="text1"/>
          <w:spacing w:val="3"/>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期：</w:t>
      </w:r>
      <w:r>
        <w:rPr>
          <w:rFonts w:ascii="新宋体" w:hAnsi="新宋体" w:eastAsia="新宋体" w:cs="新宋体"/>
          <w:color w:val="000000" w:themeColor="text1"/>
          <w:u w:val="single"/>
          <w:lang w:eastAsia="zh-CN"/>
          <w14:textFill>
            <w14:solidFill>
              <w14:schemeClr w14:val="tx1"/>
            </w14:solidFill>
          </w14:textFill>
        </w:rPr>
        <w:t xml:space="preserve">        </w:t>
      </w:r>
      <w:r>
        <w:rPr>
          <w:rFonts w:ascii="新宋体" w:hAnsi="新宋体" w:eastAsia="新宋体" w:cs="新宋体"/>
          <w:color w:val="000000" w:themeColor="text1"/>
          <w:spacing w:val="-95"/>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年</w:t>
      </w:r>
      <w:r>
        <w:rPr>
          <w:rFonts w:ascii="新宋体" w:hAnsi="新宋体" w:eastAsia="新宋体" w:cs="新宋体"/>
          <w:color w:val="000000" w:themeColor="text1"/>
          <w:spacing w:val="14"/>
          <w:u w:val="single"/>
          <w:lang w:eastAsia="zh-CN"/>
          <w14:textFill>
            <w14:solidFill>
              <w14:schemeClr w14:val="tx1"/>
            </w14:solidFill>
          </w14:textFill>
        </w:rPr>
        <w:t xml:space="preserve">       </w:t>
      </w:r>
      <w:r>
        <w:rPr>
          <w:rFonts w:ascii="新宋体" w:hAnsi="新宋体" w:eastAsia="新宋体" w:cs="新宋体"/>
          <w:color w:val="000000" w:themeColor="text1"/>
          <w:spacing w:val="-86"/>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月</w:t>
      </w:r>
      <w:r>
        <w:rPr>
          <w:rFonts w:ascii="新宋体" w:hAnsi="新宋体" w:eastAsia="新宋体" w:cs="新宋体"/>
          <w:color w:val="000000" w:themeColor="text1"/>
          <w:spacing w:val="15"/>
          <w:u w:val="single"/>
          <w:lang w:eastAsia="zh-CN"/>
          <w14:textFill>
            <w14:solidFill>
              <w14:schemeClr w14:val="tx1"/>
            </w14:solidFill>
          </w14:textFill>
        </w:rPr>
        <w:t xml:space="preserve">       </w:t>
      </w:r>
      <w:r>
        <w:rPr>
          <w:rFonts w:ascii="新宋体" w:hAnsi="新宋体" w:eastAsia="新宋体" w:cs="新宋体"/>
          <w:color w:val="000000" w:themeColor="text1"/>
          <w:spacing w:val="-61"/>
          <w:lang w:eastAsia="zh-CN"/>
          <w14:textFill>
            <w14:solidFill>
              <w14:schemeClr w14:val="tx1"/>
            </w14:solidFill>
          </w14:textFill>
        </w:rPr>
        <w:t xml:space="preserve"> </w:t>
      </w:r>
      <w:r>
        <w:rPr>
          <w:rFonts w:ascii="新宋体" w:hAnsi="新宋体" w:eastAsia="新宋体" w:cs="新宋体"/>
          <w:color w:val="000000" w:themeColor="text1"/>
          <w:spacing w:val="-13"/>
          <w:lang w:eastAsia="zh-CN"/>
          <w14:textFill>
            <w14:solidFill>
              <w14:schemeClr w14:val="tx1"/>
            </w14:solidFill>
          </w14:textFill>
        </w:rPr>
        <w:t>日</w:t>
      </w:r>
    </w:p>
    <w:p w14:paraId="5931AE7C">
      <w:pPr>
        <w:spacing w:line="360" w:lineRule="auto"/>
        <w:rPr>
          <w:rFonts w:ascii="新宋体" w:hAnsi="新宋体" w:eastAsia="新宋体" w:cs="新宋体"/>
          <w:color w:val="000000" w:themeColor="text1"/>
          <w:lang w:eastAsia="zh-CN"/>
          <w14:textFill>
            <w14:solidFill>
              <w14:schemeClr w14:val="tx1"/>
            </w14:solidFill>
          </w14:textFill>
        </w:rPr>
        <w:sectPr>
          <w:headerReference r:id="rId33" w:type="default"/>
          <w:footerReference r:id="rId34" w:type="default"/>
          <w:pgSz w:w="11907" w:h="16839"/>
          <w:pgMar w:top="1130" w:right="1022" w:bottom="1048" w:left="1024" w:header="756" w:footer="779" w:gutter="0"/>
          <w:cols w:space="720" w:num="1"/>
        </w:sectPr>
      </w:pPr>
    </w:p>
    <w:p w14:paraId="5E366B57">
      <w:pPr>
        <w:pStyle w:val="5"/>
        <w:spacing w:line="360" w:lineRule="auto"/>
        <w:rPr>
          <w:color w:val="000000" w:themeColor="text1"/>
          <w:lang w:eastAsia="zh-CN"/>
          <w14:textFill>
            <w14:solidFill>
              <w14:schemeClr w14:val="tx1"/>
            </w14:solidFill>
          </w14:textFill>
        </w:rPr>
      </w:pPr>
    </w:p>
    <w:p w14:paraId="1B3967CC">
      <w:pPr>
        <w:spacing w:line="360" w:lineRule="auto"/>
        <w:ind w:left="372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五</w:t>
      </w:r>
      <w:r>
        <w:rPr>
          <w:rFonts w:ascii="宋体" w:hAnsi="宋体" w:eastAsia="宋体" w:cs="宋体"/>
          <w:b/>
          <w:bCs/>
          <w:color w:val="000000" w:themeColor="text1"/>
          <w:spacing w:val="-3"/>
          <w:sz w:val="24"/>
          <w:szCs w:val="24"/>
          <w:lang w:eastAsia="zh-CN"/>
          <w14:textFill>
            <w14:solidFill>
              <w14:schemeClr w14:val="tx1"/>
            </w14:solidFill>
          </w14:textFill>
        </w:rPr>
        <w:t>、投标人简介</w:t>
      </w:r>
    </w:p>
    <w:p w14:paraId="6F344752">
      <w:pPr>
        <w:pStyle w:val="5"/>
        <w:spacing w:line="360" w:lineRule="auto"/>
        <w:rPr>
          <w:color w:val="000000" w:themeColor="text1"/>
          <w:lang w:eastAsia="zh-CN"/>
          <w14:textFill>
            <w14:solidFill>
              <w14:schemeClr w14:val="tx1"/>
            </w14:solidFill>
          </w14:textFill>
        </w:rPr>
      </w:pPr>
    </w:p>
    <w:p w14:paraId="469F4172">
      <w:pPr>
        <w:pStyle w:val="5"/>
        <w:spacing w:line="360" w:lineRule="auto"/>
        <w:rPr>
          <w:color w:val="000000" w:themeColor="text1"/>
          <w:lang w:eastAsia="zh-CN"/>
          <w14:textFill>
            <w14:solidFill>
              <w14:schemeClr w14:val="tx1"/>
            </w14:solidFill>
          </w14:textFill>
        </w:rPr>
      </w:pPr>
    </w:p>
    <w:p w14:paraId="179F88FC">
      <w:pPr>
        <w:spacing w:line="360" w:lineRule="auto"/>
        <w:ind w:left="3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5"/>
          <w:lang w:eastAsia="zh-CN"/>
          <w14:textFill>
            <w14:solidFill>
              <w14:schemeClr w14:val="tx1"/>
            </w14:solidFill>
          </w14:textFill>
        </w:rPr>
        <w:t>投标人参照但不限于提供以下内容：</w:t>
      </w:r>
    </w:p>
    <w:p w14:paraId="25D2C466">
      <w:pPr>
        <w:pStyle w:val="5"/>
        <w:spacing w:line="360" w:lineRule="auto"/>
        <w:rPr>
          <w:color w:val="000000" w:themeColor="text1"/>
          <w:lang w:eastAsia="zh-CN"/>
          <w14:textFill>
            <w14:solidFill>
              <w14:schemeClr w14:val="tx1"/>
            </w14:solidFill>
          </w14:textFill>
        </w:rPr>
      </w:pPr>
    </w:p>
    <w:p w14:paraId="1CF78225">
      <w:pPr>
        <w:spacing w:line="360" w:lineRule="auto"/>
        <w:ind w:left="51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5"/>
          <w:lang w:eastAsia="zh-CN"/>
          <w14:textFill>
            <w14:solidFill>
              <w14:schemeClr w14:val="tx1"/>
            </w14:solidFill>
          </w14:textFill>
        </w:rPr>
        <w:t>1.投标人简介：</w:t>
      </w:r>
      <w:r>
        <w:rPr>
          <w:rFonts w:ascii="宋体" w:hAnsi="宋体" w:eastAsia="宋体" w:cs="宋体"/>
          <w:color w:val="000000" w:themeColor="text1"/>
          <w:spacing w:val="-47"/>
          <w:lang w:eastAsia="zh-CN"/>
          <w14:textFill>
            <w14:solidFill>
              <w14:schemeClr w14:val="tx1"/>
            </w14:solidFill>
          </w14:textFill>
        </w:rPr>
        <w:t xml:space="preserve"> </w:t>
      </w:r>
      <w:r>
        <w:rPr>
          <w:rFonts w:ascii="宋体" w:hAnsi="宋体" w:eastAsia="宋体" w:cs="宋体"/>
          <w:color w:val="000000" w:themeColor="text1"/>
          <w:spacing w:val="15"/>
          <w:lang w:eastAsia="zh-CN"/>
          <w14:textFill>
            <w14:solidFill>
              <w14:schemeClr w14:val="tx1"/>
            </w14:solidFill>
          </w14:textFill>
        </w:rPr>
        <w:t>包括公司概况、组织机构、技术设备、人员状况等；</w:t>
      </w:r>
    </w:p>
    <w:p w14:paraId="73796DC1">
      <w:pPr>
        <w:pStyle w:val="5"/>
        <w:spacing w:line="360" w:lineRule="auto"/>
        <w:rPr>
          <w:color w:val="000000" w:themeColor="text1"/>
          <w:lang w:eastAsia="zh-CN"/>
          <w14:textFill>
            <w14:solidFill>
              <w14:schemeClr w14:val="tx1"/>
            </w14:solidFill>
          </w14:textFill>
        </w:rPr>
      </w:pPr>
    </w:p>
    <w:p w14:paraId="055FF1D3">
      <w:pPr>
        <w:spacing w:line="360" w:lineRule="auto"/>
        <w:ind w:left="50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4"/>
          <w:lang w:eastAsia="zh-CN"/>
          <w14:textFill>
            <w14:solidFill>
              <w14:schemeClr w14:val="tx1"/>
            </w14:solidFill>
          </w14:textFill>
        </w:rPr>
        <w:t>2.其他投标人认为需要提供的。</w:t>
      </w:r>
    </w:p>
    <w:p w14:paraId="49B165C9">
      <w:pPr>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br w:type="page"/>
      </w:r>
    </w:p>
    <w:p w14:paraId="6F00525C">
      <w:pPr>
        <w:spacing w:line="360" w:lineRule="auto"/>
        <w:rPr>
          <w:rFonts w:ascii="宋体" w:hAnsi="宋体" w:eastAsia="宋体" w:cs="宋体"/>
          <w:color w:val="000000" w:themeColor="text1"/>
          <w:lang w:eastAsia="zh-CN"/>
          <w14:textFill>
            <w14:solidFill>
              <w14:schemeClr w14:val="tx1"/>
            </w14:solidFill>
          </w14:textFill>
        </w:rPr>
        <w:sectPr>
          <w:footerReference r:id="rId35" w:type="default"/>
          <w:pgSz w:w="11907" w:h="16839"/>
          <w:pgMar w:top="1130" w:right="1387" w:bottom="1048" w:left="1387" w:header="756" w:footer="778" w:gutter="0"/>
          <w:cols w:space="720" w:num="1"/>
        </w:sectPr>
      </w:pPr>
    </w:p>
    <w:p w14:paraId="134945FC">
      <w:pPr>
        <w:pStyle w:val="5"/>
        <w:spacing w:line="360" w:lineRule="auto"/>
        <w:rPr>
          <w:color w:val="000000" w:themeColor="text1"/>
          <w:lang w:eastAsia="zh-CN"/>
          <w14:textFill>
            <w14:solidFill>
              <w14:schemeClr w14:val="tx1"/>
            </w14:solidFill>
          </w14:textFill>
        </w:rPr>
      </w:pPr>
    </w:p>
    <w:p w14:paraId="136415FC">
      <w:pPr>
        <w:spacing w:line="360" w:lineRule="auto"/>
        <w:ind w:left="90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六</w:t>
      </w:r>
      <w:r>
        <w:rPr>
          <w:rFonts w:ascii="宋体" w:hAnsi="宋体" w:eastAsia="宋体" w:cs="宋体"/>
          <w:b/>
          <w:bCs/>
          <w:color w:val="000000" w:themeColor="text1"/>
          <w:spacing w:val="-2"/>
          <w:sz w:val="24"/>
          <w:szCs w:val="24"/>
          <w:lang w:eastAsia="zh-CN"/>
          <w14:textFill>
            <w14:solidFill>
              <w14:schemeClr w14:val="tx1"/>
            </w14:solidFill>
          </w14:textFill>
        </w:rPr>
        <w:t>、符合《政府采购促进中小企业发展管理办法》《关于政府采购支持监</w:t>
      </w:r>
      <w:r>
        <w:rPr>
          <w:rFonts w:ascii="宋体" w:hAnsi="宋体" w:eastAsia="宋体" w:cs="宋体"/>
          <w:b/>
          <w:bCs/>
          <w:color w:val="000000" w:themeColor="text1"/>
          <w:spacing w:val="-3"/>
          <w:sz w:val="24"/>
          <w:szCs w:val="24"/>
          <w:lang w:eastAsia="zh-CN"/>
          <w14:textFill>
            <w14:solidFill>
              <w14:schemeClr w14:val="tx1"/>
            </w14:solidFill>
          </w14:textFill>
        </w:rPr>
        <w:t>狱企</w:t>
      </w:r>
    </w:p>
    <w:p w14:paraId="770DB4C6">
      <w:pPr>
        <w:spacing w:line="360" w:lineRule="auto"/>
        <w:ind w:left="896"/>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2"/>
          <w:sz w:val="24"/>
          <w:szCs w:val="24"/>
          <w:lang w:eastAsia="zh-CN"/>
          <w14:textFill>
            <w14:solidFill>
              <w14:schemeClr w14:val="tx1"/>
            </w14:solidFill>
          </w14:textFill>
        </w:rPr>
        <w:t>业发展有关问题的通知》《三部门联合发布关于促进残疾人就业政府采购政策</w:t>
      </w:r>
    </w:p>
    <w:p w14:paraId="59846BA4">
      <w:pPr>
        <w:spacing w:line="360" w:lineRule="auto"/>
        <w:ind w:left="3207"/>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的通知》条件的投标人须提交资料</w:t>
      </w:r>
    </w:p>
    <w:p w14:paraId="1C3C8676">
      <w:pPr>
        <w:pStyle w:val="5"/>
        <w:spacing w:line="360" w:lineRule="auto"/>
        <w:rPr>
          <w:color w:val="000000" w:themeColor="text1"/>
          <w:lang w:eastAsia="zh-CN"/>
          <w14:textFill>
            <w14:solidFill>
              <w14:schemeClr w14:val="tx1"/>
            </w14:solidFill>
          </w14:textFill>
        </w:rPr>
      </w:pPr>
    </w:p>
    <w:p w14:paraId="487A722E">
      <w:pPr>
        <w:pStyle w:val="5"/>
        <w:spacing w:line="360" w:lineRule="auto"/>
        <w:rPr>
          <w:color w:val="000000" w:themeColor="text1"/>
          <w:lang w:eastAsia="zh-CN"/>
          <w14:textFill>
            <w14:solidFill>
              <w14:schemeClr w14:val="tx1"/>
            </w14:solidFill>
          </w14:textFill>
        </w:rPr>
      </w:pPr>
    </w:p>
    <w:p w14:paraId="39192EAB">
      <w:pPr>
        <w:spacing w:line="360" w:lineRule="auto"/>
        <w:ind w:left="3039" w:leftChars="1447" w:firstLine="229" w:firstLineChars="10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1、</w:t>
      </w:r>
      <w:r>
        <w:rPr>
          <w:rFonts w:ascii="宋体" w:hAnsi="宋体" w:eastAsia="宋体" w:cs="宋体"/>
          <w:color w:val="000000" w:themeColor="text1"/>
          <w:spacing w:val="-21"/>
          <w:sz w:val="24"/>
          <w:szCs w:val="24"/>
          <w:lang w:eastAsia="zh-CN"/>
          <w14:textFill>
            <w14:solidFill>
              <w14:schemeClr w14:val="tx1"/>
            </w14:solidFill>
          </w14:textFill>
        </w:rPr>
        <w:t xml:space="preserve"> </w:t>
      </w:r>
      <w:r>
        <w:rPr>
          <w:rFonts w:ascii="宋体" w:hAnsi="宋体" w:eastAsia="宋体" w:cs="宋体"/>
          <w:b/>
          <w:bCs/>
          <w:color w:val="000000" w:themeColor="text1"/>
          <w:spacing w:val="-6"/>
          <w:sz w:val="24"/>
          <w:szCs w:val="24"/>
          <w:lang w:eastAsia="zh-CN"/>
          <w14:textFill>
            <w14:solidFill>
              <w14:schemeClr w14:val="tx1"/>
            </w14:solidFill>
          </w14:textFill>
        </w:rPr>
        <w:t>中小企业声明函（如有）</w:t>
      </w:r>
    </w:p>
    <w:p w14:paraId="76FE036F">
      <w:pPr>
        <w:spacing w:line="360" w:lineRule="auto"/>
        <w:ind w:left="36" w:right="64" w:firstLine="42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本公司（联合体）郑重声明，根据《政府采购促进中小 企业发展管理办法》（财库﹝2</w:t>
      </w:r>
      <w:r>
        <w:rPr>
          <w:rFonts w:ascii="宋体" w:hAnsi="宋体" w:eastAsia="宋体" w:cs="宋体"/>
          <w:color w:val="000000" w:themeColor="text1"/>
          <w:spacing w:val="-1"/>
          <w:lang w:eastAsia="zh-CN"/>
          <w14:textFill>
            <w14:solidFill>
              <w14:schemeClr w14:val="tx1"/>
            </w14:solidFill>
          </w14:textFill>
        </w:rPr>
        <w:t>020﹞</w:t>
      </w:r>
      <w:r>
        <w:rPr>
          <w:rFonts w:ascii="宋体" w:hAnsi="宋体" w:eastAsia="宋体" w:cs="宋体"/>
          <w:color w:val="000000" w:themeColor="text1"/>
          <w:lang w:eastAsia="zh-CN"/>
          <w14:textFill>
            <w14:solidFill>
              <w14:schemeClr w14:val="tx1"/>
            </w14:solidFill>
          </w14:textFill>
        </w:rPr>
        <w:t xml:space="preserve">  46 号）的规定，本公司（联合体）参加</w:t>
      </w:r>
      <w:r>
        <w:rPr>
          <w:rFonts w:ascii="宋体" w:hAnsi="宋体" w:eastAsia="宋体" w:cs="宋体"/>
          <w:color w:val="000000" w:themeColor="text1"/>
          <w:u w:val="single"/>
          <w:lang w:eastAsia="zh-CN"/>
          <w14:textFill>
            <w14:solidFill>
              <w14:schemeClr w14:val="tx1"/>
            </w14:solidFill>
          </w14:textFill>
        </w:rPr>
        <w:t>（单位名称）</w:t>
      </w:r>
      <w:r>
        <w:rPr>
          <w:rFonts w:ascii="宋体" w:hAnsi="宋体" w:eastAsia="宋体" w:cs="宋体"/>
          <w:color w:val="000000" w:themeColor="text1"/>
          <w:lang w:eastAsia="zh-CN"/>
          <w14:textFill>
            <w14:solidFill>
              <w14:schemeClr w14:val="tx1"/>
            </w14:solidFill>
          </w14:textFill>
        </w:rPr>
        <w:t>的</w:t>
      </w:r>
      <w:r>
        <w:rPr>
          <w:rFonts w:ascii="宋体" w:hAnsi="宋体" w:eastAsia="宋体" w:cs="宋体"/>
          <w:color w:val="000000" w:themeColor="text1"/>
          <w:u w:val="single"/>
          <w:lang w:eastAsia="zh-CN"/>
          <w14:textFill>
            <w14:solidFill>
              <w14:schemeClr w14:val="tx1"/>
            </w14:solidFill>
          </w14:textFill>
        </w:rPr>
        <w:t>（项目名称）</w:t>
      </w:r>
      <w:r>
        <w:rPr>
          <w:rFonts w:ascii="宋体" w:hAnsi="宋体" w:eastAsia="宋体" w:cs="宋体"/>
          <w:color w:val="000000" w:themeColor="text1"/>
          <w:lang w:eastAsia="zh-CN"/>
          <w14:textFill>
            <w14:solidFill>
              <w14:schemeClr w14:val="tx1"/>
            </w14:solidFill>
          </w14:textFill>
        </w:rPr>
        <w:t>采购活动，服务全部由</w:t>
      </w:r>
      <w:r>
        <w:rPr>
          <w:rFonts w:ascii="宋体" w:hAnsi="宋体" w:eastAsia="宋体" w:cs="宋体"/>
          <w:color w:val="000000" w:themeColor="text1"/>
          <w:spacing w:val="-1"/>
          <w:lang w:eastAsia="zh-CN"/>
          <w14:textFill>
            <w14:solidFill>
              <w14:schemeClr w14:val="tx1"/>
            </w14:solidFill>
          </w14:textFill>
        </w:rPr>
        <w:t>符合</w:t>
      </w:r>
      <w:r>
        <w:rPr>
          <w:rFonts w:ascii="宋体" w:hAnsi="宋体" w:eastAsia="宋体" w:cs="宋体"/>
          <w:color w:val="000000" w:themeColor="text1"/>
          <w:lang w:eastAsia="zh-CN"/>
          <w14:textFill>
            <w14:solidFill>
              <w14:schemeClr w14:val="tx1"/>
            </w14:solidFill>
          </w14:textFill>
        </w:rPr>
        <w:t xml:space="preserve">  政策要求的中小企业承接。相关企业（含联合体中的中小企业、签订分包意向协议的中小企业）的 </w:t>
      </w:r>
      <w:r>
        <w:rPr>
          <w:rFonts w:ascii="宋体" w:hAnsi="宋体" w:eastAsia="宋体" w:cs="宋体"/>
          <w:color w:val="000000" w:themeColor="text1"/>
          <w:spacing w:val="-5"/>
          <w:lang w:eastAsia="zh-CN"/>
          <w14:textFill>
            <w14:solidFill>
              <w14:schemeClr w14:val="tx1"/>
            </w14:solidFill>
          </w14:textFill>
        </w:rPr>
        <w:t>具体情况如下：</w:t>
      </w:r>
    </w:p>
    <w:p w14:paraId="7F826E55">
      <w:pPr>
        <w:spacing w:line="360" w:lineRule="auto"/>
        <w:ind w:left="472"/>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1.</w:t>
      </w:r>
      <w:r>
        <w:rPr>
          <w:rFonts w:ascii="宋体" w:hAnsi="宋体" w:eastAsia="宋体" w:cs="宋体"/>
          <w:color w:val="000000" w:themeColor="text1"/>
          <w:spacing w:val="-2"/>
          <w:u w:val="single"/>
          <w:lang w:eastAsia="zh-CN"/>
          <w14:textFill>
            <w14:solidFill>
              <w14:schemeClr w14:val="tx1"/>
            </w14:solidFill>
          </w14:textFill>
        </w:rPr>
        <w:t>（标的名称</w:t>
      </w:r>
      <w:r>
        <w:rPr>
          <w:rFonts w:ascii="宋体" w:hAnsi="宋体" w:eastAsia="宋体" w:cs="宋体"/>
          <w:color w:val="000000" w:themeColor="text1"/>
          <w:u w:val="single"/>
          <w:lang w:eastAsia="zh-CN"/>
          <w14:textFill>
            <w14:solidFill>
              <w14:schemeClr w14:val="tx1"/>
            </w14:solidFill>
          </w14:textFill>
        </w:rPr>
        <w:t>）</w:t>
      </w:r>
      <w:r>
        <w:rPr>
          <w:rFonts w:ascii="宋体" w:hAnsi="宋体" w:eastAsia="宋体" w:cs="宋体"/>
          <w:color w:val="000000" w:themeColor="text1"/>
          <w:spacing w:val="-1"/>
          <w:u w:val="single"/>
          <w:lang w:eastAsia="zh-CN"/>
          <w14:textFill>
            <w14:solidFill>
              <w14:schemeClr w14:val="tx1"/>
            </w14:solidFill>
          </w14:textFill>
        </w:rPr>
        <w:t xml:space="preserve"> </w:t>
      </w:r>
      <w:r>
        <w:rPr>
          <w:rFonts w:ascii="宋体" w:hAnsi="宋体" w:eastAsia="宋体" w:cs="宋体"/>
          <w:color w:val="000000" w:themeColor="text1"/>
          <w:spacing w:val="-80"/>
          <w:lang w:eastAsia="zh-CN"/>
          <w14:textFill>
            <w14:solidFill>
              <w14:schemeClr w14:val="tx1"/>
            </w14:solidFill>
          </w14:textFill>
        </w:rPr>
        <w:t xml:space="preserve"> </w:t>
      </w:r>
      <w:r>
        <w:rPr>
          <w:rFonts w:ascii="宋体" w:hAnsi="宋体" w:eastAsia="宋体" w:cs="宋体"/>
          <w:color w:val="000000" w:themeColor="text1"/>
          <w:lang w:eastAsia="zh-CN"/>
          <w14:textFill>
            <w14:solidFill>
              <w14:schemeClr w14:val="tx1"/>
            </w14:solidFill>
          </w14:textFill>
        </w:rPr>
        <w:t>，</w:t>
      </w:r>
      <w:r>
        <w:rPr>
          <w:rFonts w:ascii="宋体" w:hAnsi="宋体" w:eastAsia="宋体" w:cs="宋体"/>
          <w:color w:val="000000" w:themeColor="text1"/>
          <w:spacing w:val="-2"/>
          <w:lang w:eastAsia="zh-CN"/>
          <w14:textFill>
            <w14:solidFill>
              <w14:schemeClr w14:val="tx1"/>
            </w14:solidFill>
          </w14:textFill>
        </w:rPr>
        <w:t>属于</w:t>
      </w:r>
      <w:r>
        <w:rPr>
          <w:rFonts w:ascii="宋体" w:hAnsi="宋体" w:eastAsia="宋体" w:cs="宋体"/>
          <w:color w:val="000000" w:themeColor="text1"/>
          <w:spacing w:val="-2"/>
          <w:u w:val="single"/>
          <w:lang w:eastAsia="zh-CN"/>
          <w14:textFill>
            <w14:solidFill>
              <w14:schemeClr w14:val="tx1"/>
            </w14:solidFill>
          </w14:textFill>
        </w:rPr>
        <w:t>（征集文件中明确的所属行业</w:t>
      </w:r>
      <w:r>
        <w:rPr>
          <w:rFonts w:ascii="宋体" w:hAnsi="宋体" w:eastAsia="宋体" w:cs="宋体"/>
          <w:color w:val="000000" w:themeColor="text1"/>
          <w:u w:val="single"/>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w:t>
      </w:r>
      <w:r>
        <w:rPr>
          <w:rFonts w:ascii="宋体" w:hAnsi="宋体" w:eastAsia="宋体" w:cs="宋体"/>
          <w:color w:val="000000" w:themeColor="text1"/>
          <w:spacing w:val="8"/>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承建（承接）企业为</w:t>
      </w:r>
      <w:r>
        <w:rPr>
          <w:rFonts w:ascii="宋体" w:hAnsi="宋体" w:eastAsia="宋体" w:cs="宋体"/>
          <w:color w:val="000000" w:themeColor="text1"/>
          <w:spacing w:val="-2"/>
          <w:u w:val="single"/>
          <w:lang w:eastAsia="zh-CN"/>
          <w14:textFill>
            <w14:solidFill>
              <w14:schemeClr w14:val="tx1"/>
            </w14:solidFill>
          </w14:textFill>
        </w:rPr>
        <w:t>（企业名</w:t>
      </w:r>
    </w:p>
    <w:p w14:paraId="095A7859">
      <w:pPr>
        <w:spacing w:line="360" w:lineRule="auto"/>
        <w:ind w:left="36" w:right="6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u w:val="single"/>
          <w:lang w:eastAsia="zh-CN"/>
          <w14:textFill>
            <w14:solidFill>
              <w14:schemeClr w14:val="tx1"/>
            </w14:solidFill>
          </w14:textFill>
        </w:rPr>
        <w:t>称</w:t>
      </w:r>
      <w:r>
        <w:rPr>
          <w:rFonts w:ascii="宋体" w:hAnsi="宋体" w:eastAsia="宋体" w:cs="宋体"/>
          <w:color w:val="000000" w:themeColor="text1"/>
          <w:spacing w:val="4"/>
          <w:u w:val="single"/>
          <w:lang w:eastAsia="zh-CN"/>
          <w14:textFill>
            <w14:solidFill>
              <w14:schemeClr w14:val="tx1"/>
            </w14:solidFill>
          </w14:textFill>
        </w:rPr>
        <w:t>）</w:t>
      </w:r>
      <w:r>
        <w:rPr>
          <w:rFonts w:ascii="宋体" w:hAnsi="宋体" w:eastAsia="宋体" w:cs="宋体"/>
          <w:color w:val="000000" w:themeColor="text1"/>
          <w:spacing w:val="4"/>
          <w:lang w:eastAsia="zh-CN"/>
          <w14:textFill>
            <w14:solidFill>
              <w14:schemeClr w14:val="tx1"/>
            </w14:solidFill>
          </w14:textFill>
        </w:rPr>
        <w:t>，</w:t>
      </w:r>
      <w:r>
        <w:rPr>
          <w:rFonts w:ascii="宋体" w:hAnsi="宋体" w:eastAsia="宋体" w:cs="宋体"/>
          <w:color w:val="000000" w:themeColor="text1"/>
          <w:spacing w:val="2"/>
          <w:lang w:eastAsia="zh-CN"/>
          <w14:textFill>
            <w14:solidFill>
              <w14:schemeClr w14:val="tx1"/>
            </w14:solidFill>
          </w14:textFill>
        </w:rPr>
        <w:t>从业人员</w:t>
      </w:r>
      <w:r>
        <w:rPr>
          <w:rFonts w:ascii="宋体" w:hAnsi="宋体" w:eastAsia="宋体" w:cs="宋体"/>
          <w:color w:val="000000" w:themeColor="text1"/>
          <w:spacing w:val="34"/>
          <w:u w:val="single"/>
          <w:lang w:eastAsia="zh-CN"/>
          <w14:textFill>
            <w14:solidFill>
              <w14:schemeClr w14:val="tx1"/>
            </w14:solidFill>
          </w14:textFill>
        </w:rPr>
        <w:t xml:space="preserve">   </w:t>
      </w:r>
      <w:r>
        <w:rPr>
          <w:rFonts w:ascii="宋体" w:hAnsi="宋体" w:eastAsia="宋体" w:cs="宋体"/>
          <w:color w:val="000000" w:themeColor="text1"/>
          <w:spacing w:val="-95"/>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人，营业收入为</w:t>
      </w:r>
      <w:r>
        <w:rPr>
          <w:rFonts w:ascii="宋体" w:hAnsi="宋体" w:eastAsia="宋体" w:cs="宋体"/>
          <w:color w:val="000000" w:themeColor="text1"/>
          <w:spacing w:val="34"/>
          <w:u w:val="single"/>
          <w:lang w:eastAsia="zh-CN"/>
          <w14:textFill>
            <w14:solidFill>
              <w14:schemeClr w14:val="tx1"/>
            </w14:solidFill>
          </w14:textFill>
        </w:rPr>
        <w:t xml:space="preserve">   </w:t>
      </w:r>
      <w:r>
        <w:rPr>
          <w:rFonts w:ascii="宋体" w:hAnsi="宋体" w:eastAsia="宋体" w:cs="宋体"/>
          <w:color w:val="000000" w:themeColor="text1"/>
          <w:spacing w:val="-91"/>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万元，资产总额为</w:t>
      </w:r>
      <w:r>
        <w:rPr>
          <w:rFonts w:ascii="宋体" w:hAnsi="宋体" w:eastAsia="宋体" w:cs="宋体"/>
          <w:color w:val="000000" w:themeColor="text1"/>
          <w:spacing w:val="-104"/>
          <w:lang w:eastAsia="zh-CN"/>
          <w14:textFill>
            <w14:solidFill>
              <w14:schemeClr w14:val="tx1"/>
            </w14:solidFill>
          </w14:textFill>
        </w:rPr>
        <w:t xml:space="preserve"> </w:t>
      </w:r>
      <w:r>
        <w:rPr>
          <w:rFonts w:ascii="宋体" w:hAnsi="宋体" w:eastAsia="宋体" w:cs="宋体"/>
          <w:color w:val="000000" w:themeColor="text1"/>
          <w:spacing w:val="52"/>
          <w:u w:val="single"/>
          <w:lang w:eastAsia="zh-CN"/>
          <w14:textFill>
            <w14:solidFill>
              <w14:schemeClr w14:val="tx1"/>
            </w14:solidFill>
          </w14:textFill>
        </w:rPr>
        <w:t xml:space="preserve">  </w:t>
      </w:r>
      <w:r>
        <w:rPr>
          <w:rFonts w:ascii="宋体" w:hAnsi="宋体" w:eastAsia="宋体" w:cs="宋体"/>
          <w:color w:val="000000" w:themeColor="text1"/>
          <w:spacing w:val="-92"/>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万元①,属于</w:t>
      </w:r>
      <w:r>
        <w:rPr>
          <w:rFonts w:ascii="宋体" w:hAnsi="宋体" w:eastAsia="宋体" w:cs="宋体"/>
          <w:color w:val="000000" w:themeColor="text1"/>
          <w:spacing w:val="1"/>
          <w:u w:val="single"/>
          <w:lang w:eastAsia="zh-CN"/>
          <w14:textFill>
            <w14:solidFill>
              <w14:schemeClr w14:val="tx1"/>
            </w14:solidFill>
          </w14:textFill>
        </w:rPr>
        <w:t>（中型企业、 小型企</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u w:val="single"/>
          <w:lang w:eastAsia="zh-CN"/>
          <w14:textFill>
            <w14:solidFill>
              <w14:schemeClr w14:val="tx1"/>
            </w14:solidFill>
          </w14:textFill>
        </w:rPr>
        <w:t>业、微型企业</w:t>
      </w:r>
      <w:r>
        <w:rPr>
          <w:rFonts w:ascii="宋体" w:hAnsi="宋体" w:eastAsia="宋体" w:cs="宋体"/>
          <w:color w:val="000000" w:themeColor="text1"/>
          <w:u w:val="single"/>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w:t>
      </w:r>
    </w:p>
    <w:p w14:paraId="768EC207">
      <w:pPr>
        <w:pStyle w:val="5"/>
        <w:spacing w:line="360" w:lineRule="auto"/>
        <w:rPr>
          <w:color w:val="000000" w:themeColor="text1"/>
          <w:lang w:eastAsia="zh-CN"/>
          <w14:textFill>
            <w14:solidFill>
              <w14:schemeClr w14:val="tx1"/>
            </w14:solidFill>
          </w14:textFill>
        </w:rPr>
      </w:pPr>
    </w:p>
    <w:p w14:paraId="347615B5">
      <w:pPr>
        <w:spacing w:line="360" w:lineRule="auto"/>
        <w:ind w:left="459"/>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2.</w:t>
      </w:r>
      <w:r>
        <w:rPr>
          <w:rFonts w:ascii="宋体" w:hAnsi="宋体" w:eastAsia="宋体" w:cs="宋体"/>
          <w:color w:val="000000" w:themeColor="text1"/>
          <w:spacing w:val="-1"/>
          <w:u w:val="single"/>
          <w:lang w:eastAsia="zh-CN"/>
          <w14:textFill>
            <w14:solidFill>
              <w14:schemeClr w14:val="tx1"/>
            </w14:solidFill>
          </w14:textFill>
        </w:rPr>
        <w:t>（标的名称</w:t>
      </w:r>
      <w:r>
        <w:rPr>
          <w:rFonts w:ascii="宋体" w:hAnsi="宋体" w:eastAsia="宋体" w:cs="宋体"/>
          <w:color w:val="000000" w:themeColor="text1"/>
          <w:spacing w:val="-5"/>
          <w:u w:val="single"/>
          <w:lang w:eastAsia="zh-CN"/>
          <w14:textFill>
            <w14:solidFill>
              <w14:schemeClr w14:val="tx1"/>
            </w14:solidFill>
          </w14:textFill>
        </w:rPr>
        <w:t>）</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80"/>
          <w:lang w:eastAsia="zh-CN"/>
          <w14:textFill>
            <w14:solidFill>
              <w14:schemeClr w14:val="tx1"/>
            </w14:solidFill>
          </w14:textFill>
        </w:rPr>
        <w:t xml:space="preserve"> </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1"/>
          <w:lang w:eastAsia="zh-CN"/>
          <w14:textFill>
            <w14:solidFill>
              <w14:schemeClr w14:val="tx1"/>
            </w14:solidFill>
          </w14:textFill>
        </w:rPr>
        <w:t>属于</w:t>
      </w:r>
      <w:r>
        <w:rPr>
          <w:rFonts w:ascii="宋体" w:hAnsi="宋体" w:eastAsia="宋体" w:cs="宋体"/>
          <w:color w:val="000000" w:themeColor="text1"/>
          <w:spacing w:val="-1"/>
          <w:u w:val="single"/>
          <w:lang w:eastAsia="zh-CN"/>
          <w14:textFill>
            <w14:solidFill>
              <w14:schemeClr w14:val="tx1"/>
            </w14:solidFill>
          </w14:textFill>
        </w:rPr>
        <w:t>（征集文件中明确的所属行业</w:t>
      </w:r>
      <w:r>
        <w:rPr>
          <w:rFonts w:ascii="宋体" w:hAnsi="宋体" w:eastAsia="宋体" w:cs="宋体"/>
          <w:color w:val="000000" w:themeColor="text1"/>
          <w:spacing w:val="-5"/>
          <w:u w:val="single"/>
          <w:lang w:eastAsia="zh-CN"/>
          <w14:textFill>
            <w14:solidFill>
              <w14:schemeClr w14:val="tx1"/>
            </w14:solidFill>
          </w14:textFill>
        </w:rPr>
        <w:t>）</w:t>
      </w:r>
      <w:r>
        <w:rPr>
          <w:rFonts w:ascii="宋体" w:hAnsi="宋体" w:eastAsia="宋体" w:cs="宋体"/>
          <w:color w:val="000000" w:themeColor="text1"/>
          <w:spacing w:val="-5"/>
          <w:lang w:eastAsia="zh-CN"/>
          <w14:textFill>
            <w14:solidFill>
              <w14:schemeClr w14:val="tx1"/>
            </w14:solidFill>
          </w14:textFill>
        </w:rPr>
        <w:t>；</w:t>
      </w:r>
      <w:r>
        <w:rPr>
          <w:rFonts w:ascii="宋体" w:hAnsi="宋体" w:eastAsia="宋体" w:cs="宋体"/>
          <w:color w:val="000000" w:themeColor="text1"/>
          <w:spacing w:val="8"/>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承建（承接）企业</w:t>
      </w:r>
      <w:r>
        <w:rPr>
          <w:rFonts w:ascii="宋体" w:hAnsi="宋体" w:eastAsia="宋体" w:cs="宋体"/>
          <w:color w:val="000000" w:themeColor="text1"/>
          <w:spacing w:val="-2"/>
          <w:lang w:eastAsia="zh-CN"/>
          <w14:textFill>
            <w14:solidFill>
              <w14:schemeClr w14:val="tx1"/>
            </w14:solidFill>
          </w14:textFill>
        </w:rPr>
        <w:t>为</w:t>
      </w:r>
      <w:r>
        <w:rPr>
          <w:rFonts w:ascii="宋体" w:hAnsi="宋体" w:eastAsia="宋体" w:cs="宋体"/>
          <w:color w:val="000000" w:themeColor="text1"/>
          <w:spacing w:val="-2"/>
          <w:u w:val="single"/>
          <w:lang w:eastAsia="zh-CN"/>
          <w14:textFill>
            <w14:solidFill>
              <w14:schemeClr w14:val="tx1"/>
            </w14:solidFill>
          </w14:textFill>
        </w:rPr>
        <w:t>（企业名</w:t>
      </w:r>
    </w:p>
    <w:p w14:paraId="61613857">
      <w:pPr>
        <w:spacing w:line="360" w:lineRule="auto"/>
        <w:ind w:left="36" w:right="17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u w:val="single"/>
          <w:lang w:eastAsia="zh-CN"/>
          <w14:textFill>
            <w14:solidFill>
              <w14:schemeClr w14:val="tx1"/>
            </w14:solidFill>
          </w14:textFill>
        </w:rPr>
        <w:t>称</w:t>
      </w:r>
      <w:r>
        <w:rPr>
          <w:rFonts w:ascii="宋体" w:hAnsi="宋体" w:eastAsia="宋体" w:cs="宋体"/>
          <w:color w:val="000000" w:themeColor="text1"/>
          <w:spacing w:val="3"/>
          <w:u w:val="single"/>
          <w:lang w:eastAsia="zh-CN"/>
          <w14:textFill>
            <w14:solidFill>
              <w14:schemeClr w14:val="tx1"/>
            </w14:solidFill>
          </w14:textFill>
        </w:rPr>
        <w:t>）</w:t>
      </w:r>
      <w:r>
        <w:rPr>
          <w:rFonts w:ascii="宋体" w:hAnsi="宋体" w:eastAsia="宋体" w:cs="宋体"/>
          <w:color w:val="000000" w:themeColor="text1"/>
          <w:spacing w:val="3"/>
          <w:lang w:eastAsia="zh-CN"/>
          <w14:textFill>
            <w14:solidFill>
              <w14:schemeClr w14:val="tx1"/>
            </w14:solidFill>
          </w14:textFill>
        </w:rPr>
        <w:t>，</w:t>
      </w:r>
      <w:r>
        <w:rPr>
          <w:rFonts w:ascii="宋体" w:hAnsi="宋体" w:eastAsia="宋体" w:cs="宋体"/>
          <w:color w:val="000000" w:themeColor="text1"/>
          <w:spacing w:val="-1"/>
          <w:lang w:eastAsia="zh-CN"/>
          <w14:textFill>
            <w14:solidFill>
              <w14:schemeClr w14:val="tx1"/>
            </w14:solidFill>
          </w14:textFill>
        </w:rPr>
        <w:t>从业人员</w:t>
      </w:r>
      <w:r>
        <w:rPr>
          <w:rFonts w:ascii="宋体" w:hAnsi="宋体" w:eastAsia="宋体" w:cs="宋体"/>
          <w:color w:val="000000" w:themeColor="text1"/>
          <w:spacing w:val="-1"/>
          <w:u w:val="single"/>
          <w:lang w:eastAsia="zh-CN"/>
          <w14:textFill>
            <w14:solidFill>
              <w14:schemeClr w14:val="tx1"/>
            </w14:solidFill>
          </w14:textFill>
        </w:rPr>
        <w:t xml:space="preserve">    </w:t>
      </w:r>
      <w:r>
        <w:rPr>
          <w:rFonts w:ascii="宋体" w:hAnsi="宋体" w:eastAsia="宋体" w:cs="宋体"/>
          <w:color w:val="000000" w:themeColor="text1"/>
          <w:spacing w:val="-94"/>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人，营业收入为</w:t>
      </w:r>
      <w:r>
        <w:rPr>
          <w:rFonts w:ascii="宋体" w:hAnsi="宋体" w:eastAsia="宋体" w:cs="宋体"/>
          <w:color w:val="000000" w:themeColor="text1"/>
          <w:spacing w:val="-1"/>
          <w:u w:val="single"/>
          <w:lang w:eastAsia="zh-CN"/>
          <w14:textFill>
            <w14:solidFill>
              <w14:schemeClr w14:val="tx1"/>
            </w14:solidFill>
          </w14:textFill>
        </w:rPr>
        <w:t xml:space="preserve">    </w:t>
      </w:r>
      <w:r>
        <w:rPr>
          <w:rFonts w:ascii="宋体" w:hAnsi="宋体" w:eastAsia="宋体" w:cs="宋体"/>
          <w:color w:val="000000" w:themeColor="text1"/>
          <w:spacing w:val="-91"/>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万元，资产总额为</w:t>
      </w:r>
      <w:r>
        <w:rPr>
          <w:rFonts w:ascii="宋体" w:hAnsi="宋体" w:eastAsia="宋体" w:cs="宋体"/>
          <w:color w:val="000000" w:themeColor="text1"/>
          <w:spacing w:val="-105"/>
          <w:lang w:eastAsia="zh-CN"/>
          <w14:textFill>
            <w14:solidFill>
              <w14:schemeClr w14:val="tx1"/>
            </w14:solidFill>
          </w14:textFill>
        </w:rPr>
        <w:t xml:space="preserve"> </w:t>
      </w:r>
      <w:r>
        <w:rPr>
          <w:rFonts w:ascii="宋体" w:hAnsi="宋体" w:eastAsia="宋体" w:cs="宋体"/>
          <w:color w:val="000000" w:themeColor="text1"/>
          <w:u w:val="single"/>
          <w:lang w:eastAsia="zh-CN"/>
          <w14:textFill>
            <w14:solidFill>
              <w14:schemeClr w14:val="tx1"/>
            </w14:solidFill>
          </w14:textFill>
        </w:rPr>
        <w:t xml:space="preserve">    </w:t>
      </w:r>
      <w:r>
        <w:rPr>
          <w:rFonts w:ascii="宋体" w:hAnsi="宋体" w:eastAsia="宋体" w:cs="宋体"/>
          <w:color w:val="000000" w:themeColor="text1"/>
          <w:spacing w:val="-92"/>
          <w:lang w:eastAsia="zh-CN"/>
          <w14:textFill>
            <w14:solidFill>
              <w14:schemeClr w14:val="tx1"/>
            </w14:solidFill>
          </w14:textFill>
        </w:rPr>
        <w:t xml:space="preserve"> </w:t>
      </w:r>
      <w:r>
        <w:rPr>
          <w:rFonts w:ascii="宋体" w:hAnsi="宋体" w:eastAsia="宋体" w:cs="宋体"/>
          <w:color w:val="000000" w:themeColor="text1"/>
          <w:spacing w:val="-1"/>
          <w:lang w:eastAsia="zh-CN"/>
          <w14:textFill>
            <w14:solidFill>
              <w14:schemeClr w14:val="tx1"/>
            </w14:solidFill>
          </w14:textFill>
        </w:rPr>
        <w:t>万元，属于</w:t>
      </w:r>
      <w:r>
        <w:rPr>
          <w:rFonts w:ascii="宋体" w:hAnsi="宋体" w:eastAsia="宋体" w:cs="宋体"/>
          <w:color w:val="000000" w:themeColor="text1"/>
          <w:spacing w:val="-1"/>
          <w:u w:val="single"/>
          <w:lang w:eastAsia="zh-CN"/>
          <w14:textFill>
            <w14:solidFill>
              <w14:schemeClr w14:val="tx1"/>
            </w14:solidFill>
          </w14:textFill>
        </w:rPr>
        <w:t xml:space="preserve">（中型企业、 </w:t>
      </w:r>
      <w:r>
        <w:rPr>
          <w:rFonts w:ascii="宋体" w:hAnsi="宋体" w:eastAsia="宋体" w:cs="宋体"/>
          <w:color w:val="000000" w:themeColor="text1"/>
          <w:spacing w:val="-2"/>
          <w:u w:val="single"/>
          <w:lang w:eastAsia="zh-CN"/>
          <w14:textFill>
            <w14:solidFill>
              <w14:schemeClr w14:val="tx1"/>
            </w14:solidFill>
          </w14:textFill>
        </w:rPr>
        <w:t>小型企</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
          <w:u w:val="single"/>
          <w:lang w:eastAsia="zh-CN"/>
          <w14:textFill>
            <w14:solidFill>
              <w14:schemeClr w14:val="tx1"/>
            </w14:solidFill>
          </w14:textFill>
        </w:rPr>
        <w:t>业、微型企业</w:t>
      </w:r>
      <w:r>
        <w:rPr>
          <w:rFonts w:ascii="宋体" w:hAnsi="宋体" w:eastAsia="宋体" w:cs="宋体"/>
          <w:color w:val="000000" w:themeColor="text1"/>
          <w:u w:val="single"/>
          <w:lang w:eastAsia="zh-CN"/>
          <w14:textFill>
            <w14:solidFill>
              <w14:schemeClr w14:val="tx1"/>
            </w14:solidFill>
          </w14:textFill>
        </w:rPr>
        <w:t>）</w:t>
      </w:r>
      <w:r>
        <w:rPr>
          <w:rFonts w:ascii="宋体" w:hAnsi="宋体" w:eastAsia="宋体" w:cs="宋体"/>
          <w:color w:val="000000" w:themeColor="text1"/>
          <w:lang w:eastAsia="zh-CN"/>
          <w14:textFill>
            <w14:solidFill>
              <w14:schemeClr w14:val="tx1"/>
            </w14:solidFill>
          </w14:textFill>
        </w:rPr>
        <w:t>；</w:t>
      </w:r>
    </w:p>
    <w:p w14:paraId="11F27A9D">
      <w:pPr>
        <w:pStyle w:val="5"/>
        <w:spacing w:line="360" w:lineRule="auto"/>
        <w:rPr>
          <w:color w:val="000000" w:themeColor="text1"/>
          <w:lang w:eastAsia="zh-CN"/>
          <w14:textFill>
            <w14:solidFill>
              <w14:schemeClr w14:val="tx1"/>
            </w14:solidFill>
          </w14:textFill>
        </w:rPr>
      </w:pPr>
    </w:p>
    <w:p w14:paraId="6F3174B9">
      <w:pPr>
        <w:spacing w:line="360" w:lineRule="auto"/>
        <w:ind w:left="50"/>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5"/>
          <w:position w:val="2"/>
          <w:lang w:eastAsia="zh-CN"/>
          <w14:textFill>
            <w14:solidFill>
              <w14:schemeClr w14:val="tx1"/>
            </w14:solidFill>
          </w14:textFill>
        </w:rPr>
        <w:t>……</w:t>
      </w:r>
    </w:p>
    <w:p w14:paraId="699E994B">
      <w:pPr>
        <w:spacing w:line="360" w:lineRule="auto"/>
        <w:ind w:left="54" w:right="170" w:firstLine="426"/>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以上企业，不属于大企业的分支机构，不存在控股股东 为大企业的情形，也不存在与大企业</w:t>
      </w:r>
      <w:r>
        <w:rPr>
          <w:rFonts w:ascii="宋体" w:hAnsi="宋体" w:eastAsia="宋体" w:cs="宋体"/>
          <w:color w:val="000000" w:themeColor="text1"/>
          <w:spacing w:val="14"/>
          <w:lang w:eastAsia="zh-CN"/>
          <w14:textFill>
            <w14:solidFill>
              <w14:schemeClr w14:val="tx1"/>
            </w14:solidFill>
          </w14:textFill>
        </w:rPr>
        <w:t xml:space="preserve"> </w:t>
      </w:r>
      <w:r>
        <w:rPr>
          <w:rFonts w:ascii="宋体" w:hAnsi="宋体" w:eastAsia="宋体" w:cs="宋体"/>
          <w:color w:val="000000" w:themeColor="text1"/>
          <w:spacing w:val="-2"/>
          <w:lang w:eastAsia="zh-CN"/>
          <w14:textFill>
            <w14:solidFill>
              <w14:schemeClr w14:val="tx1"/>
            </w14:solidFill>
          </w14:textFill>
        </w:rPr>
        <w:t>的负责人为同一人的情形。</w:t>
      </w:r>
    </w:p>
    <w:p w14:paraId="242F259A">
      <w:pPr>
        <w:spacing w:line="360" w:lineRule="auto"/>
        <w:ind w:left="45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lang w:eastAsia="zh-CN"/>
          <w14:textFill>
            <w14:solidFill>
              <w14:schemeClr w14:val="tx1"/>
            </w14:solidFill>
          </w14:textFill>
        </w:rPr>
        <w:t>本企业对上述声明内容的真实性负责。如有虚假，将依法承担相</w:t>
      </w:r>
      <w:r>
        <w:rPr>
          <w:rFonts w:ascii="宋体" w:hAnsi="宋体" w:eastAsia="宋体" w:cs="宋体"/>
          <w:color w:val="000000" w:themeColor="text1"/>
          <w:spacing w:val="-1"/>
          <w:lang w:eastAsia="zh-CN"/>
          <w14:textFill>
            <w14:solidFill>
              <w14:schemeClr w14:val="tx1"/>
            </w14:solidFill>
          </w14:textFill>
        </w:rPr>
        <w:t>应责任。</w:t>
      </w:r>
    </w:p>
    <w:p w14:paraId="44B1EDE4">
      <w:pPr>
        <w:pStyle w:val="5"/>
        <w:spacing w:line="360" w:lineRule="auto"/>
        <w:rPr>
          <w:color w:val="000000" w:themeColor="text1"/>
          <w:lang w:eastAsia="zh-CN"/>
          <w14:textFill>
            <w14:solidFill>
              <w14:schemeClr w14:val="tx1"/>
            </w14:solidFill>
          </w14:textFill>
        </w:rPr>
      </w:pPr>
    </w:p>
    <w:p w14:paraId="3B71E4AB">
      <w:pPr>
        <w:spacing w:line="360" w:lineRule="auto"/>
        <w:ind w:left="508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
          <w:lang w:eastAsia="zh-CN"/>
          <w14:textFill>
            <w14:solidFill>
              <w14:schemeClr w14:val="tx1"/>
            </w14:solidFill>
          </w14:textFill>
        </w:rPr>
        <w:t>企业名称（盖章</w:t>
      </w:r>
      <w:r>
        <w:rPr>
          <w:rFonts w:ascii="宋体" w:hAnsi="宋体" w:eastAsia="宋体" w:cs="宋体"/>
          <w:color w:val="000000" w:themeColor="text1"/>
          <w:spacing w:val="-10"/>
          <w:lang w:eastAsia="zh-CN"/>
          <w14:textFill>
            <w14:solidFill>
              <w14:schemeClr w14:val="tx1"/>
            </w14:solidFill>
          </w14:textFill>
        </w:rPr>
        <w:t>）：</w:t>
      </w:r>
    </w:p>
    <w:p w14:paraId="3F593326">
      <w:pPr>
        <w:pStyle w:val="5"/>
        <w:spacing w:line="360" w:lineRule="auto"/>
        <w:rPr>
          <w:color w:val="000000" w:themeColor="text1"/>
          <w:lang w:eastAsia="zh-CN"/>
          <w14:textFill>
            <w14:solidFill>
              <w14:schemeClr w14:val="tx1"/>
            </w14:solidFill>
          </w14:textFill>
        </w:rPr>
      </w:pPr>
    </w:p>
    <w:p w14:paraId="5FD387F5">
      <w:pPr>
        <w:spacing w:line="360" w:lineRule="auto"/>
        <w:ind w:left="5114"/>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25"/>
          <w:lang w:eastAsia="zh-CN"/>
          <w14:textFill>
            <w14:solidFill>
              <w14:schemeClr w14:val="tx1"/>
            </w14:solidFill>
          </w14:textFill>
        </w:rPr>
        <w:t>日</w:t>
      </w:r>
      <w:r>
        <w:rPr>
          <w:rFonts w:ascii="宋体" w:hAnsi="宋体" w:eastAsia="宋体" w:cs="宋体"/>
          <w:color w:val="000000" w:themeColor="text1"/>
          <w:spacing w:val="12"/>
          <w:lang w:eastAsia="zh-CN"/>
          <w14:textFill>
            <w14:solidFill>
              <w14:schemeClr w14:val="tx1"/>
            </w14:solidFill>
          </w14:textFill>
        </w:rPr>
        <w:t xml:space="preserve"> </w:t>
      </w:r>
      <w:r>
        <w:rPr>
          <w:rFonts w:ascii="宋体" w:hAnsi="宋体" w:eastAsia="宋体" w:cs="宋体"/>
          <w:color w:val="000000" w:themeColor="text1"/>
          <w:spacing w:val="-25"/>
          <w:lang w:eastAsia="zh-CN"/>
          <w14:textFill>
            <w14:solidFill>
              <w14:schemeClr w14:val="tx1"/>
            </w14:solidFill>
          </w14:textFill>
        </w:rPr>
        <w:t>期：</w:t>
      </w:r>
    </w:p>
    <w:p w14:paraId="4667CC59">
      <w:pPr>
        <w:pStyle w:val="5"/>
        <w:spacing w:line="360" w:lineRule="auto"/>
        <w:rPr>
          <w:color w:val="000000" w:themeColor="text1"/>
          <w:lang w:eastAsia="zh-CN"/>
          <w14:textFill>
            <w14:solidFill>
              <w14:schemeClr w14:val="tx1"/>
            </w14:solidFill>
          </w14:textFill>
        </w:rPr>
      </w:pPr>
    </w:p>
    <w:p w14:paraId="0EDE5596">
      <w:pPr>
        <w:spacing w:line="360" w:lineRule="auto"/>
        <w:ind w:left="457"/>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lang w:eastAsia="zh-CN"/>
          <w14:textFill>
            <w14:solidFill>
              <w14:schemeClr w14:val="tx1"/>
            </w14:solidFill>
          </w14:textFill>
        </w:rPr>
        <w:t>注</w:t>
      </w:r>
    </w:p>
    <w:p w14:paraId="51CA3F25">
      <w:pPr>
        <w:pStyle w:val="5"/>
        <w:spacing w:line="360" w:lineRule="auto"/>
        <w:rPr>
          <w:color w:val="000000" w:themeColor="text1"/>
          <w:lang w:eastAsia="zh-CN"/>
          <w14:textFill>
            <w14:solidFill>
              <w14:schemeClr w14:val="tx1"/>
            </w14:solidFill>
          </w14:textFill>
        </w:rPr>
      </w:pPr>
    </w:p>
    <w:p w14:paraId="15C05E78">
      <w:pPr>
        <w:spacing w:line="360" w:lineRule="auto"/>
        <w:ind w:right="25"/>
        <w:jc w:val="right"/>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4"/>
          <w:lang w:eastAsia="zh-CN"/>
          <w14:textFill>
            <w14:solidFill>
              <w14:schemeClr w14:val="tx1"/>
            </w14:solidFill>
          </w14:textFill>
        </w:rPr>
        <w:t>1.从业人员、营业收入、资产总额填报上一年度数据，无上</w:t>
      </w:r>
      <w:r>
        <w:rPr>
          <w:rFonts w:ascii="新宋体" w:hAnsi="新宋体" w:eastAsia="新宋体" w:cs="新宋体"/>
          <w:color w:val="000000" w:themeColor="text1"/>
          <w:spacing w:val="-5"/>
          <w:lang w:eastAsia="zh-CN"/>
          <w14:textFill>
            <w14:solidFill>
              <w14:schemeClr w14:val="tx1"/>
            </w14:solidFill>
          </w14:textFill>
        </w:rPr>
        <w:t>一年度数据的新成立企业可不填报。</w:t>
      </w:r>
    </w:p>
    <w:p w14:paraId="5D1FA950">
      <w:pPr>
        <w:pStyle w:val="5"/>
        <w:spacing w:line="360" w:lineRule="auto"/>
        <w:rPr>
          <w:color w:val="000000" w:themeColor="text1"/>
          <w:lang w:eastAsia="zh-CN"/>
          <w14:textFill>
            <w14:solidFill>
              <w14:schemeClr w14:val="tx1"/>
            </w14:solidFill>
          </w14:textFill>
        </w:rPr>
      </w:pPr>
    </w:p>
    <w:p w14:paraId="5BAEAB5A">
      <w:pPr>
        <w:spacing w:line="360" w:lineRule="auto"/>
        <w:ind w:left="459"/>
        <w:rPr>
          <w:rFonts w:ascii="新宋体" w:hAnsi="新宋体" w:eastAsia="新宋体" w:cs="新宋体"/>
          <w:color w:val="000000" w:themeColor="text1"/>
          <w:lang w:eastAsia="zh-CN"/>
          <w14:textFill>
            <w14:solidFill>
              <w14:schemeClr w14:val="tx1"/>
            </w14:solidFill>
          </w14:textFill>
        </w:rPr>
      </w:pPr>
      <w:r>
        <w:rPr>
          <w:rFonts w:ascii="新宋体" w:hAnsi="新宋体" w:eastAsia="新宋体" w:cs="新宋体"/>
          <w:color w:val="000000" w:themeColor="text1"/>
          <w:spacing w:val="-1"/>
          <w:lang w:eastAsia="zh-CN"/>
          <w14:textFill>
            <w14:solidFill>
              <w14:schemeClr w14:val="tx1"/>
            </w14:solidFill>
          </w14:textFill>
        </w:rPr>
        <w:t>2.中小企业划型标准规定（工信部联企业[2011]300</w:t>
      </w:r>
      <w:r>
        <w:rPr>
          <w:rFonts w:ascii="新宋体" w:hAnsi="新宋体" w:eastAsia="新宋体" w:cs="新宋体"/>
          <w:color w:val="000000" w:themeColor="text1"/>
          <w:spacing w:val="-30"/>
          <w:lang w:eastAsia="zh-CN"/>
          <w14:textFill>
            <w14:solidFill>
              <w14:schemeClr w14:val="tx1"/>
            </w14:solidFill>
          </w14:textFill>
        </w:rPr>
        <w:t xml:space="preserve"> </w:t>
      </w:r>
      <w:r>
        <w:rPr>
          <w:rFonts w:ascii="新宋体" w:hAnsi="新宋体" w:eastAsia="新宋体" w:cs="新宋体"/>
          <w:color w:val="000000" w:themeColor="text1"/>
          <w:spacing w:val="-1"/>
          <w:lang w:eastAsia="zh-CN"/>
          <w14:textFill>
            <w14:solidFill>
              <w14:schemeClr w14:val="tx1"/>
            </w14:solidFill>
          </w14:textFill>
        </w:rPr>
        <w:t>号）</w:t>
      </w:r>
    </w:p>
    <w:p w14:paraId="7349121A">
      <w:pPr>
        <w:pStyle w:val="5"/>
        <w:spacing w:line="360" w:lineRule="auto"/>
        <w:rPr>
          <w:color w:val="000000" w:themeColor="text1"/>
          <w:lang w:eastAsia="zh-CN"/>
          <w14:textFill>
            <w14:solidFill>
              <w14:schemeClr w14:val="tx1"/>
            </w14:solidFill>
          </w14:textFill>
        </w:rPr>
      </w:pPr>
    </w:p>
    <w:p w14:paraId="1172C5A7">
      <w:pPr>
        <w:rPr>
          <w:rFonts w:ascii="宋体" w:hAnsi="宋体" w:eastAsia="宋体" w:cs="宋体"/>
          <w:b/>
          <w:bCs/>
          <w:color w:val="000000" w:themeColor="text1"/>
          <w:spacing w:val="-14"/>
          <w:lang w:eastAsia="zh-CN"/>
          <w14:textFill>
            <w14:solidFill>
              <w14:schemeClr w14:val="tx1"/>
            </w14:solidFill>
          </w14:textFill>
        </w:rPr>
      </w:pPr>
      <w:r>
        <w:rPr>
          <w:rFonts w:ascii="宋体" w:hAnsi="宋体" w:eastAsia="宋体" w:cs="宋体"/>
          <w:b/>
          <w:bCs/>
          <w:color w:val="000000" w:themeColor="text1"/>
          <w:spacing w:val="-14"/>
          <w:lang w:eastAsia="zh-CN"/>
          <w14:textFill>
            <w14:solidFill>
              <w14:schemeClr w14:val="tx1"/>
            </w14:solidFill>
          </w14:textFill>
        </w:rPr>
        <w:br w:type="page"/>
      </w:r>
    </w:p>
    <w:p w14:paraId="438E276D">
      <w:pPr>
        <w:spacing w:line="360" w:lineRule="auto"/>
        <w:ind w:left="53"/>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14"/>
          <w:lang w:eastAsia="zh-CN"/>
          <w14:textFill>
            <w14:solidFill>
              <w14:schemeClr w14:val="tx1"/>
            </w14:solidFill>
          </w14:textFill>
        </w:rPr>
        <w:t>附件</w:t>
      </w:r>
      <w:r>
        <w:rPr>
          <w:rFonts w:ascii="宋体" w:hAnsi="宋体" w:eastAsia="宋体" w:cs="宋体"/>
          <w:color w:val="000000" w:themeColor="text1"/>
          <w:spacing w:val="-28"/>
          <w:lang w:eastAsia="zh-CN"/>
          <w14:textFill>
            <w14:solidFill>
              <w14:schemeClr w14:val="tx1"/>
            </w14:solidFill>
          </w14:textFill>
        </w:rPr>
        <w:t xml:space="preserve"> </w:t>
      </w:r>
      <w:r>
        <w:rPr>
          <w:rFonts w:ascii="宋体" w:hAnsi="宋体" w:eastAsia="宋体" w:cs="宋体"/>
          <w:b/>
          <w:bCs/>
          <w:color w:val="000000" w:themeColor="text1"/>
          <w:spacing w:val="-14"/>
          <w:lang w:eastAsia="zh-CN"/>
          <w14:textFill>
            <w14:solidFill>
              <w14:schemeClr w14:val="tx1"/>
            </w14:solidFill>
          </w14:textFill>
        </w:rPr>
        <w:t>1：</w:t>
      </w:r>
    </w:p>
    <w:p w14:paraId="61166090">
      <w:pPr>
        <w:pStyle w:val="5"/>
        <w:spacing w:line="360" w:lineRule="auto"/>
        <w:rPr>
          <w:color w:val="000000" w:themeColor="text1"/>
          <w:lang w:eastAsia="zh-CN"/>
          <w14:textFill>
            <w14:solidFill>
              <w14:schemeClr w14:val="tx1"/>
            </w14:solidFill>
          </w14:textFill>
        </w:rPr>
      </w:pPr>
    </w:p>
    <w:p w14:paraId="088D61CC">
      <w:pPr>
        <w:spacing w:line="360" w:lineRule="auto"/>
        <w:jc w:val="center"/>
        <w:rPr>
          <w:color w:val="000000" w:themeColor="text1"/>
          <w:lang w:eastAsia="zh-CN"/>
          <w14:textFill>
            <w14:solidFill>
              <w14:schemeClr w14:val="tx1"/>
            </w14:solidFill>
          </w14:textFill>
        </w:rPr>
      </w:pPr>
      <w:r>
        <w:rPr>
          <w:rFonts w:ascii="宋体" w:hAnsi="宋体" w:eastAsia="宋体" w:cs="宋体"/>
          <w:b/>
          <w:bCs/>
          <w:color w:val="000000" w:themeColor="text1"/>
          <w:spacing w:val="12"/>
          <w:lang w:eastAsia="zh-CN"/>
          <w14:textFill>
            <w14:solidFill>
              <w14:schemeClr w14:val="tx1"/>
            </w14:solidFill>
          </w14:textFill>
        </w:rPr>
        <w:t>大中小微型企业划分标准</w:t>
      </w:r>
    </w:p>
    <w:tbl>
      <w:tblPr>
        <w:tblStyle w:val="17"/>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560"/>
        <w:gridCol w:w="849"/>
        <w:gridCol w:w="1133"/>
        <w:gridCol w:w="1842"/>
        <w:gridCol w:w="1701"/>
        <w:gridCol w:w="1140"/>
      </w:tblGrid>
      <w:tr w14:paraId="1FD1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701" w:type="dxa"/>
            <w:shd w:val="clear" w:color="auto" w:fill="4F81BD"/>
          </w:tcPr>
          <w:p w14:paraId="3E57B408">
            <w:pPr>
              <w:pStyle w:val="18"/>
              <w:spacing w:line="360" w:lineRule="auto"/>
              <w:ind w:left="405"/>
              <w:rPr>
                <w:color w:val="000000" w:themeColor="text1"/>
                <w14:textFill>
                  <w14:solidFill>
                    <w14:schemeClr w14:val="tx1"/>
                  </w14:solidFill>
                </w14:textFill>
              </w:rPr>
            </w:pPr>
            <w:r>
              <w:rPr>
                <w:b/>
                <w:bCs/>
                <w:color w:val="000000" w:themeColor="text1"/>
                <w:spacing w:val="7"/>
                <w14:textFill>
                  <w14:solidFill>
                    <w14:schemeClr w14:val="tx1"/>
                  </w14:solidFill>
                </w14:textFill>
              </w:rPr>
              <w:t>行业名称</w:t>
            </w:r>
          </w:p>
        </w:tc>
        <w:tc>
          <w:tcPr>
            <w:tcW w:w="1560" w:type="dxa"/>
            <w:shd w:val="clear" w:color="auto" w:fill="4F81BD"/>
          </w:tcPr>
          <w:p w14:paraId="2BE260DB">
            <w:pPr>
              <w:pStyle w:val="18"/>
              <w:spacing w:line="360" w:lineRule="auto"/>
              <w:ind w:left="333"/>
              <w:rPr>
                <w:color w:val="000000" w:themeColor="text1"/>
                <w14:textFill>
                  <w14:solidFill>
                    <w14:schemeClr w14:val="tx1"/>
                  </w14:solidFill>
                </w14:textFill>
              </w:rPr>
            </w:pPr>
            <w:r>
              <w:rPr>
                <w:b/>
                <w:bCs/>
                <w:color w:val="000000" w:themeColor="text1"/>
                <w:spacing w:val="8"/>
                <w14:textFill>
                  <w14:solidFill>
                    <w14:schemeClr w14:val="tx1"/>
                  </w14:solidFill>
                </w14:textFill>
              </w:rPr>
              <w:t>指标名称</w:t>
            </w:r>
          </w:p>
        </w:tc>
        <w:tc>
          <w:tcPr>
            <w:tcW w:w="849" w:type="dxa"/>
            <w:shd w:val="clear" w:color="auto" w:fill="4F81BD"/>
          </w:tcPr>
          <w:p w14:paraId="1D7ED344">
            <w:pPr>
              <w:pStyle w:val="18"/>
              <w:spacing w:line="360" w:lineRule="auto"/>
              <w:ind w:left="204"/>
              <w:rPr>
                <w:color w:val="000000" w:themeColor="text1"/>
                <w14:textFill>
                  <w14:solidFill>
                    <w14:schemeClr w14:val="tx1"/>
                  </w14:solidFill>
                </w14:textFill>
              </w:rPr>
            </w:pPr>
            <w:r>
              <w:rPr>
                <w:b/>
                <w:bCs/>
                <w:color w:val="000000" w:themeColor="text1"/>
                <w:spacing w:val="3"/>
                <w14:textFill>
                  <w14:solidFill>
                    <w14:schemeClr w14:val="tx1"/>
                  </w14:solidFill>
                </w14:textFill>
              </w:rPr>
              <w:t>计量</w:t>
            </w:r>
          </w:p>
          <w:p w14:paraId="30E9B561">
            <w:pPr>
              <w:pStyle w:val="18"/>
              <w:spacing w:line="360" w:lineRule="auto"/>
              <w:ind w:left="205"/>
              <w:rPr>
                <w:color w:val="000000" w:themeColor="text1"/>
                <w14:textFill>
                  <w14:solidFill>
                    <w14:schemeClr w14:val="tx1"/>
                  </w14:solidFill>
                </w14:textFill>
              </w:rPr>
            </w:pPr>
            <w:r>
              <w:rPr>
                <w:b/>
                <w:bCs/>
                <w:color w:val="000000" w:themeColor="text1"/>
                <w:spacing w:val="2"/>
                <w14:textFill>
                  <w14:solidFill>
                    <w14:schemeClr w14:val="tx1"/>
                  </w14:solidFill>
                </w14:textFill>
              </w:rPr>
              <w:t>单位</w:t>
            </w:r>
          </w:p>
        </w:tc>
        <w:tc>
          <w:tcPr>
            <w:tcW w:w="1133" w:type="dxa"/>
            <w:shd w:val="clear" w:color="auto" w:fill="4F81BD"/>
          </w:tcPr>
          <w:p w14:paraId="4AAA83ED">
            <w:pPr>
              <w:pStyle w:val="18"/>
              <w:spacing w:line="360" w:lineRule="auto"/>
              <w:ind w:left="348"/>
              <w:rPr>
                <w:color w:val="000000" w:themeColor="text1"/>
                <w14:textFill>
                  <w14:solidFill>
                    <w14:schemeClr w14:val="tx1"/>
                  </w14:solidFill>
                </w14:textFill>
              </w:rPr>
            </w:pPr>
            <w:r>
              <w:rPr>
                <w:b/>
                <w:bCs/>
                <w:color w:val="000000" w:themeColor="text1"/>
                <w:spacing w:val="2"/>
                <w14:textFill>
                  <w14:solidFill>
                    <w14:schemeClr w14:val="tx1"/>
                  </w14:solidFill>
                </w14:textFill>
              </w:rPr>
              <w:t>大型</w:t>
            </w:r>
          </w:p>
        </w:tc>
        <w:tc>
          <w:tcPr>
            <w:tcW w:w="1842" w:type="dxa"/>
            <w:shd w:val="clear" w:color="auto" w:fill="4F81BD"/>
          </w:tcPr>
          <w:p w14:paraId="26A7CEB2">
            <w:pPr>
              <w:pStyle w:val="18"/>
              <w:spacing w:line="360" w:lineRule="auto"/>
              <w:ind w:left="719"/>
              <w:rPr>
                <w:color w:val="000000" w:themeColor="text1"/>
                <w14:textFill>
                  <w14:solidFill>
                    <w14:schemeClr w14:val="tx1"/>
                  </w14:solidFill>
                </w14:textFill>
              </w:rPr>
            </w:pPr>
            <w:r>
              <w:rPr>
                <w:b/>
                <w:bCs/>
                <w:color w:val="000000" w:themeColor="text1"/>
                <w:spacing w:val="-5"/>
                <w14:textFill>
                  <w14:solidFill>
                    <w14:schemeClr w14:val="tx1"/>
                  </w14:solidFill>
                </w14:textFill>
              </w:rPr>
              <w:t>中型</w:t>
            </w:r>
          </w:p>
        </w:tc>
        <w:tc>
          <w:tcPr>
            <w:tcW w:w="1701" w:type="dxa"/>
            <w:shd w:val="clear" w:color="auto" w:fill="4F81BD"/>
          </w:tcPr>
          <w:p w14:paraId="3E30D55C">
            <w:pPr>
              <w:pStyle w:val="18"/>
              <w:spacing w:line="360" w:lineRule="auto"/>
              <w:ind w:left="637"/>
              <w:rPr>
                <w:color w:val="000000" w:themeColor="text1"/>
                <w14:textFill>
                  <w14:solidFill>
                    <w14:schemeClr w14:val="tx1"/>
                  </w14:solidFill>
                </w14:textFill>
              </w:rPr>
            </w:pPr>
            <w:r>
              <w:rPr>
                <w:b/>
                <w:bCs/>
                <w:color w:val="000000" w:themeColor="text1"/>
                <w14:textFill>
                  <w14:solidFill>
                    <w14:schemeClr w14:val="tx1"/>
                  </w14:solidFill>
                </w14:textFill>
              </w:rPr>
              <w:t>小型</w:t>
            </w:r>
          </w:p>
        </w:tc>
        <w:tc>
          <w:tcPr>
            <w:tcW w:w="1140" w:type="dxa"/>
            <w:shd w:val="clear" w:color="auto" w:fill="4F81BD"/>
          </w:tcPr>
          <w:p w14:paraId="69D78C83">
            <w:pPr>
              <w:pStyle w:val="18"/>
              <w:spacing w:line="360" w:lineRule="auto"/>
              <w:ind w:left="348"/>
              <w:rPr>
                <w:color w:val="000000" w:themeColor="text1"/>
                <w14:textFill>
                  <w14:solidFill>
                    <w14:schemeClr w14:val="tx1"/>
                  </w14:solidFill>
                </w14:textFill>
              </w:rPr>
            </w:pPr>
            <w:r>
              <w:rPr>
                <w:b/>
                <w:bCs/>
                <w:color w:val="000000" w:themeColor="text1"/>
                <w:spacing w:val="3"/>
                <w14:textFill>
                  <w14:solidFill>
                    <w14:schemeClr w14:val="tx1"/>
                  </w14:solidFill>
                </w14:textFill>
              </w:rPr>
              <w:t>微型</w:t>
            </w:r>
          </w:p>
        </w:tc>
      </w:tr>
      <w:tr w14:paraId="64B2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701" w:type="dxa"/>
            <w:shd w:val="clear" w:color="auto" w:fill="B8CCE4"/>
          </w:tcPr>
          <w:p w14:paraId="40DBB02E">
            <w:pPr>
              <w:pStyle w:val="18"/>
              <w:spacing w:line="360" w:lineRule="auto"/>
              <w:ind w:left="112" w:right="120"/>
              <w:rPr>
                <w:color w:val="000000" w:themeColor="text1"/>
                <w14:textFill>
                  <w14:solidFill>
                    <w14:schemeClr w14:val="tx1"/>
                  </w14:solidFill>
                </w14:textFill>
              </w:rPr>
            </w:pPr>
            <w:r>
              <w:rPr>
                <w:color w:val="000000" w:themeColor="text1"/>
                <w:spacing w:val="-2"/>
                <w14:textFill>
                  <w14:solidFill>
                    <w14:schemeClr w14:val="tx1"/>
                  </w14:solidFill>
                </w14:textFill>
              </w:rPr>
              <w:t>农、林、牧、渔</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业</w:t>
            </w:r>
          </w:p>
        </w:tc>
        <w:tc>
          <w:tcPr>
            <w:tcW w:w="1560" w:type="dxa"/>
            <w:shd w:val="clear" w:color="auto" w:fill="B8CCE4"/>
          </w:tcPr>
          <w:p w14:paraId="4E4CCA18">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6A6E996B">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03338866">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Y≥20000</w:t>
            </w:r>
          </w:p>
        </w:tc>
        <w:tc>
          <w:tcPr>
            <w:tcW w:w="1842" w:type="dxa"/>
            <w:shd w:val="clear" w:color="auto" w:fill="B8CCE4"/>
          </w:tcPr>
          <w:p w14:paraId="6EC600F0">
            <w:pPr>
              <w:pStyle w:val="18"/>
              <w:spacing w:line="360" w:lineRule="auto"/>
              <w:ind w:left="197"/>
              <w:rPr>
                <w:color w:val="000000" w:themeColor="text1"/>
                <w14:textFill>
                  <w14:solidFill>
                    <w14:schemeClr w14:val="tx1"/>
                  </w14:solidFill>
                </w14:textFill>
              </w:rPr>
            </w:pPr>
            <w:r>
              <w:rPr>
                <w:color w:val="000000" w:themeColor="text1"/>
                <w:spacing w:val="7"/>
                <w14:textFill>
                  <w14:solidFill>
                    <w14:schemeClr w14:val="tx1"/>
                  </w14:solidFill>
                </w14:textFill>
              </w:rPr>
              <w:t>500≤Y＜20000</w:t>
            </w:r>
          </w:p>
        </w:tc>
        <w:tc>
          <w:tcPr>
            <w:tcW w:w="1701" w:type="dxa"/>
            <w:shd w:val="clear" w:color="auto" w:fill="B8CCE4"/>
          </w:tcPr>
          <w:p w14:paraId="315FB71B">
            <w:pPr>
              <w:pStyle w:val="18"/>
              <w:spacing w:line="360" w:lineRule="auto"/>
              <w:ind w:left="296"/>
              <w:rPr>
                <w:color w:val="000000" w:themeColor="text1"/>
                <w14:textFill>
                  <w14:solidFill>
                    <w14:schemeClr w14:val="tx1"/>
                  </w14:solidFill>
                </w14:textFill>
              </w:rPr>
            </w:pPr>
            <w:r>
              <w:rPr>
                <w:color w:val="000000" w:themeColor="text1"/>
                <w:spacing w:val="7"/>
                <w14:textFill>
                  <w14:solidFill>
                    <w14:schemeClr w14:val="tx1"/>
                  </w14:solidFill>
                </w14:textFill>
              </w:rPr>
              <w:t>50≤Y＜500</w:t>
            </w:r>
          </w:p>
        </w:tc>
        <w:tc>
          <w:tcPr>
            <w:tcW w:w="1140" w:type="dxa"/>
            <w:shd w:val="clear" w:color="auto" w:fill="B8CCE4"/>
          </w:tcPr>
          <w:p w14:paraId="2AB4427A">
            <w:pPr>
              <w:pStyle w:val="18"/>
              <w:spacing w:line="360" w:lineRule="auto"/>
              <w:ind w:left="290"/>
              <w:rPr>
                <w:color w:val="000000" w:themeColor="text1"/>
                <w14:textFill>
                  <w14:solidFill>
                    <w14:schemeClr w14:val="tx1"/>
                  </w14:solidFill>
                </w14:textFill>
              </w:rPr>
            </w:pPr>
            <w:r>
              <w:rPr>
                <w:color w:val="000000" w:themeColor="text1"/>
                <w:spacing w:val="6"/>
                <w14:textFill>
                  <w14:solidFill>
                    <w14:schemeClr w14:val="tx1"/>
                  </w14:solidFill>
                </w14:textFill>
              </w:rPr>
              <w:t>Y＜50</w:t>
            </w:r>
          </w:p>
        </w:tc>
      </w:tr>
      <w:tr w14:paraId="02FEB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437BBEC6">
            <w:pPr>
              <w:spacing w:line="360" w:lineRule="auto"/>
              <w:rPr>
                <w:color w:val="000000" w:themeColor="text1"/>
                <w14:textFill>
                  <w14:solidFill>
                    <w14:schemeClr w14:val="tx1"/>
                  </w14:solidFill>
                </w14:textFill>
              </w:rPr>
            </w:pPr>
          </w:p>
          <w:p w14:paraId="63E07DA4">
            <w:pPr>
              <w:pStyle w:val="18"/>
              <w:spacing w:line="360" w:lineRule="auto"/>
              <w:ind w:left="116"/>
              <w:rPr>
                <w:color w:val="000000" w:themeColor="text1"/>
                <w14:textFill>
                  <w14:solidFill>
                    <w14:schemeClr w14:val="tx1"/>
                  </w14:solidFill>
                </w14:textFill>
              </w:rPr>
            </w:pPr>
            <w:r>
              <w:rPr>
                <w:color w:val="000000" w:themeColor="text1"/>
                <w:spacing w:val="2"/>
                <w14:textFill>
                  <w14:solidFill>
                    <w14:schemeClr w14:val="tx1"/>
                  </w14:solidFill>
                </w14:textFill>
              </w:rPr>
              <w:t>工业</w:t>
            </w:r>
            <w:r>
              <w:rPr>
                <w:color w:val="000000" w:themeColor="text1"/>
                <w:spacing w:val="37"/>
                <w14:textFill>
                  <w14:solidFill>
                    <w14:schemeClr w14:val="tx1"/>
                  </w14:solidFill>
                </w14:textFill>
              </w:rPr>
              <w:t xml:space="preserve"> </w:t>
            </w:r>
            <w:r>
              <w:rPr>
                <w:color w:val="000000" w:themeColor="text1"/>
                <w:spacing w:val="2"/>
                <w14:textFill>
                  <w14:solidFill>
                    <w14:schemeClr w14:val="tx1"/>
                  </w14:solidFill>
                </w14:textFill>
              </w:rPr>
              <w:t>*</w:t>
            </w:r>
          </w:p>
        </w:tc>
        <w:tc>
          <w:tcPr>
            <w:tcW w:w="1560" w:type="dxa"/>
          </w:tcPr>
          <w:p w14:paraId="6515F6E2">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507C8516">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1D965EE9">
            <w:pPr>
              <w:pStyle w:val="18"/>
              <w:spacing w:line="360" w:lineRule="auto"/>
              <w:ind w:left="173"/>
              <w:rPr>
                <w:color w:val="000000" w:themeColor="text1"/>
                <w14:textFill>
                  <w14:solidFill>
                    <w14:schemeClr w14:val="tx1"/>
                  </w14:solidFill>
                </w14:textFill>
              </w:rPr>
            </w:pPr>
            <w:r>
              <w:rPr>
                <w:color w:val="000000" w:themeColor="text1"/>
                <w:spacing w:val="6"/>
                <w14:textFill>
                  <w14:solidFill>
                    <w14:schemeClr w14:val="tx1"/>
                  </w14:solidFill>
                </w14:textFill>
              </w:rPr>
              <w:t>X≥1000</w:t>
            </w:r>
          </w:p>
        </w:tc>
        <w:tc>
          <w:tcPr>
            <w:tcW w:w="1842" w:type="dxa"/>
          </w:tcPr>
          <w:p w14:paraId="4110A992">
            <w:pPr>
              <w:pStyle w:val="18"/>
              <w:spacing w:line="360" w:lineRule="auto"/>
              <w:ind w:left="252"/>
              <w:rPr>
                <w:color w:val="000000" w:themeColor="text1"/>
                <w14:textFill>
                  <w14:solidFill>
                    <w14:schemeClr w14:val="tx1"/>
                  </w14:solidFill>
                </w14:textFill>
              </w:rPr>
            </w:pPr>
            <w:r>
              <w:rPr>
                <w:color w:val="000000" w:themeColor="text1"/>
                <w:spacing w:val="1"/>
                <w14:textFill>
                  <w14:solidFill>
                    <w14:schemeClr w14:val="tx1"/>
                  </w14:solidFill>
                </w14:textFill>
              </w:rPr>
              <w:t>300≤X＜</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1000</w:t>
            </w:r>
          </w:p>
        </w:tc>
        <w:tc>
          <w:tcPr>
            <w:tcW w:w="1701" w:type="dxa"/>
          </w:tcPr>
          <w:p w14:paraId="4C363667">
            <w:pPr>
              <w:pStyle w:val="18"/>
              <w:spacing w:line="360" w:lineRule="auto"/>
              <w:ind w:left="294"/>
              <w:rPr>
                <w:color w:val="000000" w:themeColor="text1"/>
                <w14:textFill>
                  <w14:solidFill>
                    <w14:schemeClr w14:val="tx1"/>
                  </w14:solidFill>
                </w14:textFill>
              </w:rPr>
            </w:pPr>
            <w:r>
              <w:rPr>
                <w:color w:val="000000" w:themeColor="text1"/>
                <w:spacing w:val="7"/>
                <w14:textFill>
                  <w14:solidFill>
                    <w14:schemeClr w14:val="tx1"/>
                  </w14:solidFill>
                </w14:textFill>
              </w:rPr>
              <w:t>20≤X＜300</w:t>
            </w:r>
          </w:p>
        </w:tc>
        <w:tc>
          <w:tcPr>
            <w:tcW w:w="1140" w:type="dxa"/>
          </w:tcPr>
          <w:p w14:paraId="7ACC0F09">
            <w:pPr>
              <w:pStyle w:val="18"/>
              <w:spacing w:line="360" w:lineRule="auto"/>
              <w:ind w:left="291"/>
              <w:rPr>
                <w:color w:val="000000" w:themeColor="text1"/>
                <w14:textFill>
                  <w14:solidFill>
                    <w14:schemeClr w14:val="tx1"/>
                  </w14:solidFill>
                </w14:textFill>
              </w:rPr>
            </w:pPr>
            <w:r>
              <w:rPr>
                <w:color w:val="000000" w:themeColor="text1"/>
                <w:spacing w:val="6"/>
                <w14:textFill>
                  <w14:solidFill>
                    <w14:schemeClr w14:val="tx1"/>
                  </w14:solidFill>
                </w14:textFill>
              </w:rPr>
              <w:t>X＜20</w:t>
            </w:r>
          </w:p>
        </w:tc>
      </w:tr>
      <w:tr w14:paraId="7000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5BD43D91">
            <w:pPr>
              <w:spacing w:line="360" w:lineRule="auto"/>
              <w:rPr>
                <w:color w:val="000000" w:themeColor="text1"/>
                <w14:textFill>
                  <w14:solidFill>
                    <w14:schemeClr w14:val="tx1"/>
                  </w14:solidFill>
                </w14:textFill>
              </w:rPr>
            </w:pPr>
          </w:p>
        </w:tc>
        <w:tc>
          <w:tcPr>
            <w:tcW w:w="1560" w:type="dxa"/>
            <w:shd w:val="clear" w:color="auto" w:fill="B8CCE4"/>
          </w:tcPr>
          <w:p w14:paraId="2B31678F">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5F2110F2">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3562D5DA">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Y≥40000</w:t>
            </w:r>
          </w:p>
        </w:tc>
        <w:tc>
          <w:tcPr>
            <w:tcW w:w="1842" w:type="dxa"/>
            <w:shd w:val="clear" w:color="auto" w:fill="B8CCE4"/>
          </w:tcPr>
          <w:p w14:paraId="40604C50">
            <w:pPr>
              <w:pStyle w:val="18"/>
              <w:spacing w:line="360" w:lineRule="auto"/>
              <w:ind w:left="137"/>
              <w:rPr>
                <w:color w:val="000000" w:themeColor="text1"/>
                <w14:textFill>
                  <w14:solidFill>
                    <w14:schemeClr w14:val="tx1"/>
                  </w14:solidFill>
                </w14:textFill>
              </w:rPr>
            </w:pPr>
            <w:r>
              <w:rPr>
                <w:color w:val="000000" w:themeColor="text1"/>
                <w:spacing w:val="7"/>
                <w14:textFill>
                  <w14:solidFill>
                    <w14:schemeClr w14:val="tx1"/>
                  </w14:solidFill>
                </w14:textFill>
              </w:rPr>
              <w:t>2000≤Y＜40000</w:t>
            </w:r>
          </w:p>
        </w:tc>
        <w:tc>
          <w:tcPr>
            <w:tcW w:w="1701" w:type="dxa"/>
            <w:shd w:val="clear" w:color="auto" w:fill="B8CCE4"/>
          </w:tcPr>
          <w:p w14:paraId="78D5096B">
            <w:pPr>
              <w:pStyle w:val="18"/>
              <w:spacing w:line="360" w:lineRule="auto"/>
              <w:ind w:left="183"/>
              <w:rPr>
                <w:color w:val="000000" w:themeColor="text1"/>
                <w14:textFill>
                  <w14:solidFill>
                    <w14:schemeClr w14:val="tx1"/>
                  </w14:solidFill>
                </w14:textFill>
              </w:rPr>
            </w:pPr>
            <w:r>
              <w:rPr>
                <w:color w:val="000000" w:themeColor="text1"/>
                <w:spacing w:val="7"/>
                <w14:textFill>
                  <w14:solidFill>
                    <w14:schemeClr w14:val="tx1"/>
                  </w14:solidFill>
                </w14:textFill>
              </w:rPr>
              <w:t>300≤Y＜2000</w:t>
            </w:r>
          </w:p>
        </w:tc>
        <w:tc>
          <w:tcPr>
            <w:tcW w:w="1140" w:type="dxa"/>
            <w:shd w:val="clear" w:color="auto" w:fill="B8CCE4"/>
          </w:tcPr>
          <w:p w14:paraId="10AEC252">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Y＜300</w:t>
            </w:r>
          </w:p>
        </w:tc>
      </w:tr>
      <w:tr w14:paraId="4DBC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01" w:type="dxa"/>
            <w:tcBorders>
              <w:bottom w:val="nil"/>
            </w:tcBorders>
          </w:tcPr>
          <w:p w14:paraId="4958FC5C">
            <w:pPr>
              <w:spacing w:line="360" w:lineRule="auto"/>
              <w:rPr>
                <w:color w:val="000000" w:themeColor="text1"/>
                <w14:textFill>
                  <w14:solidFill>
                    <w14:schemeClr w14:val="tx1"/>
                  </w14:solidFill>
                </w14:textFill>
              </w:rPr>
            </w:pPr>
          </w:p>
          <w:p w14:paraId="3ADA69A9">
            <w:pPr>
              <w:pStyle w:val="18"/>
              <w:spacing w:line="360" w:lineRule="auto"/>
              <w:ind w:left="116"/>
              <w:rPr>
                <w:color w:val="000000" w:themeColor="text1"/>
                <w14:textFill>
                  <w14:solidFill>
                    <w14:schemeClr w14:val="tx1"/>
                  </w14:solidFill>
                </w14:textFill>
              </w:rPr>
            </w:pPr>
            <w:r>
              <w:rPr>
                <w:color w:val="000000" w:themeColor="text1"/>
                <w:spacing w:val="7"/>
                <w14:textFill>
                  <w14:solidFill>
                    <w14:schemeClr w14:val="tx1"/>
                  </w14:solidFill>
                </w14:textFill>
              </w:rPr>
              <w:t>建筑业</w:t>
            </w:r>
          </w:p>
        </w:tc>
        <w:tc>
          <w:tcPr>
            <w:tcW w:w="1560" w:type="dxa"/>
          </w:tcPr>
          <w:p w14:paraId="1790CA6C">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tcPr>
          <w:p w14:paraId="7D4F3652">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tcPr>
          <w:p w14:paraId="201DA5A5">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Y≥80000</w:t>
            </w:r>
          </w:p>
        </w:tc>
        <w:tc>
          <w:tcPr>
            <w:tcW w:w="1842" w:type="dxa"/>
          </w:tcPr>
          <w:p w14:paraId="4B2A0010">
            <w:pPr>
              <w:pStyle w:val="18"/>
              <w:spacing w:line="360" w:lineRule="auto"/>
              <w:ind w:left="136"/>
              <w:rPr>
                <w:color w:val="000000" w:themeColor="text1"/>
                <w14:textFill>
                  <w14:solidFill>
                    <w14:schemeClr w14:val="tx1"/>
                  </w14:solidFill>
                </w14:textFill>
              </w:rPr>
            </w:pPr>
            <w:r>
              <w:rPr>
                <w:color w:val="000000" w:themeColor="text1"/>
                <w:spacing w:val="7"/>
                <w14:textFill>
                  <w14:solidFill>
                    <w14:schemeClr w14:val="tx1"/>
                  </w14:solidFill>
                </w14:textFill>
              </w:rPr>
              <w:t>6000≤Y＜80000</w:t>
            </w:r>
          </w:p>
        </w:tc>
        <w:tc>
          <w:tcPr>
            <w:tcW w:w="1701" w:type="dxa"/>
          </w:tcPr>
          <w:p w14:paraId="6E5BEEFA">
            <w:pPr>
              <w:pStyle w:val="18"/>
              <w:spacing w:line="360" w:lineRule="auto"/>
              <w:ind w:left="183"/>
              <w:rPr>
                <w:color w:val="000000" w:themeColor="text1"/>
                <w14:textFill>
                  <w14:solidFill>
                    <w14:schemeClr w14:val="tx1"/>
                  </w14:solidFill>
                </w14:textFill>
              </w:rPr>
            </w:pPr>
            <w:r>
              <w:rPr>
                <w:color w:val="000000" w:themeColor="text1"/>
                <w:spacing w:val="7"/>
                <w14:textFill>
                  <w14:solidFill>
                    <w14:schemeClr w14:val="tx1"/>
                  </w14:solidFill>
                </w14:textFill>
              </w:rPr>
              <w:t>300≤Y＜6000</w:t>
            </w:r>
          </w:p>
        </w:tc>
        <w:tc>
          <w:tcPr>
            <w:tcW w:w="1140" w:type="dxa"/>
          </w:tcPr>
          <w:p w14:paraId="7DD99C58">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Y＜300</w:t>
            </w:r>
          </w:p>
        </w:tc>
      </w:tr>
      <w:tr w14:paraId="5D122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1197BB76">
            <w:pPr>
              <w:spacing w:line="360" w:lineRule="auto"/>
              <w:rPr>
                <w:color w:val="000000" w:themeColor="text1"/>
                <w14:textFill>
                  <w14:solidFill>
                    <w14:schemeClr w14:val="tx1"/>
                  </w14:solidFill>
                </w14:textFill>
              </w:rPr>
            </w:pPr>
          </w:p>
        </w:tc>
        <w:tc>
          <w:tcPr>
            <w:tcW w:w="1560" w:type="dxa"/>
            <w:shd w:val="clear" w:color="auto" w:fill="B8CCE4"/>
          </w:tcPr>
          <w:p w14:paraId="77A3619F">
            <w:pPr>
              <w:pStyle w:val="18"/>
              <w:spacing w:line="360" w:lineRule="auto"/>
              <w:ind w:left="171"/>
              <w:rPr>
                <w:color w:val="000000" w:themeColor="text1"/>
                <w14:textFill>
                  <w14:solidFill>
                    <w14:schemeClr w14:val="tx1"/>
                  </w14:solidFill>
                </w14:textFill>
              </w:rPr>
            </w:pPr>
            <w:r>
              <w:rPr>
                <w:color w:val="000000" w:themeColor="text1"/>
                <w:spacing w:val="8"/>
                <w14:textFill>
                  <w14:solidFill>
                    <w14:schemeClr w14:val="tx1"/>
                  </w14:solidFill>
                </w14:textFill>
              </w:rPr>
              <w:t>资产总额(Z)</w:t>
            </w:r>
          </w:p>
        </w:tc>
        <w:tc>
          <w:tcPr>
            <w:tcW w:w="849" w:type="dxa"/>
            <w:shd w:val="clear" w:color="auto" w:fill="B8CCE4"/>
          </w:tcPr>
          <w:p w14:paraId="1990EC0F">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351D31F6">
            <w:pPr>
              <w:pStyle w:val="18"/>
              <w:spacing w:line="360" w:lineRule="auto"/>
              <w:ind w:left="119"/>
              <w:rPr>
                <w:color w:val="000000" w:themeColor="text1"/>
                <w14:textFill>
                  <w14:solidFill>
                    <w14:schemeClr w14:val="tx1"/>
                  </w14:solidFill>
                </w14:textFill>
              </w:rPr>
            </w:pPr>
            <w:r>
              <w:rPr>
                <w:color w:val="000000" w:themeColor="text1"/>
                <w:spacing w:val="6"/>
                <w14:textFill>
                  <w14:solidFill>
                    <w14:schemeClr w14:val="tx1"/>
                  </w14:solidFill>
                </w14:textFill>
              </w:rPr>
              <w:t>Z≥80000</w:t>
            </w:r>
          </w:p>
        </w:tc>
        <w:tc>
          <w:tcPr>
            <w:tcW w:w="1842" w:type="dxa"/>
            <w:shd w:val="clear" w:color="auto" w:fill="B8CCE4"/>
          </w:tcPr>
          <w:p w14:paraId="340B533C">
            <w:pPr>
              <w:pStyle w:val="18"/>
              <w:spacing w:line="360" w:lineRule="auto"/>
              <w:ind w:left="139"/>
              <w:rPr>
                <w:color w:val="000000" w:themeColor="text1"/>
                <w14:textFill>
                  <w14:solidFill>
                    <w14:schemeClr w14:val="tx1"/>
                  </w14:solidFill>
                </w14:textFill>
              </w:rPr>
            </w:pPr>
            <w:r>
              <w:rPr>
                <w:color w:val="000000" w:themeColor="text1"/>
                <w:spacing w:val="7"/>
                <w14:textFill>
                  <w14:solidFill>
                    <w14:schemeClr w14:val="tx1"/>
                  </w14:solidFill>
                </w14:textFill>
              </w:rPr>
              <w:t>5000≤Z＜80000</w:t>
            </w:r>
          </w:p>
        </w:tc>
        <w:tc>
          <w:tcPr>
            <w:tcW w:w="1701" w:type="dxa"/>
            <w:shd w:val="clear" w:color="auto" w:fill="B8CCE4"/>
          </w:tcPr>
          <w:p w14:paraId="1BF5E3B3">
            <w:pPr>
              <w:pStyle w:val="18"/>
              <w:spacing w:line="360" w:lineRule="auto"/>
              <w:ind w:left="183"/>
              <w:rPr>
                <w:color w:val="000000" w:themeColor="text1"/>
                <w14:textFill>
                  <w14:solidFill>
                    <w14:schemeClr w14:val="tx1"/>
                  </w14:solidFill>
                </w14:textFill>
              </w:rPr>
            </w:pPr>
            <w:r>
              <w:rPr>
                <w:color w:val="000000" w:themeColor="text1"/>
                <w:spacing w:val="7"/>
                <w14:textFill>
                  <w14:solidFill>
                    <w14:schemeClr w14:val="tx1"/>
                  </w14:solidFill>
                </w14:textFill>
              </w:rPr>
              <w:t>300≤Z＜5000</w:t>
            </w:r>
          </w:p>
        </w:tc>
        <w:tc>
          <w:tcPr>
            <w:tcW w:w="1140" w:type="dxa"/>
            <w:shd w:val="clear" w:color="auto" w:fill="B8CCE4"/>
          </w:tcPr>
          <w:p w14:paraId="673ADBC0">
            <w:pPr>
              <w:pStyle w:val="18"/>
              <w:spacing w:line="360" w:lineRule="auto"/>
              <w:ind w:left="235"/>
              <w:rPr>
                <w:color w:val="000000" w:themeColor="text1"/>
                <w14:textFill>
                  <w14:solidFill>
                    <w14:schemeClr w14:val="tx1"/>
                  </w14:solidFill>
                </w14:textFill>
              </w:rPr>
            </w:pPr>
            <w:r>
              <w:rPr>
                <w:color w:val="000000" w:themeColor="text1"/>
                <w:spacing w:val="6"/>
                <w14:textFill>
                  <w14:solidFill>
                    <w14:schemeClr w14:val="tx1"/>
                  </w14:solidFill>
                </w14:textFill>
              </w:rPr>
              <w:t>Z＜300</w:t>
            </w:r>
          </w:p>
        </w:tc>
      </w:tr>
      <w:tr w14:paraId="6DFA0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5443977D">
            <w:pPr>
              <w:spacing w:line="360" w:lineRule="auto"/>
              <w:rPr>
                <w:color w:val="000000" w:themeColor="text1"/>
                <w14:textFill>
                  <w14:solidFill>
                    <w14:schemeClr w14:val="tx1"/>
                  </w14:solidFill>
                </w14:textFill>
              </w:rPr>
            </w:pPr>
          </w:p>
          <w:p w14:paraId="0022A993">
            <w:pPr>
              <w:pStyle w:val="18"/>
              <w:spacing w:line="360" w:lineRule="auto"/>
              <w:ind w:left="112"/>
              <w:rPr>
                <w:color w:val="000000" w:themeColor="text1"/>
                <w14:textFill>
                  <w14:solidFill>
                    <w14:schemeClr w14:val="tx1"/>
                  </w14:solidFill>
                </w14:textFill>
              </w:rPr>
            </w:pPr>
            <w:r>
              <w:rPr>
                <w:color w:val="000000" w:themeColor="text1"/>
                <w:spacing w:val="8"/>
                <w14:textFill>
                  <w14:solidFill>
                    <w14:schemeClr w14:val="tx1"/>
                  </w14:solidFill>
                </w14:textFill>
              </w:rPr>
              <w:t>批发业</w:t>
            </w:r>
          </w:p>
        </w:tc>
        <w:tc>
          <w:tcPr>
            <w:tcW w:w="1560" w:type="dxa"/>
          </w:tcPr>
          <w:p w14:paraId="4AA29FAC">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304E3F41">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66C64024">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X≥200</w:t>
            </w:r>
          </w:p>
        </w:tc>
        <w:tc>
          <w:tcPr>
            <w:tcW w:w="1842" w:type="dxa"/>
          </w:tcPr>
          <w:p w14:paraId="729D99D4">
            <w:pPr>
              <w:pStyle w:val="18"/>
              <w:spacing w:line="360" w:lineRule="auto"/>
              <w:ind w:left="363"/>
              <w:rPr>
                <w:color w:val="000000" w:themeColor="text1"/>
                <w14:textFill>
                  <w14:solidFill>
                    <w14:schemeClr w14:val="tx1"/>
                  </w14:solidFill>
                </w14:textFill>
              </w:rPr>
            </w:pPr>
            <w:r>
              <w:rPr>
                <w:color w:val="000000" w:themeColor="text1"/>
                <w:spacing w:val="7"/>
                <w14:textFill>
                  <w14:solidFill>
                    <w14:schemeClr w14:val="tx1"/>
                  </w14:solidFill>
                </w14:textFill>
              </w:rPr>
              <w:t>20≤X＜200</w:t>
            </w:r>
          </w:p>
        </w:tc>
        <w:tc>
          <w:tcPr>
            <w:tcW w:w="1701" w:type="dxa"/>
          </w:tcPr>
          <w:p w14:paraId="69988299">
            <w:pPr>
              <w:pStyle w:val="18"/>
              <w:spacing w:line="360" w:lineRule="auto"/>
              <w:ind w:left="410"/>
              <w:rPr>
                <w:color w:val="000000" w:themeColor="text1"/>
                <w14:textFill>
                  <w14:solidFill>
                    <w14:schemeClr w14:val="tx1"/>
                  </w14:solidFill>
                </w14:textFill>
              </w:rPr>
            </w:pPr>
            <w:r>
              <w:rPr>
                <w:color w:val="000000" w:themeColor="text1"/>
                <w:spacing w:val="7"/>
                <w14:textFill>
                  <w14:solidFill>
                    <w14:schemeClr w14:val="tx1"/>
                  </w14:solidFill>
                </w14:textFill>
              </w:rPr>
              <w:t>5≤X＜20</w:t>
            </w:r>
          </w:p>
        </w:tc>
        <w:tc>
          <w:tcPr>
            <w:tcW w:w="1140" w:type="dxa"/>
          </w:tcPr>
          <w:p w14:paraId="78799D2D">
            <w:pPr>
              <w:pStyle w:val="18"/>
              <w:spacing w:line="360" w:lineRule="auto"/>
              <w:ind w:left="346"/>
              <w:rPr>
                <w:color w:val="000000" w:themeColor="text1"/>
                <w14:textFill>
                  <w14:solidFill>
                    <w14:schemeClr w14:val="tx1"/>
                  </w14:solidFill>
                </w14:textFill>
              </w:rPr>
            </w:pPr>
            <w:r>
              <w:rPr>
                <w:color w:val="000000" w:themeColor="text1"/>
                <w:spacing w:val="6"/>
                <w14:textFill>
                  <w14:solidFill>
                    <w14:schemeClr w14:val="tx1"/>
                  </w14:solidFill>
                </w14:textFill>
              </w:rPr>
              <w:t>X＜5</w:t>
            </w:r>
          </w:p>
        </w:tc>
      </w:tr>
      <w:tr w14:paraId="21F28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302C25C6">
            <w:pPr>
              <w:spacing w:line="360" w:lineRule="auto"/>
              <w:rPr>
                <w:color w:val="000000" w:themeColor="text1"/>
                <w14:textFill>
                  <w14:solidFill>
                    <w14:schemeClr w14:val="tx1"/>
                  </w14:solidFill>
                </w14:textFill>
              </w:rPr>
            </w:pPr>
          </w:p>
        </w:tc>
        <w:tc>
          <w:tcPr>
            <w:tcW w:w="1560" w:type="dxa"/>
            <w:shd w:val="clear" w:color="auto" w:fill="B8CCE4"/>
          </w:tcPr>
          <w:p w14:paraId="7E631DD2">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33310648">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56711E1C">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Y≥40000</w:t>
            </w:r>
          </w:p>
        </w:tc>
        <w:tc>
          <w:tcPr>
            <w:tcW w:w="1842" w:type="dxa"/>
            <w:shd w:val="clear" w:color="auto" w:fill="B8CCE4"/>
          </w:tcPr>
          <w:p w14:paraId="7287845F">
            <w:pPr>
              <w:pStyle w:val="18"/>
              <w:spacing w:line="360" w:lineRule="auto"/>
              <w:ind w:left="139"/>
              <w:rPr>
                <w:color w:val="000000" w:themeColor="text1"/>
                <w14:textFill>
                  <w14:solidFill>
                    <w14:schemeClr w14:val="tx1"/>
                  </w14:solidFill>
                </w14:textFill>
              </w:rPr>
            </w:pPr>
            <w:r>
              <w:rPr>
                <w:color w:val="000000" w:themeColor="text1"/>
                <w:spacing w:val="7"/>
                <w14:textFill>
                  <w14:solidFill>
                    <w14:schemeClr w14:val="tx1"/>
                  </w14:solidFill>
                </w14:textFill>
              </w:rPr>
              <w:t>5000≤Y＜40000</w:t>
            </w:r>
          </w:p>
        </w:tc>
        <w:tc>
          <w:tcPr>
            <w:tcW w:w="1701" w:type="dxa"/>
            <w:shd w:val="clear" w:color="auto" w:fill="B8CCE4"/>
          </w:tcPr>
          <w:p w14:paraId="5CCDAE69">
            <w:pPr>
              <w:pStyle w:val="18"/>
              <w:spacing w:line="360" w:lineRule="auto"/>
              <w:ind w:left="137"/>
              <w:rPr>
                <w:color w:val="000000" w:themeColor="text1"/>
                <w14:textFill>
                  <w14:solidFill>
                    <w14:schemeClr w14:val="tx1"/>
                  </w14:solidFill>
                </w14:textFill>
              </w:rPr>
            </w:pPr>
            <w:r>
              <w:rPr>
                <w:color w:val="000000" w:themeColor="text1"/>
                <w:spacing w:val="6"/>
                <w14:textFill>
                  <w14:solidFill>
                    <w14:schemeClr w14:val="tx1"/>
                  </w14:solidFill>
                </w14:textFill>
              </w:rPr>
              <w:t>1000≤Y＜5000</w:t>
            </w:r>
          </w:p>
        </w:tc>
        <w:tc>
          <w:tcPr>
            <w:tcW w:w="1140" w:type="dxa"/>
            <w:shd w:val="clear" w:color="auto" w:fill="B8CCE4"/>
          </w:tcPr>
          <w:p w14:paraId="319BBDBB">
            <w:pPr>
              <w:pStyle w:val="18"/>
              <w:spacing w:line="360" w:lineRule="auto"/>
              <w:ind w:left="175"/>
              <w:rPr>
                <w:color w:val="000000" w:themeColor="text1"/>
                <w14:textFill>
                  <w14:solidFill>
                    <w14:schemeClr w14:val="tx1"/>
                  </w14:solidFill>
                </w14:textFill>
              </w:rPr>
            </w:pPr>
            <w:r>
              <w:rPr>
                <w:color w:val="000000" w:themeColor="text1"/>
                <w:spacing w:val="-4"/>
                <w14:textFill>
                  <w14:solidFill>
                    <w14:schemeClr w14:val="tx1"/>
                  </w14:solidFill>
                </w14:textFill>
              </w:rPr>
              <w:t>Y＜</w:t>
            </w:r>
            <w:r>
              <w:rPr>
                <w:color w:val="000000" w:themeColor="text1"/>
                <w:spacing w:val="-40"/>
                <w14:textFill>
                  <w14:solidFill>
                    <w14:schemeClr w14:val="tx1"/>
                  </w14:solidFill>
                </w14:textFill>
              </w:rPr>
              <w:t xml:space="preserve"> </w:t>
            </w:r>
            <w:r>
              <w:rPr>
                <w:color w:val="000000" w:themeColor="text1"/>
                <w:spacing w:val="-4"/>
                <w14:textFill>
                  <w14:solidFill>
                    <w14:schemeClr w14:val="tx1"/>
                  </w14:solidFill>
                </w14:textFill>
              </w:rPr>
              <w:t>1000</w:t>
            </w:r>
          </w:p>
        </w:tc>
      </w:tr>
      <w:tr w14:paraId="4E11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22AC0F1E">
            <w:pPr>
              <w:spacing w:line="360" w:lineRule="auto"/>
              <w:rPr>
                <w:color w:val="000000" w:themeColor="text1"/>
                <w14:textFill>
                  <w14:solidFill>
                    <w14:schemeClr w14:val="tx1"/>
                  </w14:solidFill>
                </w14:textFill>
              </w:rPr>
            </w:pPr>
          </w:p>
          <w:p w14:paraId="7D75DE34">
            <w:pPr>
              <w:pStyle w:val="18"/>
              <w:spacing w:line="360" w:lineRule="auto"/>
              <w:ind w:left="114"/>
              <w:rPr>
                <w:color w:val="000000" w:themeColor="text1"/>
                <w14:textFill>
                  <w14:solidFill>
                    <w14:schemeClr w14:val="tx1"/>
                  </w14:solidFill>
                </w14:textFill>
              </w:rPr>
            </w:pPr>
            <w:r>
              <w:rPr>
                <w:color w:val="000000" w:themeColor="text1"/>
                <w:spacing w:val="7"/>
                <w14:textFill>
                  <w14:solidFill>
                    <w14:schemeClr w14:val="tx1"/>
                  </w14:solidFill>
                </w14:textFill>
              </w:rPr>
              <w:t>零售业</w:t>
            </w:r>
          </w:p>
        </w:tc>
        <w:tc>
          <w:tcPr>
            <w:tcW w:w="1560" w:type="dxa"/>
          </w:tcPr>
          <w:p w14:paraId="5AC345DC">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367B575C">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2B20D74A">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776B682E">
            <w:pPr>
              <w:pStyle w:val="18"/>
              <w:spacing w:line="360" w:lineRule="auto"/>
              <w:ind w:left="365"/>
              <w:rPr>
                <w:color w:val="000000" w:themeColor="text1"/>
                <w14:textFill>
                  <w14:solidFill>
                    <w14:schemeClr w14:val="tx1"/>
                  </w14:solidFill>
                </w14:textFill>
              </w:rPr>
            </w:pPr>
            <w:r>
              <w:rPr>
                <w:color w:val="000000" w:themeColor="text1"/>
                <w:spacing w:val="7"/>
                <w14:textFill>
                  <w14:solidFill>
                    <w14:schemeClr w14:val="tx1"/>
                  </w14:solidFill>
                </w14:textFill>
              </w:rPr>
              <w:t>50≤X＜300</w:t>
            </w:r>
          </w:p>
        </w:tc>
        <w:tc>
          <w:tcPr>
            <w:tcW w:w="1701" w:type="dxa"/>
          </w:tcPr>
          <w:p w14:paraId="74712561">
            <w:pPr>
              <w:pStyle w:val="18"/>
              <w:spacing w:line="360" w:lineRule="auto"/>
              <w:ind w:left="363"/>
              <w:rPr>
                <w:color w:val="000000" w:themeColor="text1"/>
                <w14:textFill>
                  <w14:solidFill>
                    <w14:schemeClr w14:val="tx1"/>
                  </w14:solidFill>
                </w14:textFill>
              </w:rPr>
            </w:pPr>
            <w:r>
              <w:rPr>
                <w:color w:val="000000" w:themeColor="text1"/>
                <w:spacing w:val="5"/>
                <w14:textFill>
                  <w14:solidFill>
                    <w14:schemeClr w14:val="tx1"/>
                  </w14:solidFill>
                </w14:textFill>
              </w:rPr>
              <w:t>10≤X＜50</w:t>
            </w:r>
          </w:p>
        </w:tc>
        <w:tc>
          <w:tcPr>
            <w:tcW w:w="1140" w:type="dxa"/>
          </w:tcPr>
          <w:p w14:paraId="459140D4">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63BC5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200600C3">
            <w:pPr>
              <w:spacing w:line="360" w:lineRule="auto"/>
              <w:rPr>
                <w:color w:val="000000" w:themeColor="text1"/>
                <w14:textFill>
                  <w14:solidFill>
                    <w14:schemeClr w14:val="tx1"/>
                  </w14:solidFill>
                </w14:textFill>
              </w:rPr>
            </w:pPr>
          </w:p>
        </w:tc>
        <w:tc>
          <w:tcPr>
            <w:tcW w:w="1560" w:type="dxa"/>
            <w:shd w:val="clear" w:color="auto" w:fill="B8CCE4"/>
          </w:tcPr>
          <w:p w14:paraId="15B00578">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0C80B614">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20C91D22">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Y≥20000</w:t>
            </w:r>
          </w:p>
        </w:tc>
        <w:tc>
          <w:tcPr>
            <w:tcW w:w="1842" w:type="dxa"/>
            <w:shd w:val="clear" w:color="auto" w:fill="B8CCE4"/>
          </w:tcPr>
          <w:p w14:paraId="4F49886C">
            <w:pPr>
              <w:pStyle w:val="18"/>
              <w:spacing w:line="360" w:lineRule="auto"/>
              <w:ind w:left="197"/>
              <w:rPr>
                <w:color w:val="000000" w:themeColor="text1"/>
                <w14:textFill>
                  <w14:solidFill>
                    <w14:schemeClr w14:val="tx1"/>
                  </w14:solidFill>
                </w14:textFill>
              </w:rPr>
            </w:pPr>
            <w:r>
              <w:rPr>
                <w:color w:val="000000" w:themeColor="text1"/>
                <w:spacing w:val="7"/>
                <w14:textFill>
                  <w14:solidFill>
                    <w14:schemeClr w14:val="tx1"/>
                  </w14:solidFill>
                </w14:textFill>
              </w:rPr>
              <w:t>500≤Y＜20000</w:t>
            </w:r>
          </w:p>
        </w:tc>
        <w:tc>
          <w:tcPr>
            <w:tcW w:w="1701" w:type="dxa"/>
            <w:shd w:val="clear" w:color="auto" w:fill="B8CCE4"/>
          </w:tcPr>
          <w:p w14:paraId="2EB1AE99">
            <w:pPr>
              <w:pStyle w:val="18"/>
              <w:spacing w:line="360" w:lineRule="auto"/>
              <w:ind w:left="250"/>
              <w:rPr>
                <w:color w:val="000000" w:themeColor="text1"/>
                <w14:textFill>
                  <w14:solidFill>
                    <w14:schemeClr w14:val="tx1"/>
                  </w14:solidFill>
                </w14:textFill>
              </w:rPr>
            </w:pPr>
            <w:r>
              <w:rPr>
                <w:color w:val="000000" w:themeColor="text1"/>
                <w:spacing w:val="6"/>
                <w14:textFill>
                  <w14:solidFill>
                    <w14:schemeClr w14:val="tx1"/>
                  </w14:solidFill>
                </w14:textFill>
              </w:rPr>
              <w:t>100≤Y＜500</w:t>
            </w:r>
          </w:p>
        </w:tc>
        <w:tc>
          <w:tcPr>
            <w:tcW w:w="1140" w:type="dxa"/>
            <w:shd w:val="clear" w:color="auto" w:fill="B8CCE4"/>
          </w:tcPr>
          <w:p w14:paraId="23C2B35C">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21915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01" w:type="dxa"/>
            <w:tcBorders>
              <w:bottom w:val="nil"/>
            </w:tcBorders>
          </w:tcPr>
          <w:p w14:paraId="40AB4480">
            <w:pPr>
              <w:spacing w:line="360" w:lineRule="auto"/>
              <w:rPr>
                <w:color w:val="000000" w:themeColor="text1"/>
                <w14:textFill>
                  <w14:solidFill>
                    <w14:schemeClr w14:val="tx1"/>
                  </w14:solidFill>
                </w14:textFill>
              </w:rPr>
            </w:pPr>
          </w:p>
          <w:p w14:paraId="5D679937">
            <w:pPr>
              <w:pStyle w:val="18"/>
              <w:spacing w:line="360" w:lineRule="auto"/>
              <w:ind w:left="117"/>
              <w:rPr>
                <w:color w:val="000000" w:themeColor="text1"/>
                <w14:textFill>
                  <w14:solidFill>
                    <w14:schemeClr w14:val="tx1"/>
                  </w14:solidFill>
                </w14:textFill>
              </w:rPr>
            </w:pPr>
            <w:r>
              <w:rPr>
                <w:color w:val="000000" w:themeColor="text1"/>
                <w:spacing w:val="8"/>
                <w14:textFill>
                  <w14:solidFill>
                    <w14:schemeClr w14:val="tx1"/>
                  </w14:solidFill>
                </w14:textFill>
              </w:rPr>
              <w:t>交通运输业</w:t>
            </w:r>
            <w:r>
              <w:rPr>
                <w:color w:val="000000" w:themeColor="text1"/>
                <w:spacing w:val="39"/>
                <w14:textFill>
                  <w14:solidFill>
                    <w14:schemeClr w14:val="tx1"/>
                  </w14:solidFill>
                </w14:textFill>
              </w:rPr>
              <w:t xml:space="preserve"> </w:t>
            </w:r>
            <w:r>
              <w:rPr>
                <w:color w:val="000000" w:themeColor="text1"/>
                <w:spacing w:val="8"/>
                <w14:textFill>
                  <w14:solidFill>
                    <w14:schemeClr w14:val="tx1"/>
                  </w14:solidFill>
                </w14:textFill>
              </w:rPr>
              <w:t>*</w:t>
            </w:r>
          </w:p>
        </w:tc>
        <w:tc>
          <w:tcPr>
            <w:tcW w:w="1560" w:type="dxa"/>
          </w:tcPr>
          <w:p w14:paraId="629DE68A">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036DDFC9">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02D9EE19">
            <w:pPr>
              <w:pStyle w:val="18"/>
              <w:spacing w:line="360" w:lineRule="auto"/>
              <w:ind w:left="173"/>
              <w:rPr>
                <w:color w:val="000000" w:themeColor="text1"/>
                <w14:textFill>
                  <w14:solidFill>
                    <w14:schemeClr w14:val="tx1"/>
                  </w14:solidFill>
                </w14:textFill>
              </w:rPr>
            </w:pPr>
            <w:r>
              <w:rPr>
                <w:color w:val="000000" w:themeColor="text1"/>
                <w:spacing w:val="6"/>
                <w14:textFill>
                  <w14:solidFill>
                    <w14:schemeClr w14:val="tx1"/>
                  </w14:solidFill>
                </w14:textFill>
              </w:rPr>
              <w:t>X≥1000</w:t>
            </w:r>
          </w:p>
        </w:tc>
        <w:tc>
          <w:tcPr>
            <w:tcW w:w="1842" w:type="dxa"/>
          </w:tcPr>
          <w:p w14:paraId="6816037A">
            <w:pPr>
              <w:pStyle w:val="18"/>
              <w:spacing w:line="360" w:lineRule="auto"/>
              <w:ind w:left="252"/>
              <w:rPr>
                <w:color w:val="000000" w:themeColor="text1"/>
                <w14:textFill>
                  <w14:solidFill>
                    <w14:schemeClr w14:val="tx1"/>
                  </w14:solidFill>
                </w14:textFill>
              </w:rPr>
            </w:pPr>
            <w:r>
              <w:rPr>
                <w:color w:val="000000" w:themeColor="text1"/>
                <w:spacing w:val="1"/>
                <w14:textFill>
                  <w14:solidFill>
                    <w14:schemeClr w14:val="tx1"/>
                  </w14:solidFill>
                </w14:textFill>
              </w:rPr>
              <w:t>300≤X＜</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1000</w:t>
            </w:r>
          </w:p>
        </w:tc>
        <w:tc>
          <w:tcPr>
            <w:tcW w:w="1701" w:type="dxa"/>
          </w:tcPr>
          <w:p w14:paraId="3CB7F37E">
            <w:pPr>
              <w:pStyle w:val="18"/>
              <w:spacing w:line="360" w:lineRule="auto"/>
              <w:ind w:left="294"/>
              <w:rPr>
                <w:color w:val="000000" w:themeColor="text1"/>
                <w14:textFill>
                  <w14:solidFill>
                    <w14:schemeClr w14:val="tx1"/>
                  </w14:solidFill>
                </w14:textFill>
              </w:rPr>
            </w:pPr>
            <w:r>
              <w:rPr>
                <w:color w:val="000000" w:themeColor="text1"/>
                <w:spacing w:val="7"/>
                <w14:textFill>
                  <w14:solidFill>
                    <w14:schemeClr w14:val="tx1"/>
                  </w14:solidFill>
                </w14:textFill>
              </w:rPr>
              <w:t>20≤X＜300</w:t>
            </w:r>
          </w:p>
        </w:tc>
        <w:tc>
          <w:tcPr>
            <w:tcW w:w="1140" w:type="dxa"/>
          </w:tcPr>
          <w:p w14:paraId="271FF6E9">
            <w:pPr>
              <w:pStyle w:val="18"/>
              <w:spacing w:line="360" w:lineRule="auto"/>
              <w:ind w:left="291"/>
              <w:rPr>
                <w:color w:val="000000" w:themeColor="text1"/>
                <w14:textFill>
                  <w14:solidFill>
                    <w14:schemeClr w14:val="tx1"/>
                  </w14:solidFill>
                </w14:textFill>
              </w:rPr>
            </w:pPr>
            <w:r>
              <w:rPr>
                <w:color w:val="000000" w:themeColor="text1"/>
                <w:spacing w:val="6"/>
                <w14:textFill>
                  <w14:solidFill>
                    <w14:schemeClr w14:val="tx1"/>
                  </w14:solidFill>
                </w14:textFill>
              </w:rPr>
              <w:t>X＜20</w:t>
            </w:r>
          </w:p>
        </w:tc>
      </w:tr>
      <w:tr w14:paraId="2D61C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3F8BF0AA">
            <w:pPr>
              <w:spacing w:line="360" w:lineRule="auto"/>
              <w:rPr>
                <w:color w:val="000000" w:themeColor="text1"/>
                <w14:textFill>
                  <w14:solidFill>
                    <w14:schemeClr w14:val="tx1"/>
                  </w14:solidFill>
                </w14:textFill>
              </w:rPr>
            </w:pPr>
          </w:p>
        </w:tc>
        <w:tc>
          <w:tcPr>
            <w:tcW w:w="1560" w:type="dxa"/>
            <w:shd w:val="clear" w:color="auto" w:fill="B8CCE4"/>
          </w:tcPr>
          <w:p w14:paraId="669AD1EB">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2EA4C87A">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2E5A6E0D">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Y≥30000</w:t>
            </w:r>
          </w:p>
        </w:tc>
        <w:tc>
          <w:tcPr>
            <w:tcW w:w="1842" w:type="dxa"/>
            <w:shd w:val="clear" w:color="auto" w:fill="B8CCE4"/>
          </w:tcPr>
          <w:p w14:paraId="1FC6AA8E">
            <w:pPr>
              <w:pStyle w:val="18"/>
              <w:spacing w:line="360" w:lineRule="auto"/>
              <w:ind w:left="139"/>
              <w:rPr>
                <w:color w:val="000000" w:themeColor="text1"/>
                <w14:textFill>
                  <w14:solidFill>
                    <w14:schemeClr w14:val="tx1"/>
                  </w14:solidFill>
                </w14:textFill>
              </w:rPr>
            </w:pPr>
            <w:r>
              <w:rPr>
                <w:color w:val="000000" w:themeColor="text1"/>
                <w:spacing w:val="7"/>
                <w14:textFill>
                  <w14:solidFill>
                    <w14:schemeClr w14:val="tx1"/>
                  </w14:solidFill>
                </w14:textFill>
              </w:rPr>
              <w:t>3000≤Y＜30000</w:t>
            </w:r>
          </w:p>
        </w:tc>
        <w:tc>
          <w:tcPr>
            <w:tcW w:w="1701" w:type="dxa"/>
            <w:shd w:val="clear" w:color="auto" w:fill="B8CCE4"/>
          </w:tcPr>
          <w:p w14:paraId="17ECD9A4">
            <w:pPr>
              <w:pStyle w:val="18"/>
              <w:spacing w:line="360" w:lineRule="auto"/>
              <w:ind w:left="182"/>
              <w:rPr>
                <w:color w:val="000000" w:themeColor="text1"/>
                <w14:textFill>
                  <w14:solidFill>
                    <w14:schemeClr w14:val="tx1"/>
                  </w14:solidFill>
                </w14:textFill>
              </w:rPr>
            </w:pPr>
            <w:r>
              <w:rPr>
                <w:color w:val="000000" w:themeColor="text1"/>
                <w:spacing w:val="7"/>
                <w14:textFill>
                  <w14:solidFill>
                    <w14:schemeClr w14:val="tx1"/>
                  </w14:solidFill>
                </w14:textFill>
              </w:rPr>
              <w:t>200≤Y＜3000</w:t>
            </w:r>
          </w:p>
        </w:tc>
        <w:tc>
          <w:tcPr>
            <w:tcW w:w="1140" w:type="dxa"/>
            <w:shd w:val="clear" w:color="auto" w:fill="B8CCE4"/>
          </w:tcPr>
          <w:p w14:paraId="167C37B5">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Y＜200</w:t>
            </w:r>
          </w:p>
        </w:tc>
      </w:tr>
      <w:tr w14:paraId="2E35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5A74931B">
            <w:pPr>
              <w:spacing w:line="360" w:lineRule="auto"/>
              <w:rPr>
                <w:color w:val="000000" w:themeColor="text1"/>
                <w14:textFill>
                  <w14:solidFill>
                    <w14:schemeClr w14:val="tx1"/>
                  </w14:solidFill>
                </w14:textFill>
              </w:rPr>
            </w:pPr>
          </w:p>
          <w:p w14:paraId="56710EAB">
            <w:pPr>
              <w:pStyle w:val="18"/>
              <w:spacing w:line="360" w:lineRule="auto"/>
              <w:ind w:left="112"/>
              <w:rPr>
                <w:color w:val="000000" w:themeColor="text1"/>
                <w14:textFill>
                  <w14:solidFill>
                    <w14:schemeClr w14:val="tx1"/>
                  </w14:solidFill>
                </w14:textFill>
              </w:rPr>
            </w:pPr>
            <w:r>
              <w:rPr>
                <w:color w:val="000000" w:themeColor="text1"/>
                <w:spacing w:val="10"/>
                <w14:textFill>
                  <w14:solidFill>
                    <w14:schemeClr w14:val="tx1"/>
                  </w14:solidFill>
                </w14:textFill>
              </w:rPr>
              <w:t>仓储业*</w:t>
            </w:r>
          </w:p>
        </w:tc>
        <w:tc>
          <w:tcPr>
            <w:tcW w:w="1560" w:type="dxa"/>
          </w:tcPr>
          <w:p w14:paraId="0F662FE0">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46E14D19">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0D9BFA61">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X≥200</w:t>
            </w:r>
          </w:p>
        </w:tc>
        <w:tc>
          <w:tcPr>
            <w:tcW w:w="1842" w:type="dxa"/>
          </w:tcPr>
          <w:p w14:paraId="66F0DCCC">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100≤X＜200</w:t>
            </w:r>
          </w:p>
        </w:tc>
        <w:tc>
          <w:tcPr>
            <w:tcW w:w="1701" w:type="dxa"/>
          </w:tcPr>
          <w:p w14:paraId="35133883">
            <w:pPr>
              <w:pStyle w:val="18"/>
              <w:spacing w:line="360" w:lineRule="auto"/>
              <w:ind w:left="294"/>
              <w:rPr>
                <w:color w:val="000000" w:themeColor="text1"/>
                <w14:textFill>
                  <w14:solidFill>
                    <w14:schemeClr w14:val="tx1"/>
                  </w14:solidFill>
                </w14:textFill>
              </w:rPr>
            </w:pPr>
            <w:r>
              <w:rPr>
                <w:color w:val="000000" w:themeColor="text1"/>
                <w:spacing w:val="-1"/>
                <w14:textFill>
                  <w14:solidFill>
                    <w14:schemeClr w14:val="tx1"/>
                  </w14:solidFill>
                </w14:textFill>
              </w:rPr>
              <w:t>20≤X＜</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100</w:t>
            </w:r>
          </w:p>
        </w:tc>
        <w:tc>
          <w:tcPr>
            <w:tcW w:w="1140" w:type="dxa"/>
          </w:tcPr>
          <w:p w14:paraId="7BC2D579">
            <w:pPr>
              <w:pStyle w:val="18"/>
              <w:spacing w:line="360" w:lineRule="auto"/>
              <w:ind w:left="291"/>
              <w:rPr>
                <w:color w:val="000000" w:themeColor="text1"/>
                <w14:textFill>
                  <w14:solidFill>
                    <w14:schemeClr w14:val="tx1"/>
                  </w14:solidFill>
                </w14:textFill>
              </w:rPr>
            </w:pPr>
            <w:r>
              <w:rPr>
                <w:color w:val="000000" w:themeColor="text1"/>
                <w:spacing w:val="6"/>
                <w14:textFill>
                  <w14:solidFill>
                    <w14:schemeClr w14:val="tx1"/>
                  </w14:solidFill>
                </w14:textFill>
              </w:rPr>
              <w:t>X＜20</w:t>
            </w:r>
          </w:p>
        </w:tc>
      </w:tr>
      <w:tr w14:paraId="7227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01" w:type="dxa"/>
            <w:tcBorders>
              <w:top w:val="nil"/>
            </w:tcBorders>
          </w:tcPr>
          <w:p w14:paraId="349EE08C">
            <w:pPr>
              <w:spacing w:line="360" w:lineRule="auto"/>
              <w:rPr>
                <w:color w:val="000000" w:themeColor="text1"/>
                <w14:textFill>
                  <w14:solidFill>
                    <w14:schemeClr w14:val="tx1"/>
                  </w14:solidFill>
                </w14:textFill>
              </w:rPr>
            </w:pPr>
          </w:p>
        </w:tc>
        <w:tc>
          <w:tcPr>
            <w:tcW w:w="1560" w:type="dxa"/>
            <w:shd w:val="clear" w:color="auto" w:fill="B8CCE4"/>
          </w:tcPr>
          <w:p w14:paraId="3A91370D">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03AD9D29">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64E743BD">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Y≥30000</w:t>
            </w:r>
          </w:p>
        </w:tc>
        <w:tc>
          <w:tcPr>
            <w:tcW w:w="1842" w:type="dxa"/>
            <w:shd w:val="clear" w:color="auto" w:fill="B8CCE4"/>
          </w:tcPr>
          <w:p w14:paraId="6FBBCC49">
            <w:pPr>
              <w:pStyle w:val="18"/>
              <w:spacing w:line="360" w:lineRule="auto"/>
              <w:ind w:left="150"/>
              <w:rPr>
                <w:color w:val="000000" w:themeColor="text1"/>
                <w14:textFill>
                  <w14:solidFill>
                    <w14:schemeClr w14:val="tx1"/>
                  </w14:solidFill>
                </w14:textFill>
              </w:rPr>
            </w:pPr>
            <w:r>
              <w:rPr>
                <w:color w:val="000000" w:themeColor="text1"/>
                <w:spacing w:val="6"/>
                <w14:textFill>
                  <w14:solidFill>
                    <w14:schemeClr w14:val="tx1"/>
                  </w14:solidFill>
                </w14:textFill>
              </w:rPr>
              <w:t>1000≤Y＜30000</w:t>
            </w:r>
          </w:p>
        </w:tc>
        <w:tc>
          <w:tcPr>
            <w:tcW w:w="1701" w:type="dxa"/>
            <w:shd w:val="clear" w:color="auto" w:fill="B8CCE4"/>
          </w:tcPr>
          <w:p w14:paraId="273CD952">
            <w:pPr>
              <w:pStyle w:val="18"/>
              <w:spacing w:line="360" w:lineRule="auto"/>
              <w:ind w:left="195"/>
              <w:rPr>
                <w:color w:val="000000" w:themeColor="text1"/>
                <w14:textFill>
                  <w14:solidFill>
                    <w14:schemeClr w14:val="tx1"/>
                  </w14:solidFill>
                </w14:textFill>
              </w:rPr>
            </w:pPr>
            <w:r>
              <w:rPr>
                <w:color w:val="000000" w:themeColor="text1"/>
                <w:spacing w:val="-1"/>
                <w14:textFill>
                  <w14:solidFill>
                    <w14:schemeClr w14:val="tx1"/>
                  </w14:solidFill>
                </w14:textFill>
              </w:rPr>
              <w:t>100≤Y＜</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1000</w:t>
            </w:r>
          </w:p>
        </w:tc>
        <w:tc>
          <w:tcPr>
            <w:tcW w:w="1140" w:type="dxa"/>
            <w:shd w:val="clear" w:color="auto" w:fill="B8CCE4"/>
          </w:tcPr>
          <w:p w14:paraId="26C26C4C">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05D2A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3A9D768D">
            <w:pPr>
              <w:spacing w:line="360" w:lineRule="auto"/>
              <w:rPr>
                <w:color w:val="000000" w:themeColor="text1"/>
                <w14:textFill>
                  <w14:solidFill>
                    <w14:schemeClr w14:val="tx1"/>
                  </w14:solidFill>
                </w14:textFill>
              </w:rPr>
            </w:pPr>
          </w:p>
          <w:p w14:paraId="2F77F19A">
            <w:pPr>
              <w:pStyle w:val="18"/>
              <w:spacing w:line="360" w:lineRule="auto"/>
              <w:ind w:left="129"/>
              <w:rPr>
                <w:color w:val="000000" w:themeColor="text1"/>
                <w14:textFill>
                  <w14:solidFill>
                    <w14:schemeClr w14:val="tx1"/>
                  </w14:solidFill>
                </w14:textFill>
              </w:rPr>
            </w:pPr>
            <w:r>
              <w:rPr>
                <w:color w:val="000000" w:themeColor="text1"/>
                <w:spacing w:val="2"/>
                <w14:textFill>
                  <w14:solidFill>
                    <w14:schemeClr w14:val="tx1"/>
                  </w14:solidFill>
                </w14:textFill>
              </w:rPr>
              <w:t>邮政业</w:t>
            </w:r>
          </w:p>
        </w:tc>
        <w:tc>
          <w:tcPr>
            <w:tcW w:w="1560" w:type="dxa"/>
          </w:tcPr>
          <w:p w14:paraId="73B34AC9">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0B2E5376">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75FF715D">
            <w:pPr>
              <w:pStyle w:val="18"/>
              <w:spacing w:line="360" w:lineRule="auto"/>
              <w:ind w:left="173"/>
              <w:rPr>
                <w:color w:val="000000" w:themeColor="text1"/>
                <w14:textFill>
                  <w14:solidFill>
                    <w14:schemeClr w14:val="tx1"/>
                  </w14:solidFill>
                </w14:textFill>
              </w:rPr>
            </w:pPr>
            <w:r>
              <w:rPr>
                <w:color w:val="000000" w:themeColor="text1"/>
                <w:spacing w:val="6"/>
                <w14:textFill>
                  <w14:solidFill>
                    <w14:schemeClr w14:val="tx1"/>
                  </w14:solidFill>
                </w14:textFill>
              </w:rPr>
              <w:t>X≥1000</w:t>
            </w:r>
          </w:p>
        </w:tc>
        <w:tc>
          <w:tcPr>
            <w:tcW w:w="1842" w:type="dxa"/>
          </w:tcPr>
          <w:p w14:paraId="696CC723">
            <w:pPr>
              <w:pStyle w:val="18"/>
              <w:spacing w:line="360" w:lineRule="auto"/>
              <w:ind w:left="252"/>
              <w:rPr>
                <w:color w:val="000000" w:themeColor="text1"/>
                <w14:textFill>
                  <w14:solidFill>
                    <w14:schemeClr w14:val="tx1"/>
                  </w14:solidFill>
                </w14:textFill>
              </w:rPr>
            </w:pPr>
            <w:r>
              <w:rPr>
                <w:color w:val="000000" w:themeColor="text1"/>
                <w:spacing w:val="1"/>
                <w14:textFill>
                  <w14:solidFill>
                    <w14:schemeClr w14:val="tx1"/>
                  </w14:solidFill>
                </w14:textFill>
              </w:rPr>
              <w:t>300≤X＜</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1000</w:t>
            </w:r>
          </w:p>
        </w:tc>
        <w:tc>
          <w:tcPr>
            <w:tcW w:w="1701" w:type="dxa"/>
          </w:tcPr>
          <w:p w14:paraId="36913AF7">
            <w:pPr>
              <w:pStyle w:val="18"/>
              <w:spacing w:line="360" w:lineRule="auto"/>
              <w:ind w:left="294"/>
              <w:rPr>
                <w:color w:val="000000" w:themeColor="text1"/>
                <w14:textFill>
                  <w14:solidFill>
                    <w14:schemeClr w14:val="tx1"/>
                  </w14:solidFill>
                </w14:textFill>
              </w:rPr>
            </w:pPr>
            <w:r>
              <w:rPr>
                <w:color w:val="000000" w:themeColor="text1"/>
                <w:spacing w:val="7"/>
                <w14:textFill>
                  <w14:solidFill>
                    <w14:schemeClr w14:val="tx1"/>
                  </w14:solidFill>
                </w14:textFill>
              </w:rPr>
              <w:t>20≤X＜300</w:t>
            </w:r>
          </w:p>
        </w:tc>
        <w:tc>
          <w:tcPr>
            <w:tcW w:w="1140" w:type="dxa"/>
          </w:tcPr>
          <w:p w14:paraId="309C6325">
            <w:pPr>
              <w:pStyle w:val="18"/>
              <w:spacing w:line="360" w:lineRule="auto"/>
              <w:ind w:left="291"/>
              <w:rPr>
                <w:color w:val="000000" w:themeColor="text1"/>
                <w14:textFill>
                  <w14:solidFill>
                    <w14:schemeClr w14:val="tx1"/>
                  </w14:solidFill>
                </w14:textFill>
              </w:rPr>
            </w:pPr>
            <w:r>
              <w:rPr>
                <w:color w:val="000000" w:themeColor="text1"/>
                <w:spacing w:val="6"/>
                <w14:textFill>
                  <w14:solidFill>
                    <w14:schemeClr w14:val="tx1"/>
                  </w14:solidFill>
                </w14:textFill>
              </w:rPr>
              <w:t>X＜20</w:t>
            </w:r>
          </w:p>
        </w:tc>
      </w:tr>
      <w:tr w14:paraId="3258C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06EDC7AF">
            <w:pPr>
              <w:spacing w:line="360" w:lineRule="auto"/>
              <w:rPr>
                <w:color w:val="000000" w:themeColor="text1"/>
                <w14:textFill>
                  <w14:solidFill>
                    <w14:schemeClr w14:val="tx1"/>
                  </w14:solidFill>
                </w14:textFill>
              </w:rPr>
            </w:pPr>
          </w:p>
        </w:tc>
        <w:tc>
          <w:tcPr>
            <w:tcW w:w="1560" w:type="dxa"/>
            <w:shd w:val="clear" w:color="auto" w:fill="B8CCE4"/>
          </w:tcPr>
          <w:p w14:paraId="40E6B3B7">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244EA13B">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143CC1D2">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Y≥30000</w:t>
            </w:r>
          </w:p>
        </w:tc>
        <w:tc>
          <w:tcPr>
            <w:tcW w:w="1842" w:type="dxa"/>
            <w:shd w:val="clear" w:color="auto" w:fill="B8CCE4"/>
          </w:tcPr>
          <w:p w14:paraId="44D027EC">
            <w:pPr>
              <w:pStyle w:val="18"/>
              <w:spacing w:line="360" w:lineRule="auto"/>
              <w:ind w:left="137"/>
              <w:rPr>
                <w:color w:val="000000" w:themeColor="text1"/>
                <w14:textFill>
                  <w14:solidFill>
                    <w14:schemeClr w14:val="tx1"/>
                  </w14:solidFill>
                </w14:textFill>
              </w:rPr>
            </w:pPr>
            <w:r>
              <w:rPr>
                <w:color w:val="000000" w:themeColor="text1"/>
                <w:spacing w:val="7"/>
                <w14:textFill>
                  <w14:solidFill>
                    <w14:schemeClr w14:val="tx1"/>
                  </w14:solidFill>
                </w14:textFill>
              </w:rPr>
              <w:t>2000≤Y＜30000</w:t>
            </w:r>
          </w:p>
        </w:tc>
        <w:tc>
          <w:tcPr>
            <w:tcW w:w="1701" w:type="dxa"/>
            <w:shd w:val="clear" w:color="auto" w:fill="B8CCE4"/>
          </w:tcPr>
          <w:p w14:paraId="40D83B24">
            <w:pPr>
              <w:pStyle w:val="18"/>
              <w:spacing w:line="360" w:lineRule="auto"/>
              <w:ind w:left="128"/>
              <w:rPr>
                <w:color w:val="000000" w:themeColor="text1"/>
                <w14:textFill>
                  <w14:solidFill>
                    <w14:schemeClr w14:val="tx1"/>
                  </w14:solidFill>
                </w14:textFill>
              </w:rPr>
            </w:pPr>
            <w:r>
              <w:rPr>
                <w:color w:val="000000" w:themeColor="text1"/>
                <w:spacing w:val="6"/>
                <w14:textFill>
                  <w14:solidFill>
                    <w14:schemeClr w14:val="tx1"/>
                  </w14:solidFill>
                </w14:textFill>
              </w:rPr>
              <w:t>100≤Y＜2000</w:t>
            </w:r>
          </w:p>
        </w:tc>
        <w:tc>
          <w:tcPr>
            <w:tcW w:w="1140" w:type="dxa"/>
            <w:shd w:val="clear" w:color="auto" w:fill="B8CCE4"/>
          </w:tcPr>
          <w:p w14:paraId="17DE85A2">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5B6FF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01" w:type="dxa"/>
            <w:tcBorders>
              <w:bottom w:val="nil"/>
            </w:tcBorders>
          </w:tcPr>
          <w:p w14:paraId="4126F235">
            <w:pPr>
              <w:spacing w:line="360" w:lineRule="auto"/>
              <w:rPr>
                <w:color w:val="000000" w:themeColor="text1"/>
                <w14:textFill>
                  <w14:solidFill>
                    <w14:schemeClr w14:val="tx1"/>
                  </w14:solidFill>
                </w14:textFill>
              </w:rPr>
            </w:pPr>
          </w:p>
          <w:p w14:paraId="519043DD">
            <w:pPr>
              <w:pStyle w:val="18"/>
              <w:spacing w:line="360" w:lineRule="auto"/>
              <w:ind w:left="112"/>
              <w:rPr>
                <w:color w:val="000000" w:themeColor="text1"/>
                <w14:textFill>
                  <w14:solidFill>
                    <w14:schemeClr w14:val="tx1"/>
                  </w14:solidFill>
                </w14:textFill>
              </w:rPr>
            </w:pPr>
            <w:r>
              <w:rPr>
                <w:color w:val="000000" w:themeColor="text1"/>
                <w:spacing w:val="8"/>
                <w14:textFill>
                  <w14:solidFill>
                    <w14:schemeClr w14:val="tx1"/>
                  </w14:solidFill>
                </w14:textFill>
              </w:rPr>
              <w:t>住宿业</w:t>
            </w:r>
          </w:p>
        </w:tc>
        <w:tc>
          <w:tcPr>
            <w:tcW w:w="1560" w:type="dxa"/>
          </w:tcPr>
          <w:p w14:paraId="3782C976">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6B052537">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692D8303">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5E55DF43">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701" w:type="dxa"/>
          </w:tcPr>
          <w:p w14:paraId="233F8EB7">
            <w:pPr>
              <w:pStyle w:val="18"/>
              <w:spacing w:line="360" w:lineRule="auto"/>
              <w:ind w:left="30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6D5C244B">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556BB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01" w:type="dxa"/>
            <w:tcBorders>
              <w:top w:val="nil"/>
            </w:tcBorders>
          </w:tcPr>
          <w:p w14:paraId="16D0D166">
            <w:pPr>
              <w:spacing w:line="360" w:lineRule="auto"/>
              <w:rPr>
                <w:color w:val="000000" w:themeColor="text1"/>
                <w14:textFill>
                  <w14:solidFill>
                    <w14:schemeClr w14:val="tx1"/>
                  </w14:solidFill>
                </w14:textFill>
              </w:rPr>
            </w:pPr>
          </w:p>
        </w:tc>
        <w:tc>
          <w:tcPr>
            <w:tcW w:w="1560" w:type="dxa"/>
            <w:shd w:val="clear" w:color="auto" w:fill="B8CCE4"/>
          </w:tcPr>
          <w:p w14:paraId="5BC0B753">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7AD7547E">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2C3EE74B">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Y≥10000</w:t>
            </w:r>
          </w:p>
        </w:tc>
        <w:tc>
          <w:tcPr>
            <w:tcW w:w="1842" w:type="dxa"/>
            <w:shd w:val="clear" w:color="auto" w:fill="B8CCE4"/>
          </w:tcPr>
          <w:p w14:paraId="6F2AC347">
            <w:pPr>
              <w:pStyle w:val="18"/>
              <w:spacing w:line="360" w:lineRule="auto"/>
              <w:ind w:left="137"/>
              <w:rPr>
                <w:color w:val="000000" w:themeColor="text1"/>
                <w14:textFill>
                  <w14:solidFill>
                    <w14:schemeClr w14:val="tx1"/>
                  </w14:solidFill>
                </w14:textFill>
              </w:rPr>
            </w:pPr>
            <w:r>
              <w:rPr>
                <w:color w:val="000000" w:themeColor="text1"/>
                <w:spacing w:val="2"/>
                <w14:textFill>
                  <w14:solidFill>
                    <w14:schemeClr w14:val="tx1"/>
                  </w14:solidFill>
                </w14:textFill>
              </w:rPr>
              <w:t>2000≤Y＜</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10000</w:t>
            </w:r>
          </w:p>
        </w:tc>
        <w:tc>
          <w:tcPr>
            <w:tcW w:w="1701" w:type="dxa"/>
            <w:shd w:val="clear" w:color="auto" w:fill="B8CCE4"/>
          </w:tcPr>
          <w:p w14:paraId="08F5B1F8">
            <w:pPr>
              <w:pStyle w:val="18"/>
              <w:spacing w:line="360" w:lineRule="auto"/>
              <w:ind w:left="195"/>
              <w:rPr>
                <w:color w:val="000000" w:themeColor="text1"/>
                <w14:textFill>
                  <w14:solidFill>
                    <w14:schemeClr w14:val="tx1"/>
                  </w14:solidFill>
                </w14:textFill>
              </w:rPr>
            </w:pPr>
            <w:r>
              <w:rPr>
                <w:color w:val="000000" w:themeColor="text1"/>
                <w:spacing w:val="6"/>
                <w14:textFill>
                  <w14:solidFill>
                    <w14:schemeClr w14:val="tx1"/>
                  </w14:solidFill>
                </w14:textFill>
              </w:rPr>
              <w:t>100≤Y＜2000</w:t>
            </w:r>
          </w:p>
        </w:tc>
        <w:tc>
          <w:tcPr>
            <w:tcW w:w="1140" w:type="dxa"/>
            <w:shd w:val="clear" w:color="auto" w:fill="B8CCE4"/>
          </w:tcPr>
          <w:p w14:paraId="60E55E1D">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00769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71BD020A">
            <w:pPr>
              <w:spacing w:line="360" w:lineRule="auto"/>
              <w:rPr>
                <w:color w:val="000000" w:themeColor="text1"/>
                <w14:textFill>
                  <w14:solidFill>
                    <w14:schemeClr w14:val="tx1"/>
                  </w14:solidFill>
                </w14:textFill>
              </w:rPr>
            </w:pPr>
          </w:p>
          <w:p w14:paraId="7CE2FD30">
            <w:pPr>
              <w:pStyle w:val="18"/>
              <w:spacing w:line="360"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餐饮业</w:t>
            </w:r>
          </w:p>
        </w:tc>
        <w:tc>
          <w:tcPr>
            <w:tcW w:w="1560" w:type="dxa"/>
          </w:tcPr>
          <w:p w14:paraId="2B172E08">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2CE50151">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3229F2BD">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0F4FB074">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701" w:type="dxa"/>
          </w:tcPr>
          <w:p w14:paraId="385D4C39">
            <w:pPr>
              <w:pStyle w:val="18"/>
              <w:spacing w:line="360" w:lineRule="auto"/>
              <w:ind w:left="30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3E51EC80">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76E9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54261613">
            <w:pPr>
              <w:spacing w:line="360" w:lineRule="auto"/>
              <w:rPr>
                <w:color w:val="000000" w:themeColor="text1"/>
                <w14:textFill>
                  <w14:solidFill>
                    <w14:schemeClr w14:val="tx1"/>
                  </w14:solidFill>
                </w14:textFill>
              </w:rPr>
            </w:pPr>
          </w:p>
        </w:tc>
        <w:tc>
          <w:tcPr>
            <w:tcW w:w="1560" w:type="dxa"/>
            <w:shd w:val="clear" w:color="auto" w:fill="B8CCE4"/>
          </w:tcPr>
          <w:p w14:paraId="3BD772C5">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2B7E5D5F">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5779C792">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Y≥10000</w:t>
            </w:r>
          </w:p>
        </w:tc>
        <w:tc>
          <w:tcPr>
            <w:tcW w:w="1842" w:type="dxa"/>
            <w:shd w:val="clear" w:color="auto" w:fill="B8CCE4"/>
          </w:tcPr>
          <w:p w14:paraId="0F4742BC">
            <w:pPr>
              <w:pStyle w:val="18"/>
              <w:spacing w:line="360" w:lineRule="auto"/>
              <w:ind w:left="137"/>
              <w:rPr>
                <w:color w:val="000000" w:themeColor="text1"/>
                <w14:textFill>
                  <w14:solidFill>
                    <w14:schemeClr w14:val="tx1"/>
                  </w14:solidFill>
                </w14:textFill>
              </w:rPr>
            </w:pPr>
            <w:r>
              <w:rPr>
                <w:color w:val="000000" w:themeColor="text1"/>
                <w:spacing w:val="2"/>
                <w14:textFill>
                  <w14:solidFill>
                    <w14:schemeClr w14:val="tx1"/>
                  </w14:solidFill>
                </w14:textFill>
              </w:rPr>
              <w:t>2000≤Y＜</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10000</w:t>
            </w:r>
          </w:p>
        </w:tc>
        <w:tc>
          <w:tcPr>
            <w:tcW w:w="1701" w:type="dxa"/>
            <w:shd w:val="clear" w:color="auto" w:fill="B8CCE4"/>
          </w:tcPr>
          <w:p w14:paraId="3DAE809B">
            <w:pPr>
              <w:pStyle w:val="18"/>
              <w:spacing w:line="360" w:lineRule="auto"/>
              <w:ind w:left="195"/>
              <w:rPr>
                <w:color w:val="000000" w:themeColor="text1"/>
                <w14:textFill>
                  <w14:solidFill>
                    <w14:schemeClr w14:val="tx1"/>
                  </w14:solidFill>
                </w14:textFill>
              </w:rPr>
            </w:pPr>
            <w:r>
              <w:rPr>
                <w:color w:val="000000" w:themeColor="text1"/>
                <w:spacing w:val="6"/>
                <w14:textFill>
                  <w14:solidFill>
                    <w14:schemeClr w14:val="tx1"/>
                  </w14:solidFill>
                </w14:textFill>
              </w:rPr>
              <w:t>100≤Y＜2000</w:t>
            </w:r>
          </w:p>
        </w:tc>
        <w:tc>
          <w:tcPr>
            <w:tcW w:w="1140" w:type="dxa"/>
            <w:shd w:val="clear" w:color="auto" w:fill="B8CCE4"/>
          </w:tcPr>
          <w:p w14:paraId="7C80BC2B">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6B0A6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vMerge w:val="restart"/>
            <w:tcBorders>
              <w:bottom w:val="nil"/>
            </w:tcBorders>
          </w:tcPr>
          <w:p w14:paraId="34CA8DC3">
            <w:pPr>
              <w:spacing w:line="360" w:lineRule="auto"/>
              <w:rPr>
                <w:color w:val="000000" w:themeColor="text1"/>
                <w14:textFill>
                  <w14:solidFill>
                    <w14:schemeClr w14:val="tx1"/>
                  </w14:solidFill>
                </w14:textFill>
              </w:rPr>
            </w:pPr>
          </w:p>
          <w:p w14:paraId="2913543A">
            <w:pPr>
              <w:pStyle w:val="18"/>
              <w:spacing w:line="360"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信息传输业</w:t>
            </w:r>
            <w:r>
              <w:rPr>
                <w:color w:val="000000" w:themeColor="text1"/>
                <w:spacing w:val="37"/>
                <w14:textFill>
                  <w14:solidFill>
                    <w14:schemeClr w14:val="tx1"/>
                  </w14:solidFill>
                </w14:textFill>
              </w:rPr>
              <w:t xml:space="preserve"> </w:t>
            </w:r>
            <w:r>
              <w:rPr>
                <w:color w:val="000000" w:themeColor="text1"/>
                <w:spacing w:val="9"/>
                <w14:textFill>
                  <w14:solidFill>
                    <w14:schemeClr w14:val="tx1"/>
                  </w14:solidFill>
                </w14:textFill>
              </w:rPr>
              <w:t>*</w:t>
            </w:r>
          </w:p>
        </w:tc>
        <w:tc>
          <w:tcPr>
            <w:tcW w:w="1560" w:type="dxa"/>
          </w:tcPr>
          <w:p w14:paraId="55A1D897">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5F1E2B88">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3FB135E6">
            <w:pPr>
              <w:pStyle w:val="18"/>
              <w:spacing w:line="360" w:lineRule="auto"/>
              <w:ind w:left="173"/>
              <w:rPr>
                <w:color w:val="000000" w:themeColor="text1"/>
                <w14:textFill>
                  <w14:solidFill>
                    <w14:schemeClr w14:val="tx1"/>
                  </w14:solidFill>
                </w14:textFill>
              </w:rPr>
            </w:pPr>
            <w:r>
              <w:rPr>
                <w:color w:val="000000" w:themeColor="text1"/>
                <w:spacing w:val="6"/>
                <w14:textFill>
                  <w14:solidFill>
                    <w14:schemeClr w14:val="tx1"/>
                  </w14:solidFill>
                </w14:textFill>
              </w:rPr>
              <w:t>X≥2000</w:t>
            </w:r>
          </w:p>
        </w:tc>
        <w:tc>
          <w:tcPr>
            <w:tcW w:w="1842" w:type="dxa"/>
          </w:tcPr>
          <w:p w14:paraId="0D1F002A">
            <w:pPr>
              <w:pStyle w:val="18"/>
              <w:spacing w:line="360" w:lineRule="auto"/>
              <w:ind w:left="263"/>
              <w:rPr>
                <w:color w:val="000000" w:themeColor="text1"/>
                <w14:textFill>
                  <w14:solidFill>
                    <w14:schemeClr w14:val="tx1"/>
                  </w14:solidFill>
                </w14:textFill>
              </w:rPr>
            </w:pPr>
            <w:r>
              <w:rPr>
                <w:color w:val="000000" w:themeColor="text1"/>
                <w:spacing w:val="6"/>
                <w14:textFill>
                  <w14:solidFill>
                    <w14:schemeClr w14:val="tx1"/>
                  </w14:solidFill>
                </w14:textFill>
              </w:rPr>
              <w:t>100≤X＜2000</w:t>
            </w:r>
          </w:p>
        </w:tc>
        <w:tc>
          <w:tcPr>
            <w:tcW w:w="1701" w:type="dxa"/>
          </w:tcPr>
          <w:p w14:paraId="503819A2">
            <w:pPr>
              <w:pStyle w:val="18"/>
              <w:spacing w:line="360" w:lineRule="auto"/>
              <w:ind w:left="30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159F0A7F">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5C475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701" w:type="dxa"/>
            <w:vMerge w:val="continue"/>
            <w:tcBorders>
              <w:top w:val="nil"/>
            </w:tcBorders>
          </w:tcPr>
          <w:p w14:paraId="50D1E1F6">
            <w:pPr>
              <w:spacing w:line="360" w:lineRule="auto"/>
              <w:rPr>
                <w:color w:val="000000" w:themeColor="text1"/>
                <w14:textFill>
                  <w14:solidFill>
                    <w14:schemeClr w14:val="tx1"/>
                  </w14:solidFill>
                </w14:textFill>
              </w:rPr>
            </w:pPr>
          </w:p>
        </w:tc>
        <w:tc>
          <w:tcPr>
            <w:tcW w:w="1560" w:type="dxa"/>
            <w:shd w:val="clear" w:color="auto" w:fill="B8CCE4"/>
          </w:tcPr>
          <w:p w14:paraId="0699060D">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75240532">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1DD4A860">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Y≥10000</w:t>
            </w:r>
          </w:p>
          <w:p w14:paraId="4B07FD8E">
            <w:pPr>
              <w:pStyle w:val="18"/>
              <w:spacing w:line="360" w:lineRule="auto"/>
              <w:ind w:left="518"/>
              <w:rPr>
                <w:color w:val="000000" w:themeColor="text1"/>
                <w14:textFill>
                  <w14:solidFill>
                    <w14:schemeClr w14:val="tx1"/>
                  </w14:solidFill>
                </w14:textFill>
              </w:rPr>
            </w:pPr>
            <w:r>
              <w:rPr>
                <w:color w:val="000000" w:themeColor="text1"/>
                <w14:textFill>
                  <w14:solidFill>
                    <w14:schemeClr w14:val="tx1"/>
                  </w14:solidFill>
                </w14:textFill>
              </w:rPr>
              <w:t>0</w:t>
            </w:r>
          </w:p>
        </w:tc>
        <w:tc>
          <w:tcPr>
            <w:tcW w:w="1842" w:type="dxa"/>
            <w:shd w:val="clear" w:color="auto" w:fill="B8CCE4"/>
          </w:tcPr>
          <w:p w14:paraId="633AAF5B">
            <w:pPr>
              <w:pStyle w:val="18"/>
              <w:spacing w:line="360" w:lineRule="auto"/>
              <w:ind w:left="870" w:right="138" w:hanging="720"/>
              <w:rPr>
                <w:color w:val="000000" w:themeColor="text1"/>
                <w14:textFill>
                  <w14:solidFill>
                    <w14:schemeClr w14:val="tx1"/>
                  </w14:solidFill>
                </w14:textFill>
              </w:rPr>
            </w:pPr>
            <w:r>
              <w:rPr>
                <w:color w:val="000000" w:themeColor="text1"/>
                <w:spacing w:val="1"/>
                <w14:textFill>
                  <w14:solidFill>
                    <w14:schemeClr w14:val="tx1"/>
                  </w14:solidFill>
                </w14:textFill>
              </w:rPr>
              <w:t>1000≤Y＜</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10000</w:t>
            </w:r>
            <w:r>
              <w:rPr>
                <w:color w:val="000000" w:themeColor="text1"/>
                <w14:textFill>
                  <w14:solidFill>
                    <w14:schemeClr w14:val="tx1"/>
                  </w14:solidFill>
                </w14:textFill>
              </w:rPr>
              <w:t xml:space="preserve"> 0</w:t>
            </w:r>
          </w:p>
        </w:tc>
        <w:tc>
          <w:tcPr>
            <w:tcW w:w="1701" w:type="dxa"/>
            <w:shd w:val="clear" w:color="auto" w:fill="B8CCE4"/>
          </w:tcPr>
          <w:p w14:paraId="7B07C2D2">
            <w:pPr>
              <w:pStyle w:val="18"/>
              <w:spacing w:line="360" w:lineRule="auto"/>
              <w:ind w:left="195"/>
              <w:rPr>
                <w:color w:val="000000" w:themeColor="text1"/>
                <w14:textFill>
                  <w14:solidFill>
                    <w14:schemeClr w14:val="tx1"/>
                  </w14:solidFill>
                </w14:textFill>
              </w:rPr>
            </w:pPr>
            <w:r>
              <w:rPr>
                <w:color w:val="000000" w:themeColor="text1"/>
                <w:spacing w:val="-1"/>
                <w14:textFill>
                  <w14:solidFill>
                    <w14:schemeClr w14:val="tx1"/>
                  </w14:solidFill>
                </w14:textFill>
              </w:rPr>
              <w:t>100≤Y＜</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1000</w:t>
            </w:r>
          </w:p>
        </w:tc>
        <w:tc>
          <w:tcPr>
            <w:tcW w:w="1140" w:type="dxa"/>
            <w:shd w:val="clear" w:color="auto" w:fill="B8CCE4"/>
          </w:tcPr>
          <w:p w14:paraId="5370AF2C">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6FDE8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01" w:type="dxa"/>
            <w:vMerge w:val="restart"/>
            <w:tcBorders>
              <w:bottom w:val="nil"/>
            </w:tcBorders>
          </w:tcPr>
          <w:p w14:paraId="72416997">
            <w:pPr>
              <w:pStyle w:val="18"/>
              <w:spacing w:line="360" w:lineRule="auto"/>
              <w:ind w:left="115" w:right="71"/>
              <w:rPr>
                <w:color w:val="000000" w:themeColor="text1"/>
                <w:lang w:eastAsia="zh-CN"/>
                <w14:textFill>
                  <w14:solidFill>
                    <w14:schemeClr w14:val="tx1"/>
                  </w14:solidFill>
                </w14:textFill>
              </w:rPr>
            </w:pPr>
            <w:r>
              <w:rPr>
                <w:color w:val="000000" w:themeColor="text1"/>
                <w:spacing w:val="-18"/>
                <w:w w:val="98"/>
                <w:lang w:eastAsia="zh-CN"/>
                <w14:textFill>
                  <w14:solidFill>
                    <w14:schemeClr w14:val="tx1"/>
                  </w14:solidFill>
                </w14:textFill>
              </w:rPr>
              <w:t>软件和信息技术服</w:t>
            </w:r>
            <w:r>
              <w:rPr>
                <w:color w:val="000000" w:themeColor="text1"/>
                <w:spacing w:val="4"/>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务业</w:t>
            </w:r>
          </w:p>
        </w:tc>
        <w:tc>
          <w:tcPr>
            <w:tcW w:w="1560" w:type="dxa"/>
          </w:tcPr>
          <w:p w14:paraId="4BA4AB76">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41652DD2">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7CF15583">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4A4127D4">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701" w:type="dxa"/>
          </w:tcPr>
          <w:p w14:paraId="50A66E31">
            <w:pPr>
              <w:pStyle w:val="18"/>
              <w:spacing w:line="360" w:lineRule="auto"/>
              <w:ind w:left="12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3CF97EA2">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7CE1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01" w:type="dxa"/>
            <w:vMerge w:val="continue"/>
            <w:tcBorders>
              <w:top w:val="nil"/>
            </w:tcBorders>
          </w:tcPr>
          <w:p w14:paraId="5F00E1B5">
            <w:pPr>
              <w:spacing w:line="360" w:lineRule="auto"/>
              <w:rPr>
                <w:color w:val="000000" w:themeColor="text1"/>
                <w14:textFill>
                  <w14:solidFill>
                    <w14:schemeClr w14:val="tx1"/>
                  </w14:solidFill>
                </w14:textFill>
              </w:rPr>
            </w:pPr>
          </w:p>
        </w:tc>
        <w:tc>
          <w:tcPr>
            <w:tcW w:w="1560" w:type="dxa"/>
            <w:shd w:val="clear" w:color="auto" w:fill="B8CCE4"/>
          </w:tcPr>
          <w:p w14:paraId="2F3C5A7A">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06422466">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48043741">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Y≥10000</w:t>
            </w:r>
          </w:p>
        </w:tc>
        <w:tc>
          <w:tcPr>
            <w:tcW w:w="1842" w:type="dxa"/>
            <w:shd w:val="clear" w:color="auto" w:fill="B8CCE4"/>
          </w:tcPr>
          <w:p w14:paraId="02E3A00B">
            <w:pPr>
              <w:pStyle w:val="18"/>
              <w:spacing w:line="360" w:lineRule="auto"/>
              <w:ind w:left="150"/>
              <w:rPr>
                <w:color w:val="000000" w:themeColor="text1"/>
                <w14:textFill>
                  <w14:solidFill>
                    <w14:schemeClr w14:val="tx1"/>
                  </w14:solidFill>
                </w14:textFill>
              </w:rPr>
            </w:pPr>
            <w:r>
              <w:rPr>
                <w:color w:val="000000" w:themeColor="text1"/>
                <w:spacing w:val="1"/>
                <w14:textFill>
                  <w14:solidFill>
                    <w14:schemeClr w14:val="tx1"/>
                  </w14:solidFill>
                </w14:textFill>
              </w:rPr>
              <w:t>1000≤Y＜</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10000</w:t>
            </w:r>
          </w:p>
        </w:tc>
        <w:tc>
          <w:tcPr>
            <w:tcW w:w="1701" w:type="dxa"/>
            <w:shd w:val="clear" w:color="auto" w:fill="B8CCE4"/>
          </w:tcPr>
          <w:p w14:paraId="45BC63FF">
            <w:pPr>
              <w:pStyle w:val="18"/>
              <w:spacing w:line="360" w:lineRule="auto"/>
              <w:ind w:left="239"/>
              <w:rPr>
                <w:color w:val="000000" w:themeColor="text1"/>
                <w14:textFill>
                  <w14:solidFill>
                    <w14:schemeClr w14:val="tx1"/>
                  </w14:solidFill>
                </w14:textFill>
              </w:rPr>
            </w:pPr>
            <w:r>
              <w:rPr>
                <w:color w:val="000000" w:themeColor="text1"/>
                <w14:textFill>
                  <w14:solidFill>
                    <w14:schemeClr w14:val="tx1"/>
                  </w14:solidFill>
                </w14:textFill>
              </w:rPr>
              <w:t>50≤Y＜</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1000</w:t>
            </w:r>
          </w:p>
        </w:tc>
        <w:tc>
          <w:tcPr>
            <w:tcW w:w="1140" w:type="dxa"/>
            <w:shd w:val="clear" w:color="auto" w:fill="B8CCE4"/>
          </w:tcPr>
          <w:p w14:paraId="58625EE6">
            <w:pPr>
              <w:pStyle w:val="18"/>
              <w:spacing w:line="360" w:lineRule="auto"/>
              <w:ind w:left="290"/>
              <w:rPr>
                <w:color w:val="000000" w:themeColor="text1"/>
                <w14:textFill>
                  <w14:solidFill>
                    <w14:schemeClr w14:val="tx1"/>
                  </w14:solidFill>
                </w14:textFill>
              </w:rPr>
            </w:pPr>
            <w:r>
              <w:rPr>
                <w:color w:val="000000" w:themeColor="text1"/>
                <w:spacing w:val="6"/>
                <w14:textFill>
                  <w14:solidFill>
                    <w14:schemeClr w14:val="tx1"/>
                  </w14:solidFill>
                </w14:textFill>
              </w:rPr>
              <w:t>Y＜50</w:t>
            </w:r>
          </w:p>
        </w:tc>
      </w:tr>
      <w:tr w14:paraId="1ADA2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701" w:type="dxa"/>
            <w:tcBorders>
              <w:bottom w:val="nil"/>
            </w:tcBorders>
          </w:tcPr>
          <w:p w14:paraId="63601D65">
            <w:pPr>
              <w:spacing w:line="360" w:lineRule="auto"/>
              <w:rPr>
                <w:color w:val="000000" w:themeColor="text1"/>
                <w14:textFill>
                  <w14:solidFill>
                    <w14:schemeClr w14:val="tx1"/>
                  </w14:solidFill>
                </w14:textFill>
              </w:rPr>
            </w:pPr>
          </w:p>
          <w:p w14:paraId="08FDEBBB">
            <w:pPr>
              <w:pStyle w:val="18"/>
              <w:spacing w:line="360" w:lineRule="auto"/>
              <w:ind w:left="119" w:right="119" w:hanging="5"/>
              <w:rPr>
                <w:color w:val="000000" w:themeColor="text1"/>
                <w14:textFill>
                  <w14:solidFill>
                    <w14:schemeClr w14:val="tx1"/>
                  </w14:solidFill>
                </w14:textFill>
              </w:rPr>
            </w:pPr>
            <w:r>
              <w:rPr>
                <w:color w:val="000000" w:themeColor="text1"/>
                <w:spacing w:val="33"/>
                <w14:textFill>
                  <w14:solidFill>
                    <w14:schemeClr w14:val="tx1"/>
                  </w14:solidFill>
                </w14:textFill>
              </w:rPr>
              <w:t>房地产开发经</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营</w:t>
            </w:r>
          </w:p>
        </w:tc>
        <w:tc>
          <w:tcPr>
            <w:tcW w:w="1560" w:type="dxa"/>
          </w:tcPr>
          <w:p w14:paraId="777D4264">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tcPr>
          <w:p w14:paraId="665BEFE0">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tcPr>
          <w:p w14:paraId="056F1578">
            <w:pPr>
              <w:pStyle w:val="18"/>
              <w:spacing w:line="360" w:lineRule="auto"/>
              <w:ind w:left="117"/>
              <w:rPr>
                <w:color w:val="000000" w:themeColor="text1"/>
                <w14:textFill>
                  <w14:solidFill>
                    <w14:schemeClr w14:val="tx1"/>
                  </w14:solidFill>
                </w14:textFill>
              </w:rPr>
            </w:pPr>
            <w:r>
              <w:rPr>
                <w:color w:val="000000" w:themeColor="text1"/>
                <w:spacing w:val="7"/>
                <w14:textFill>
                  <w14:solidFill>
                    <w14:schemeClr w14:val="tx1"/>
                  </w14:solidFill>
                </w14:textFill>
              </w:rPr>
              <w:t>Y≥20000</w:t>
            </w:r>
          </w:p>
          <w:p w14:paraId="6013FEF6">
            <w:pPr>
              <w:pStyle w:val="18"/>
              <w:spacing w:line="360" w:lineRule="auto"/>
              <w:ind w:left="518"/>
              <w:rPr>
                <w:color w:val="000000" w:themeColor="text1"/>
                <w14:textFill>
                  <w14:solidFill>
                    <w14:schemeClr w14:val="tx1"/>
                  </w14:solidFill>
                </w14:textFill>
              </w:rPr>
            </w:pPr>
            <w:r>
              <w:rPr>
                <w:color w:val="000000" w:themeColor="text1"/>
                <w14:textFill>
                  <w14:solidFill>
                    <w14:schemeClr w14:val="tx1"/>
                  </w14:solidFill>
                </w14:textFill>
              </w:rPr>
              <w:t>0</w:t>
            </w:r>
          </w:p>
        </w:tc>
        <w:tc>
          <w:tcPr>
            <w:tcW w:w="1842" w:type="dxa"/>
          </w:tcPr>
          <w:p w14:paraId="077DA62E">
            <w:pPr>
              <w:pStyle w:val="18"/>
              <w:spacing w:line="360" w:lineRule="auto"/>
              <w:ind w:left="758" w:right="140" w:hanging="384"/>
              <w:rPr>
                <w:color w:val="000000" w:themeColor="text1"/>
                <w14:textFill>
                  <w14:solidFill>
                    <w14:schemeClr w14:val="tx1"/>
                  </w14:solidFill>
                </w14:textFill>
              </w:rPr>
            </w:pPr>
            <w:r>
              <w:rPr>
                <w:color w:val="000000" w:themeColor="text1"/>
                <w:spacing w:val="6"/>
                <w14:textFill>
                  <w14:solidFill>
                    <w14:schemeClr w14:val="tx1"/>
                  </w14:solidFill>
                </w14:textFill>
              </w:rPr>
              <w:t>1000≤Y＜200</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000</w:t>
            </w:r>
          </w:p>
        </w:tc>
        <w:tc>
          <w:tcPr>
            <w:tcW w:w="1701" w:type="dxa"/>
          </w:tcPr>
          <w:p w14:paraId="637485B1">
            <w:pPr>
              <w:pStyle w:val="18"/>
              <w:spacing w:line="360" w:lineRule="auto"/>
              <w:ind w:left="195"/>
              <w:rPr>
                <w:color w:val="000000" w:themeColor="text1"/>
                <w14:textFill>
                  <w14:solidFill>
                    <w14:schemeClr w14:val="tx1"/>
                  </w14:solidFill>
                </w14:textFill>
              </w:rPr>
            </w:pPr>
            <w:r>
              <w:rPr>
                <w:color w:val="000000" w:themeColor="text1"/>
                <w:spacing w:val="-1"/>
                <w14:textFill>
                  <w14:solidFill>
                    <w14:schemeClr w14:val="tx1"/>
                  </w14:solidFill>
                </w14:textFill>
              </w:rPr>
              <w:t>100≤Y＜</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1000</w:t>
            </w:r>
          </w:p>
        </w:tc>
        <w:tc>
          <w:tcPr>
            <w:tcW w:w="1140" w:type="dxa"/>
          </w:tcPr>
          <w:p w14:paraId="260283E1">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w:t>
            </w:r>
            <w:r>
              <w:rPr>
                <w:color w:val="000000" w:themeColor="text1"/>
                <w:spacing w:val="-39"/>
                <w14:textFill>
                  <w14:solidFill>
                    <w14:schemeClr w14:val="tx1"/>
                  </w14:solidFill>
                </w14:textFill>
              </w:rPr>
              <w:t xml:space="preserve"> </w:t>
            </w:r>
            <w:r>
              <w:rPr>
                <w:color w:val="000000" w:themeColor="text1"/>
                <w:spacing w:val="-6"/>
                <w14:textFill>
                  <w14:solidFill>
                    <w14:schemeClr w14:val="tx1"/>
                  </w14:solidFill>
                </w14:textFill>
              </w:rPr>
              <w:t>100</w:t>
            </w:r>
          </w:p>
        </w:tc>
      </w:tr>
      <w:tr w14:paraId="15611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0C64FA44">
            <w:pPr>
              <w:spacing w:line="360" w:lineRule="auto"/>
              <w:rPr>
                <w:color w:val="000000" w:themeColor="text1"/>
                <w14:textFill>
                  <w14:solidFill>
                    <w14:schemeClr w14:val="tx1"/>
                  </w14:solidFill>
                </w14:textFill>
              </w:rPr>
            </w:pPr>
          </w:p>
        </w:tc>
        <w:tc>
          <w:tcPr>
            <w:tcW w:w="1560" w:type="dxa"/>
            <w:shd w:val="clear" w:color="auto" w:fill="B8CCE4"/>
          </w:tcPr>
          <w:p w14:paraId="45699BCC">
            <w:pPr>
              <w:pStyle w:val="18"/>
              <w:spacing w:line="360" w:lineRule="auto"/>
              <w:ind w:left="171"/>
              <w:rPr>
                <w:color w:val="000000" w:themeColor="text1"/>
                <w14:textFill>
                  <w14:solidFill>
                    <w14:schemeClr w14:val="tx1"/>
                  </w14:solidFill>
                </w14:textFill>
              </w:rPr>
            </w:pPr>
            <w:r>
              <w:rPr>
                <w:color w:val="000000" w:themeColor="text1"/>
                <w:spacing w:val="8"/>
                <w14:textFill>
                  <w14:solidFill>
                    <w14:schemeClr w14:val="tx1"/>
                  </w14:solidFill>
                </w14:textFill>
              </w:rPr>
              <w:t>资产总额(Z)</w:t>
            </w:r>
          </w:p>
        </w:tc>
        <w:tc>
          <w:tcPr>
            <w:tcW w:w="849" w:type="dxa"/>
            <w:shd w:val="clear" w:color="auto" w:fill="B8CCE4"/>
          </w:tcPr>
          <w:p w14:paraId="28DE119B">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0FDE11BA">
            <w:pPr>
              <w:pStyle w:val="18"/>
              <w:spacing w:line="360" w:lineRule="auto"/>
              <w:ind w:left="119"/>
              <w:rPr>
                <w:color w:val="000000" w:themeColor="text1"/>
                <w14:textFill>
                  <w14:solidFill>
                    <w14:schemeClr w14:val="tx1"/>
                  </w14:solidFill>
                </w14:textFill>
              </w:rPr>
            </w:pPr>
            <w:r>
              <w:rPr>
                <w:color w:val="000000" w:themeColor="text1"/>
                <w:spacing w:val="6"/>
                <w14:textFill>
                  <w14:solidFill>
                    <w14:schemeClr w14:val="tx1"/>
                  </w14:solidFill>
                </w14:textFill>
              </w:rPr>
              <w:t>Z≥10000</w:t>
            </w:r>
          </w:p>
        </w:tc>
        <w:tc>
          <w:tcPr>
            <w:tcW w:w="1842" w:type="dxa"/>
            <w:shd w:val="clear" w:color="auto" w:fill="B8CCE4"/>
          </w:tcPr>
          <w:p w14:paraId="21D91E3D">
            <w:pPr>
              <w:pStyle w:val="18"/>
              <w:spacing w:line="360" w:lineRule="auto"/>
              <w:ind w:left="139"/>
              <w:rPr>
                <w:color w:val="000000" w:themeColor="text1"/>
                <w14:textFill>
                  <w14:solidFill>
                    <w14:schemeClr w14:val="tx1"/>
                  </w14:solidFill>
                </w14:textFill>
              </w:rPr>
            </w:pPr>
            <w:r>
              <w:rPr>
                <w:color w:val="000000" w:themeColor="text1"/>
                <w:spacing w:val="2"/>
                <w14:textFill>
                  <w14:solidFill>
                    <w14:schemeClr w14:val="tx1"/>
                  </w14:solidFill>
                </w14:textFill>
              </w:rPr>
              <w:t>5000≤Z＜</w:t>
            </w:r>
            <w:r>
              <w:rPr>
                <w:color w:val="000000" w:themeColor="text1"/>
                <w:spacing w:val="-41"/>
                <w14:textFill>
                  <w14:solidFill>
                    <w14:schemeClr w14:val="tx1"/>
                  </w14:solidFill>
                </w14:textFill>
              </w:rPr>
              <w:t xml:space="preserve"> </w:t>
            </w:r>
            <w:r>
              <w:rPr>
                <w:color w:val="000000" w:themeColor="text1"/>
                <w:spacing w:val="2"/>
                <w14:textFill>
                  <w14:solidFill>
                    <w14:schemeClr w14:val="tx1"/>
                  </w14:solidFill>
                </w14:textFill>
              </w:rPr>
              <w:t>10000</w:t>
            </w:r>
          </w:p>
        </w:tc>
        <w:tc>
          <w:tcPr>
            <w:tcW w:w="1701" w:type="dxa"/>
            <w:shd w:val="clear" w:color="auto" w:fill="B8CCE4"/>
          </w:tcPr>
          <w:p w14:paraId="2279774E">
            <w:pPr>
              <w:pStyle w:val="18"/>
              <w:spacing w:line="360" w:lineRule="auto"/>
              <w:ind w:left="124"/>
              <w:rPr>
                <w:color w:val="000000" w:themeColor="text1"/>
                <w14:textFill>
                  <w14:solidFill>
                    <w14:schemeClr w14:val="tx1"/>
                  </w14:solidFill>
                </w14:textFill>
              </w:rPr>
            </w:pPr>
            <w:r>
              <w:rPr>
                <w:color w:val="000000" w:themeColor="text1"/>
                <w:spacing w:val="7"/>
                <w14:textFill>
                  <w14:solidFill>
                    <w14:schemeClr w14:val="tx1"/>
                  </w14:solidFill>
                </w14:textFill>
              </w:rPr>
              <w:t>2000≤Z＜5000</w:t>
            </w:r>
          </w:p>
        </w:tc>
        <w:tc>
          <w:tcPr>
            <w:tcW w:w="1140" w:type="dxa"/>
            <w:shd w:val="clear" w:color="auto" w:fill="B8CCE4"/>
          </w:tcPr>
          <w:p w14:paraId="162A5280">
            <w:pPr>
              <w:pStyle w:val="18"/>
              <w:spacing w:line="360" w:lineRule="auto"/>
              <w:ind w:left="177"/>
              <w:rPr>
                <w:color w:val="000000" w:themeColor="text1"/>
                <w14:textFill>
                  <w14:solidFill>
                    <w14:schemeClr w14:val="tx1"/>
                  </w14:solidFill>
                </w14:textFill>
              </w:rPr>
            </w:pPr>
            <w:r>
              <w:rPr>
                <w:color w:val="000000" w:themeColor="text1"/>
                <w:spacing w:val="6"/>
                <w14:textFill>
                  <w14:solidFill>
                    <w14:schemeClr w14:val="tx1"/>
                  </w14:solidFill>
                </w14:textFill>
              </w:rPr>
              <w:t>Z＜2000</w:t>
            </w:r>
          </w:p>
        </w:tc>
      </w:tr>
      <w:tr w14:paraId="47044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bottom w:val="nil"/>
            </w:tcBorders>
          </w:tcPr>
          <w:p w14:paraId="452E8423">
            <w:pPr>
              <w:spacing w:line="360" w:lineRule="auto"/>
              <w:rPr>
                <w:color w:val="000000" w:themeColor="text1"/>
                <w14:textFill>
                  <w14:solidFill>
                    <w14:schemeClr w14:val="tx1"/>
                  </w14:solidFill>
                </w14:textFill>
              </w:rPr>
            </w:pPr>
          </w:p>
          <w:p w14:paraId="260FB718">
            <w:pPr>
              <w:pStyle w:val="18"/>
              <w:spacing w:line="360"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物业管理</w:t>
            </w:r>
          </w:p>
        </w:tc>
        <w:tc>
          <w:tcPr>
            <w:tcW w:w="1560" w:type="dxa"/>
          </w:tcPr>
          <w:p w14:paraId="1C0F68C2">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7736330D">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427EA2C1">
            <w:pPr>
              <w:pStyle w:val="18"/>
              <w:spacing w:line="360" w:lineRule="auto"/>
              <w:ind w:left="173"/>
              <w:rPr>
                <w:color w:val="000000" w:themeColor="text1"/>
                <w14:textFill>
                  <w14:solidFill>
                    <w14:schemeClr w14:val="tx1"/>
                  </w14:solidFill>
                </w14:textFill>
              </w:rPr>
            </w:pPr>
            <w:r>
              <w:rPr>
                <w:color w:val="000000" w:themeColor="text1"/>
                <w:spacing w:val="6"/>
                <w14:textFill>
                  <w14:solidFill>
                    <w14:schemeClr w14:val="tx1"/>
                  </w14:solidFill>
                </w14:textFill>
              </w:rPr>
              <w:t>X≥1000</w:t>
            </w:r>
          </w:p>
        </w:tc>
        <w:tc>
          <w:tcPr>
            <w:tcW w:w="1842" w:type="dxa"/>
          </w:tcPr>
          <w:p w14:paraId="13049ADA">
            <w:pPr>
              <w:pStyle w:val="18"/>
              <w:spacing w:line="360" w:lineRule="auto"/>
              <w:ind w:left="252"/>
              <w:rPr>
                <w:color w:val="000000" w:themeColor="text1"/>
                <w14:textFill>
                  <w14:solidFill>
                    <w14:schemeClr w14:val="tx1"/>
                  </w14:solidFill>
                </w14:textFill>
              </w:rPr>
            </w:pPr>
            <w:r>
              <w:rPr>
                <w:color w:val="000000" w:themeColor="text1"/>
                <w:spacing w:val="1"/>
                <w14:textFill>
                  <w14:solidFill>
                    <w14:schemeClr w14:val="tx1"/>
                  </w14:solidFill>
                </w14:textFill>
              </w:rPr>
              <w:t>300≤X＜</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1000</w:t>
            </w:r>
          </w:p>
        </w:tc>
        <w:tc>
          <w:tcPr>
            <w:tcW w:w="1701" w:type="dxa"/>
          </w:tcPr>
          <w:p w14:paraId="7E737D9F">
            <w:pPr>
              <w:pStyle w:val="18"/>
              <w:spacing w:line="360" w:lineRule="auto"/>
              <w:ind w:left="250"/>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140" w:type="dxa"/>
          </w:tcPr>
          <w:p w14:paraId="3283F3B6">
            <w:pPr>
              <w:pStyle w:val="18"/>
              <w:spacing w:line="360" w:lineRule="auto"/>
              <w:ind w:left="233"/>
              <w:rPr>
                <w:color w:val="000000" w:themeColor="text1"/>
                <w14:textFill>
                  <w14:solidFill>
                    <w14:schemeClr w14:val="tx1"/>
                  </w14:solidFill>
                </w14:textFill>
              </w:rPr>
            </w:pPr>
            <w:r>
              <w:rPr>
                <w:color w:val="000000" w:themeColor="text1"/>
                <w:spacing w:val="-6"/>
                <w14:textFill>
                  <w14:solidFill>
                    <w14:schemeClr w14:val="tx1"/>
                  </w14:solidFill>
                </w14:textFill>
              </w:rPr>
              <w:t>X＜</w:t>
            </w:r>
            <w:r>
              <w:rPr>
                <w:color w:val="000000" w:themeColor="text1"/>
                <w:spacing w:val="-40"/>
                <w14:textFill>
                  <w14:solidFill>
                    <w14:schemeClr w14:val="tx1"/>
                  </w14:solidFill>
                </w14:textFill>
              </w:rPr>
              <w:t xml:space="preserve"> </w:t>
            </w:r>
            <w:r>
              <w:rPr>
                <w:color w:val="000000" w:themeColor="text1"/>
                <w:spacing w:val="-6"/>
                <w14:textFill>
                  <w14:solidFill>
                    <w14:schemeClr w14:val="tx1"/>
                  </w14:solidFill>
                </w14:textFill>
              </w:rPr>
              <w:t>100</w:t>
            </w:r>
          </w:p>
        </w:tc>
      </w:tr>
      <w:tr w14:paraId="5613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tcBorders>
              <w:top w:val="nil"/>
            </w:tcBorders>
          </w:tcPr>
          <w:p w14:paraId="43713043">
            <w:pPr>
              <w:spacing w:line="360" w:lineRule="auto"/>
              <w:rPr>
                <w:color w:val="000000" w:themeColor="text1"/>
                <w14:textFill>
                  <w14:solidFill>
                    <w14:schemeClr w14:val="tx1"/>
                  </w14:solidFill>
                </w14:textFill>
              </w:rPr>
            </w:pPr>
          </w:p>
        </w:tc>
        <w:tc>
          <w:tcPr>
            <w:tcW w:w="1560" w:type="dxa"/>
            <w:shd w:val="clear" w:color="auto" w:fill="B8CCE4"/>
          </w:tcPr>
          <w:p w14:paraId="0DF2DBF3">
            <w:pPr>
              <w:pStyle w:val="18"/>
              <w:spacing w:line="360" w:lineRule="auto"/>
              <w:ind w:left="169"/>
              <w:rPr>
                <w:color w:val="000000" w:themeColor="text1"/>
                <w14:textFill>
                  <w14:solidFill>
                    <w14:schemeClr w14:val="tx1"/>
                  </w14:solidFill>
                </w14:textFill>
              </w:rPr>
            </w:pPr>
            <w:r>
              <w:rPr>
                <w:color w:val="000000" w:themeColor="text1"/>
                <w:spacing w:val="9"/>
                <w14:textFill>
                  <w14:solidFill>
                    <w14:schemeClr w14:val="tx1"/>
                  </w14:solidFill>
                </w14:textFill>
              </w:rPr>
              <w:t>营业收入(Y)</w:t>
            </w:r>
          </w:p>
        </w:tc>
        <w:tc>
          <w:tcPr>
            <w:tcW w:w="849" w:type="dxa"/>
            <w:shd w:val="clear" w:color="auto" w:fill="B8CCE4"/>
          </w:tcPr>
          <w:p w14:paraId="0BE7A65D">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1BCA03D3">
            <w:pPr>
              <w:pStyle w:val="18"/>
              <w:spacing w:line="360" w:lineRule="auto"/>
              <w:ind w:left="172"/>
              <w:rPr>
                <w:color w:val="000000" w:themeColor="text1"/>
                <w14:textFill>
                  <w14:solidFill>
                    <w14:schemeClr w14:val="tx1"/>
                  </w14:solidFill>
                </w14:textFill>
              </w:rPr>
            </w:pPr>
            <w:r>
              <w:rPr>
                <w:color w:val="000000" w:themeColor="text1"/>
                <w:spacing w:val="7"/>
                <w14:textFill>
                  <w14:solidFill>
                    <w14:schemeClr w14:val="tx1"/>
                  </w14:solidFill>
                </w14:textFill>
              </w:rPr>
              <w:t>Y≥5000</w:t>
            </w:r>
          </w:p>
        </w:tc>
        <w:tc>
          <w:tcPr>
            <w:tcW w:w="1842" w:type="dxa"/>
            <w:shd w:val="clear" w:color="auto" w:fill="B8CCE4"/>
          </w:tcPr>
          <w:p w14:paraId="207A0B92">
            <w:pPr>
              <w:pStyle w:val="18"/>
              <w:spacing w:line="360" w:lineRule="auto"/>
              <w:ind w:left="208"/>
              <w:rPr>
                <w:color w:val="000000" w:themeColor="text1"/>
                <w14:textFill>
                  <w14:solidFill>
                    <w14:schemeClr w14:val="tx1"/>
                  </w14:solidFill>
                </w14:textFill>
              </w:rPr>
            </w:pPr>
            <w:r>
              <w:rPr>
                <w:color w:val="000000" w:themeColor="text1"/>
                <w:spacing w:val="6"/>
                <w14:textFill>
                  <w14:solidFill>
                    <w14:schemeClr w14:val="tx1"/>
                  </w14:solidFill>
                </w14:textFill>
              </w:rPr>
              <w:t>1000≤Y＜5000</w:t>
            </w:r>
          </w:p>
        </w:tc>
        <w:tc>
          <w:tcPr>
            <w:tcW w:w="1701" w:type="dxa"/>
            <w:shd w:val="clear" w:color="auto" w:fill="B8CCE4"/>
          </w:tcPr>
          <w:p w14:paraId="2AA5F50C">
            <w:pPr>
              <w:pStyle w:val="18"/>
              <w:spacing w:line="360" w:lineRule="auto"/>
              <w:ind w:left="183"/>
              <w:rPr>
                <w:color w:val="000000" w:themeColor="text1"/>
                <w14:textFill>
                  <w14:solidFill>
                    <w14:schemeClr w14:val="tx1"/>
                  </w14:solidFill>
                </w14:textFill>
              </w:rPr>
            </w:pPr>
            <w:r>
              <w:rPr>
                <w:color w:val="000000" w:themeColor="text1"/>
                <w:spacing w:val="1"/>
                <w14:textFill>
                  <w14:solidFill>
                    <w14:schemeClr w14:val="tx1"/>
                  </w14:solidFill>
                </w14:textFill>
              </w:rPr>
              <w:t>500≤Y＜</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1000</w:t>
            </w:r>
          </w:p>
        </w:tc>
        <w:tc>
          <w:tcPr>
            <w:tcW w:w="1140" w:type="dxa"/>
            <w:shd w:val="clear" w:color="auto" w:fill="B8CCE4"/>
          </w:tcPr>
          <w:p w14:paraId="717BBCB4">
            <w:pPr>
              <w:pStyle w:val="18"/>
              <w:spacing w:line="360" w:lineRule="auto"/>
              <w:ind w:left="232"/>
              <w:rPr>
                <w:color w:val="000000" w:themeColor="text1"/>
                <w14:textFill>
                  <w14:solidFill>
                    <w14:schemeClr w14:val="tx1"/>
                  </w14:solidFill>
                </w14:textFill>
              </w:rPr>
            </w:pPr>
            <w:r>
              <w:rPr>
                <w:color w:val="000000" w:themeColor="text1"/>
                <w:spacing w:val="6"/>
                <w14:textFill>
                  <w14:solidFill>
                    <w14:schemeClr w14:val="tx1"/>
                  </w14:solidFill>
                </w14:textFill>
              </w:rPr>
              <w:t>Y＜500</w:t>
            </w:r>
          </w:p>
        </w:tc>
      </w:tr>
      <w:tr w14:paraId="34892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01" w:type="dxa"/>
            <w:vMerge w:val="restart"/>
            <w:tcBorders>
              <w:bottom w:val="nil"/>
            </w:tcBorders>
          </w:tcPr>
          <w:p w14:paraId="1D2F3898">
            <w:pPr>
              <w:spacing w:line="360" w:lineRule="auto"/>
              <w:rPr>
                <w:color w:val="000000" w:themeColor="text1"/>
                <w14:textFill>
                  <w14:solidFill>
                    <w14:schemeClr w14:val="tx1"/>
                  </w14:solidFill>
                </w14:textFill>
              </w:rPr>
            </w:pPr>
          </w:p>
          <w:p w14:paraId="40995DC7">
            <w:pPr>
              <w:pStyle w:val="18"/>
              <w:spacing w:line="360" w:lineRule="auto"/>
              <w:ind w:left="115" w:right="119"/>
              <w:rPr>
                <w:color w:val="000000" w:themeColor="text1"/>
                <w14:textFill>
                  <w14:solidFill>
                    <w14:schemeClr w14:val="tx1"/>
                  </w14:solidFill>
                </w14:textFill>
              </w:rPr>
            </w:pPr>
            <w:r>
              <w:rPr>
                <w:color w:val="000000" w:themeColor="text1"/>
                <w:spacing w:val="33"/>
                <w14:textFill>
                  <w14:solidFill>
                    <w14:schemeClr w14:val="tx1"/>
                  </w14:solidFill>
                </w14:textFill>
              </w:rPr>
              <w:t>租赁和商务服</w:t>
            </w:r>
            <w:r>
              <w:rPr>
                <w:color w:val="000000" w:themeColor="text1"/>
                <w:spacing w:val="2"/>
                <w14:textFill>
                  <w14:solidFill>
                    <w14:schemeClr w14:val="tx1"/>
                  </w14:solidFill>
                </w14:textFill>
              </w:rPr>
              <w:t xml:space="preserve"> </w:t>
            </w:r>
            <w:r>
              <w:rPr>
                <w:color w:val="000000" w:themeColor="text1"/>
                <w:spacing w:val="3"/>
                <w14:textFill>
                  <w14:solidFill>
                    <w14:schemeClr w14:val="tx1"/>
                  </w14:solidFill>
                </w14:textFill>
              </w:rPr>
              <w:t>务业</w:t>
            </w:r>
          </w:p>
        </w:tc>
        <w:tc>
          <w:tcPr>
            <w:tcW w:w="1560" w:type="dxa"/>
          </w:tcPr>
          <w:p w14:paraId="27EB8B0F">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0076237E">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6BFA482D">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429B8E96">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701" w:type="dxa"/>
          </w:tcPr>
          <w:p w14:paraId="453BEA19">
            <w:pPr>
              <w:pStyle w:val="18"/>
              <w:spacing w:line="360" w:lineRule="auto"/>
              <w:ind w:left="30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44BEBAA2">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r w14:paraId="1DF10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701" w:type="dxa"/>
            <w:vMerge w:val="continue"/>
            <w:tcBorders>
              <w:top w:val="nil"/>
            </w:tcBorders>
          </w:tcPr>
          <w:p w14:paraId="7D0F6CBC">
            <w:pPr>
              <w:spacing w:line="360" w:lineRule="auto"/>
              <w:rPr>
                <w:color w:val="000000" w:themeColor="text1"/>
                <w14:textFill>
                  <w14:solidFill>
                    <w14:schemeClr w14:val="tx1"/>
                  </w14:solidFill>
                </w14:textFill>
              </w:rPr>
            </w:pPr>
          </w:p>
        </w:tc>
        <w:tc>
          <w:tcPr>
            <w:tcW w:w="1560" w:type="dxa"/>
            <w:shd w:val="clear" w:color="auto" w:fill="B8CCE4"/>
          </w:tcPr>
          <w:p w14:paraId="6998E383">
            <w:pPr>
              <w:pStyle w:val="18"/>
              <w:spacing w:line="360" w:lineRule="auto"/>
              <w:ind w:left="171"/>
              <w:rPr>
                <w:color w:val="000000" w:themeColor="text1"/>
                <w14:textFill>
                  <w14:solidFill>
                    <w14:schemeClr w14:val="tx1"/>
                  </w14:solidFill>
                </w14:textFill>
              </w:rPr>
            </w:pPr>
            <w:r>
              <w:rPr>
                <w:color w:val="000000" w:themeColor="text1"/>
                <w:spacing w:val="8"/>
                <w14:textFill>
                  <w14:solidFill>
                    <w14:schemeClr w14:val="tx1"/>
                  </w14:solidFill>
                </w14:textFill>
              </w:rPr>
              <w:t>资产总额(Z)</w:t>
            </w:r>
          </w:p>
        </w:tc>
        <w:tc>
          <w:tcPr>
            <w:tcW w:w="849" w:type="dxa"/>
            <w:shd w:val="clear" w:color="auto" w:fill="B8CCE4"/>
          </w:tcPr>
          <w:p w14:paraId="5B1A354D">
            <w:pPr>
              <w:pStyle w:val="18"/>
              <w:spacing w:line="360" w:lineRule="auto"/>
              <w:ind w:left="209"/>
              <w:rPr>
                <w:color w:val="000000" w:themeColor="text1"/>
                <w14:textFill>
                  <w14:solidFill>
                    <w14:schemeClr w14:val="tx1"/>
                  </w14:solidFill>
                </w14:textFill>
              </w:rPr>
            </w:pPr>
            <w:r>
              <w:rPr>
                <w:color w:val="000000" w:themeColor="text1"/>
                <w:spacing w:val="1"/>
                <w14:textFill>
                  <w14:solidFill>
                    <w14:schemeClr w14:val="tx1"/>
                  </w14:solidFill>
                </w14:textFill>
              </w:rPr>
              <w:t>万元</w:t>
            </w:r>
          </w:p>
        </w:tc>
        <w:tc>
          <w:tcPr>
            <w:tcW w:w="1133" w:type="dxa"/>
            <w:shd w:val="clear" w:color="auto" w:fill="B8CCE4"/>
          </w:tcPr>
          <w:p w14:paraId="6F71177A">
            <w:pPr>
              <w:pStyle w:val="18"/>
              <w:spacing w:line="360" w:lineRule="auto"/>
              <w:ind w:left="119"/>
              <w:rPr>
                <w:color w:val="000000" w:themeColor="text1"/>
                <w14:textFill>
                  <w14:solidFill>
                    <w14:schemeClr w14:val="tx1"/>
                  </w14:solidFill>
                </w14:textFill>
              </w:rPr>
            </w:pPr>
            <w:r>
              <w:rPr>
                <w:color w:val="000000" w:themeColor="text1"/>
                <w:spacing w:val="6"/>
                <w14:textFill>
                  <w14:solidFill>
                    <w14:schemeClr w14:val="tx1"/>
                  </w14:solidFill>
                </w14:textFill>
              </w:rPr>
              <w:t>Z≥12000</w:t>
            </w:r>
          </w:p>
          <w:p w14:paraId="62B73B43">
            <w:pPr>
              <w:pStyle w:val="18"/>
              <w:spacing w:line="360" w:lineRule="auto"/>
              <w:ind w:left="518"/>
              <w:rPr>
                <w:color w:val="000000" w:themeColor="text1"/>
                <w14:textFill>
                  <w14:solidFill>
                    <w14:schemeClr w14:val="tx1"/>
                  </w14:solidFill>
                </w14:textFill>
              </w:rPr>
            </w:pPr>
            <w:r>
              <w:rPr>
                <w:color w:val="000000" w:themeColor="text1"/>
                <w14:textFill>
                  <w14:solidFill>
                    <w14:schemeClr w14:val="tx1"/>
                  </w14:solidFill>
                </w14:textFill>
              </w:rPr>
              <w:t>0</w:t>
            </w:r>
          </w:p>
        </w:tc>
        <w:tc>
          <w:tcPr>
            <w:tcW w:w="1842" w:type="dxa"/>
            <w:shd w:val="clear" w:color="auto" w:fill="B8CCE4"/>
          </w:tcPr>
          <w:p w14:paraId="5434AB45">
            <w:pPr>
              <w:pStyle w:val="18"/>
              <w:spacing w:line="360" w:lineRule="auto"/>
              <w:ind w:left="871" w:right="138" w:hanging="735"/>
              <w:rPr>
                <w:color w:val="000000" w:themeColor="text1"/>
                <w14:textFill>
                  <w14:solidFill>
                    <w14:schemeClr w14:val="tx1"/>
                  </w14:solidFill>
                </w14:textFill>
              </w:rPr>
            </w:pPr>
            <w:r>
              <w:rPr>
                <w:color w:val="000000" w:themeColor="text1"/>
                <w:spacing w:val="2"/>
                <w14:textFill>
                  <w14:solidFill>
                    <w14:schemeClr w14:val="tx1"/>
                  </w14:solidFill>
                </w14:textFill>
              </w:rPr>
              <w:t>8000≤Z＜</w:t>
            </w:r>
            <w:r>
              <w:rPr>
                <w:color w:val="000000" w:themeColor="text1"/>
                <w:spacing w:val="-38"/>
                <w14:textFill>
                  <w14:solidFill>
                    <w14:schemeClr w14:val="tx1"/>
                  </w14:solidFill>
                </w14:textFill>
              </w:rPr>
              <w:t xml:space="preserve"> </w:t>
            </w:r>
            <w:r>
              <w:rPr>
                <w:color w:val="000000" w:themeColor="text1"/>
                <w:spacing w:val="2"/>
                <w14:textFill>
                  <w14:solidFill>
                    <w14:schemeClr w14:val="tx1"/>
                  </w14:solidFill>
                </w14:textFill>
              </w:rPr>
              <w:t>12000</w:t>
            </w:r>
            <w:r>
              <w:rPr>
                <w:color w:val="000000" w:themeColor="text1"/>
                <w14:textFill>
                  <w14:solidFill>
                    <w14:schemeClr w14:val="tx1"/>
                  </w14:solidFill>
                </w14:textFill>
              </w:rPr>
              <w:t xml:space="preserve"> 0</w:t>
            </w:r>
          </w:p>
        </w:tc>
        <w:tc>
          <w:tcPr>
            <w:tcW w:w="1701" w:type="dxa"/>
            <w:shd w:val="clear" w:color="auto" w:fill="B8CCE4"/>
          </w:tcPr>
          <w:p w14:paraId="64DFFEFF">
            <w:pPr>
              <w:pStyle w:val="18"/>
              <w:spacing w:line="360" w:lineRule="auto"/>
              <w:ind w:left="195"/>
              <w:rPr>
                <w:color w:val="000000" w:themeColor="text1"/>
                <w14:textFill>
                  <w14:solidFill>
                    <w14:schemeClr w14:val="tx1"/>
                  </w14:solidFill>
                </w14:textFill>
              </w:rPr>
            </w:pPr>
            <w:r>
              <w:rPr>
                <w:color w:val="000000" w:themeColor="text1"/>
                <w:spacing w:val="6"/>
                <w14:textFill>
                  <w14:solidFill>
                    <w14:schemeClr w14:val="tx1"/>
                  </w14:solidFill>
                </w14:textFill>
              </w:rPr>
              <w:t>100≤Z＜8000</w:t>
            </w:r>
          </w:p>
        </w:tc>
        <w:tc>
          <w:tcPr>
            <w:tcW w:w="1140" w:type="dxa"/>
            <w:shd w:val="clear" w:color="auto" w:fill="B8CCE4"/>
          </w:tcPr>
          <w:p w14:paraId="7BAAE93F">
            <w:pPr>
              <w:pStyle w:val="18"/>
              <w:spacing w:line="360" w:lineRule="auto"/>
              <w:ind w:left="235"/>
              <w:rPr>
                <w:color w:val="000000" w:themeColor="text1"/>
                <w14:textFill>
                  <w14:solidFill>
                    <w14:schemeClr w14:val="tx1"/>
                  </w14:solidFill>
                </w14:textFill>
              </w:rPr>
            </w:pPr>
            <w:r>
              <w:rPr>
                <w:color w:val="000000" w:themeColor="text1"/>
                <w:spacing w:val="-6"/>
                <w14:textFill>
                  <w14:solidFill>
                    <w14:schemeClr w14:val="tx1"/>
                  </w14:solidFill>
                </w14:textFill>
              </w:rPr>
              <w:t>Z＜</w:t>
            </w:r>
            <w:r>
              <w:rPr>
                <w:color w:val="000000" w:themeColor="text1"/>
                <w:spacing w:val="-42"/>
                <w14:textFill>
                  <w14:solidFill>
                    <w14:schemeClr w14:val="tx1"/>
                  </w14:solidFill>
                </w14:textFill>
              </w:rPr>
              <w:t xml:space="preserve"> </w:t>
            </w:r>
            <w:r>
              <w:rPr>
                <w:color w:val="000000" w:themeColor="text1"/>
                <w:spacing w:val="-6"/>
                <w14:textFill>
                  <w14:solidFill>
                    <w14:schemeClr w14:val="tx1"/>
                  </w14:solidFill>
                </w14:textFill>
              </w:rPr>
              <w:t>100</w:t>
            </w:r>
          </w:p>
        </w:tc>
      </w:tr>
      <w:tr w14:paraId="68BE9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701" w:type="dxa"/>
          </w:tcPr>
          <w:p w14:paraId="6E5D0614">
            <w:pPr>
              <w:pStyle w:val="18"/>
              <w:spacing w:line="360" w:lineRule="auto"/>
              <w:ind w:left="112" w:right="119" w:firstLine="1"/>
              <w:rPr>
                <w:color w:val="000000" w:themeColor="text1"/>
                <w14:textFill>
                  <w14:solidFill>
                    <w14:schemeClr w14:val="tx1"/>
                  </w14:solidFill>
                </w14:textFill>
              </w:rPr>
            </w:pPr>
            <w:r>
              <w:rPr>
                <w:color w:val="000000" w:themeColor="text1"/>
                <w:spacing w:val="33"/>
                <w14:textFill>
                  <w14:solidFill>
                    <w14:schemeClr w14:val="tx1"/>
                  </w14:solidFill>
                </w14:textFill>
              </w:rPr>
              <w:t>其他未列明行</w:t>
            </w:r>
            <w:r>
              <w:rPr>
                <w:color w:val="000000" w:themeColor="text1"/>
                <w:spacing w:val="3"/>
                <w14:textFill>
                  <w14:solidFill>
                    <w14:schemeClr w14:val="tx1"/>
                  </w14:solidFill>
                </w14:textFill>
              </w:rPr>
              <w:t xml:space="preserve"> </w:t>
            </w:r>
            <w:r>
              <w:rPr>
                <w:color w:val="000000" w:themeColor="text1"/>
                <w:spacing w:val="-4"/>
                <w14:textFill>
                  <w14:solidFill>
                    <w14:schemeClr w14:val="tx1"/>
                  </w14:solidFill>
                </w14:textFill>
              </w:rPr>
              <w:t>业</w:t>
            </w:r>
            <w:r>
              <w:rPr>
                <w:color w:val="000000" w:themeColor="text1"/>
                <w:spacing w:val="38"/>
                <w14:textFill>
                  <w14:solidFill>
                    <w14:schemeClr w14:val="tx1"/>
                  </w14:solidFill>
                </w14:textFill>
              </w:rPr>
              <w:t xml:space="preserve"> </w:t>
            </w:r>
            <w:r>
              <w:rPr>
                <w:color w:val="000000" w:themeColor="text1"/>
                <w:spacing w:val="-4"/>
                <w14:textFill>
                  <w14:solidFill>
                    <w14:schemeClr w14:val="tx1"/>
                  </w14:solidFill>
                </w14:textFill>
              </w:rPr>
              <w:t>*</w:t>
            </w:r>
          </w:p>
        </w:tc>
        <w:tc>
          <w:tcPr>
            <w:tcW w:w="1560" w:type="dxa"/>
          </w:tcPr>
          <w:p w14:paraId="4751D588">
            <w:pPr>
              <w:pStyle w:val="18"/>
              <w:spacing w:line="360" w:lineRule="auto"/>
              <w:ind w:left="165"/>
              <w:rPr>
                <w:color w:val="000000" w:themeColor="text1"/>
                <w14:textFill>
                  <w14:solidFill>
                    <w14:schemeClr w14:val="tx1"/>
                  </w14:solidFill>
                </w14:textFill>
              </w:rPr>
            </w:pPr>
            <w:r>
              <w:rPr>
                <w:color w:val="000000" w:themeColor="text1"/>
                <w:spacing w:val="2"/>
                <w14:textFill>
                  <w14:solidFill>
                    <w14:schemeClr w14:val="tx1"/>
                  </w14:solidFill>
                </w14:textFill>
              </w:rPr>
              <w:t>从业人员</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(X)</w:t>
            </w:r>
          </w:p>
        </w:tc>
        <w:tc>
          <w:tcPr>
            <w:tcW w:w="849" w:type="dxa"/>
          </w:tcPr>
          <w:p w14:paraId="0CA38EDE">
            <w:pPr>
              <w:pStyle w:val="18"/>
              <w:spacing w:line="360" w:lineRule="auto"/>
              <w:ind w:left="318"/>
              <w:rPr>
                <w:color w:val="000000" w:themeColor="text1"/>
                <w14:textFill>
                  <w14:solidFill>
                    <w14:schemeClr w14:val="tx1"/>
                  </w14:solidFill>
                </w14:textFill>
              </w:rPr>
            </w:pPr>
            <w:r>
              <w:rPr>
                <w:color w:val="000000" w:themeColor="text1"/>
                <w14:textFill>
                  <w14:solidFill>
                    <w14:schemeClr w14:val="tx1"/>
                  </w14:solidFill>
                </w14:textFill>
              </w:rPr>
              <w:t>人</w:t>
            </w:r>
          </w:p>
        </w:tc>
        <w:tc>
          <w:tcPr>
            <w:tcW w:w="1133" w:type="dxa"/>
          </w:tcPr>
          <w:p w14:paraId="0F1101E0">
            <w:pPr>
              <w:pStyle w:val="18"/>
              <w:spacing w:line="360" w:lineRule="auto"/>
              <w:ind w:left="230"/>
              <w:rPr>
                <w:color w:val="000000" w:themeColor="text1"/>
                <w14:textFill>
                  <w14:solidFill>
                    <w14:schemeClr w14:val="tx1"/>
                  </w14:solidFill>
                </w14:textFill>
              </w:rPr>
            </w:pPr>
            <w:r>
              <w:rPr>
                <w:color w:val="000000" w:themeColor="text1"/>
                <w:spacing w:val="6"/>
                <w14:textFill>
                  <w14:solidFill>
                    <w14:schemeClr w14:val="tx1"/>
                  </w14:solidFill>
                </w14:textFill>
              </w:rPr>
              <w:t>X≥300</w:t>
            </w:r>
          </w:p>
        </w:tc>
        <w:tc>
          <w:tcPr>
            <w:tcW w:w="1842" w:type="dxa"/>
          </w:tcPr>
          <w:p w14:paraId="388AC5EB">
            <w:pPr>
              <w:pStyle w:val="18"/>
              <w:spacing w:line="360" w:lineRule="auto"/>
              <w:ind w:left="321"/>
              <w:rPr>
                <w:color w:val="000000" w:themeColor="text1"/>
                <w14:textFill>
                  <w14:solidFill>
                    <w14:schemeClr w14:val="tx1"/>
                  </w14:solidFill>
                </w14:textFill>
              </w:rPr>
            </w:pPr>
            <w:r>
              <w:rPr>
                <w:color w:val="000000" w:themeColor="text1"/>
                <w:spacing w:val="6"/>
                <w14:textFill>
                  <w14:solidFill>
                    <w14:schemeClr w14:val="tx1"/>
                  </w14:solidFill>
                </w14:textFill>
              </w:rPr>
              <w:t>100≤X＜300</w:t>
            </w:r>
          </w:p>
        </w:tc>
        <w:tc>
          <w:tcPr>
            <w:tcW w:w="1701" w:type="dxa"/>
          </w:tcPr>
          <w:p w14:paraId="10873377">
            <w:pPr>
              <w:pStyle w:val="18"/>
              <w:spacing w:line="360" w:lineRule="auto"/>
              <w:ind w:left="308"/>
              <w:rPr>
                <w:color w:val="000000" w:themeColor="text1"/>
                <w14:textFill>
                  <w14:solidFill>
                    <w14:schemeClr w14:val="tx1"/>
                  </w14:solidFill>
                </w14:textFill>
              </w:rPr>
            </w:pPr>
            <w:r>
              <w:rPr>
                <w:color w:val="000000" w:themeColor="text1"/>
                <w:spacing w:val="-2"/>
                <w14:textFill>
                  <w14:solidFill>
                    <w14:schemeClr w14:val="tx1"/>
                  </w14:solidFill>
                </w14:textFill>
              </w:rPr>
              <w:t>10≤X＜</w:t>
            </w:r>
            <w:r>
              <w:rPr>
                <w:color w:val="000000" w:themeColor="text1"/>
                <w:spacing w:val="-40"/>
                <w14:textFill>
                  <w14:solidFill>
                    <w14:schemeClr w14:val="tx1"/>
                  </w14:solidFill>
                </w14:textFill>
              </w:rPr>
              <w:t xml:space="preserve"> </w:t>
            </w:r>
            <w:r>
              <w:rPr>
                <w:color w:val="000000" w:themeColor="text1"/>
                <w:spacing w:val="-2"/>
                <w14:textFill>
                  <w14:solidFill>
                    <w14:schemeClr w14:val="tx1"/>
                  </w14:solidFill>
                </w14:textFill>
              </w:rPr>
              <w:t>100</w:t>
            </w:r>
          </w:p>
        </w:tc>
        <w:tc>
          <w:tcPr>
            <w:tcW w:w="1140" w:type="dxa"/>
          </w:tcPr>
          <w:p w14:paraId="76DB8211">
            <w:pPr>
              <w:pStyle w:val="18"/>
              <w:spacing w:line="360" w:lineRule="auto"/>
              <w:ind w:left="291"/>
              <w:rPr>
                <w:color w:val="000000" w:themeColor="text1"/>
                <w14:textFill>
                  <w14:solidFill>
                    <w14:schemeClr w14:val="tx1"/>
                  </w14:solidFill>
                </w14:textFill>
              </w:rPr>
            </w:pPr>
            <w:r>
              <w:rPr>
                <w:color w:val="000000" w:themeColor="text1"/>
                <w:spacing w:val="-8"/>
                <w14:textFill>
                  <w14:solidFill>
                    <w14:schemeClr w14:val="tx1"/>
                  </w14:solidFill>
                </w14:textFill>
              </w:rPr>
              <w:t>X＜</w:t>
            </w:r>
            <w:r>
              <w:rPr>
                <w:color w:val="000000" w:themeColor="text1"/>
                <w:spacing w:val="-41"/>
                <w14:textFill>
                  <w14:solidFill>
                    <w14:schemeClr w14:val="tx1"/>
                  </w14:solidFill>
                </w14:textFill>
              </w:rPr>
              <w:t xml:space="preserve"> </w:t>
            </w:r>
            <w:r>
              <w:rPr>
                <w:color w:val="000000" w:themeColor="text1"/>
                <w:spacing w:val="-8"/>
                <w14:textFill>
                  <w14:solidFill>
                    <w14:schemeClr w14:val="tx1"/>
                  </w14:solidFill>
                </w14:textFill>
              </w:rPr>
              <w:t>10</w:t>
            </w:r>
          </w:p>
        </w:tc>
      </w:tr>
    </w:tbl>
    <w:p w14:paraId="794F3801">
      <w:pPr>
        <w:pStyle w:val="5"/>
        <w:spacing w:line="360" w:lineRule="auto"/>
        <w:rPr>
          <w:color w:val="000000" w:themeColor="text1"/>
          <w14:textFill>
            <w14:solidFill>
              <w14:schemeClr w14:val="tx1"/>
            </w14:solidFill>
          </w14:textFill>
        </w:rPr>
      </w:pPr>
    </w:p>
    <w:p w14:paraId="1AC78D0D">
      <w:pPr>
        <w:spacing w:line="360" w:lineRule="auto"/>
        <w:rPr>
          <w:color w:val="000000" w:themeColor="text1"/>
          <w14:textFill>
            <w14:solidFill>
              <w14:schemeClr w14:val="tx1"/>
            </w14:solidFill>
          </w14:textFill>
        </w:rPr>
        <w:sectPr>
          <w:headerReference r:id="rId36" w:type="default"/>
          <w:footerReference r:id="rId37" w:type="default"/>
          <w:pgSz w:w="11907" w:h="16839"/>
          <w:pgMar w:top="1130" w:right="986" w:bottom="1048" w:left="988" w:header="756" w:footer="778" w:gutter="0"/>
          <w:cols w:space="720" w:num="1"/>
        </w:sectPr>
      </w:pPr>
    </w:p>
    <w:p w14:paraId="225320F4">
      <w:pPr>
        <w:pStyle w:val="5"/>
        <w:spacing w:line="360" w:lineRule="auto"/>
        <w:rPr>
          <w:color w:val="000000" w:themeColor="text1"/>
          <w14:textFill>
            <w14:solidFill>
              <w14:schemeClr w14:val="tx1"/>
            </w14:solidFill>
          </w14:textFill>
        </w:rPr>
      </w:pPr>
    </w:p>
    <w:p w14:paraId="6FABF2D9">
      <w:pPr>
        <w:spacing w:line="360" w:lineRule="auto"/>
        <w:ind w:left="2557"/>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z w:val="24"/>
          <w:szCs w:val="24"/>
          <w:lang w:eastAsia="zh-CN"/>
          <w14:textFill>
            <w14:solidFill>
              <w14:schemeClr w14:val="tx1"/>
            </w14:solidFill>
          </w14:textFill>
        </w:rPr>
        <w:t>2、残疾人福利性单位声明函（如有）</w:t>
      </w:r>
    </w:p>
    <w:p w14:paraId="224D2197">
      <w:pPr>
        <w:pStyle w:val="5"/>
        <w:spacing w:line="360" w:lineRule="auto"/>
        <w:rPr>
          <w:color w:val="000000" w:themeColor="text1"/>
          <w:lang w:eastAsia="zh-CN"/>
          <w14:textFill>
            <w14:solidFill>
              <w14:schemeClr w14:val="tx1"/>
            </w14:solidFill>
          </w14:textFill>
        </w:rPr>
      </w:pPr>
    </w:p>
    <w:p w14:paraId="342A43E7">
      <w:pPr>
        <w:pStyle w:val="5"/>
        <w:spacing w:line="360" w:lineRule="auto"/>
        <w:rPr>
          <w:color w:val="000000" w:themeColor="text1"/>
          <w:lang w:eastAsia="zh-CN"/>
          <w14:textFill>
            <w14:solidFill>
              <w14:schemeClr w14:val="tx1"/>
            </w14:solidFill>
          </w14:textFill>
        </w:rPr>
      </w:pPr>
    </w:p>
    <w:p w14:paraId="42C0CB3C">
      <w:pPr>
        <w:spacing w:line="360" w:lineRule="auto"/>
        <w:ind w:left="36" w:right="38" w:firstLine="445"/>
        <w:jc w:val="both"/>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8"/>
          <w:lang w:eastAsia="zh-CN"/>
          <w14:textFill>
            <w14:solidFill>
              <w14:schemeClr w14:val="tx1"/>
            </w14:solidFill>
          </w14:textFill>
        </w:rPr>
        <w:t>本单位郑重声明，根据《财政部</w:t>
      </w:r>
      <w:r>
        <w:rPr>
          <w:rFonts w:ascii="宋体" w:hAnsi="宋体" w:eastAsia="宋体" w:cs="宋体"/>
          <w:color w:val="000000" w:themeColor="text1"/>
          <w:spacing w:val="6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民政部</w:t>
      </w:r>
      <w:r>
        <w:rPr>
          <w:rFonts w:ascii="宋体" w:hAnsi="宋体" w:eastAsia="宋体" w:cs="宋体"/>
          <w:color w:val="000000" w:themeColor="text1"/>
          <w:spacing w:val="5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中国残疾人联合会关于促进残疾人就业政府采购</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6"/>
          <w:lang w:eastAsia="zh-CN"/>
          <w14:textFill>
            <w14:solidFill>
              <w14:schemeClr w14:val="tx1"/>
            </w14:solidFill>
          </w14:textFill>
        </w:rPr>
        <w:t>政策的通知》（财库〔2017〕141</w:t>
      </w:r>
      <w:r>
        <w:rPr>
          <w:rFonts w:ascii="宋体" w:hAnsi="宋体" w:eastAsia="宋体" w:cs="宋体"/>
          <w:color w:val="000000" w:themeColor="text1"/>
          <w:spacing w:val="-39"/>
          <w:lang w:eastAsia="zh-CN"/>
          <w14:textFill>
            <w14:solidFill>
              <w14:schemeClr w14:val="tx1"/>
            </w14:solidFill>
          </w14:textFill>
        </w:rPr>
        <w:t xml:space="preserve"> </w:t>
      </w:r>
      <w:r>
        <w:rPr>
          <w:rFonts w:ascii="宋体" w:hAnsi="宋体" w:eastAsia="宋体" w:cs="宋体"/>
          <w:color w:val="000000" w:themeColor="text1"/>
          <w:spacing w:val="6"/>
          <w:lang w:eastAsia="zh-CN"/>
          <w14:textFill>
            <w14:solidFill>
              <w14:schemeClr w14:val="tx1"/>
            </w14:solidFill>
          </w14:textFill>
        </w:rPr>
        <w:t>号）的规定，本单位为符合条件的残疾人福利性单位，且本单</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0"/>
          <w:lang w:eastAsia="zh-CN"/>
          <w14:textFill>
            <w14:solidFill>
              <w14:schemeClr w14:val="tx1"/>
            </w14:solidFill>
          </w14:textFill>
        </w:rPr>
        <w:t>位参加</w:t>
      </w:r>
      <w:r>
        <w:rPr>
          <w:rFonts w:ascii="宋体" w:hAnsi="宋体" w:eastAsia="宋体" w:cs="宋体"/>
          <w:color w:val="000000" w:themeColor="text1"/>
          <w:spacing w:val="-86"/>
          <w:lang w:eastAsia="zh-CN"/>
          <w14:textFill>
            <w14:solidFill>
              <w14:schemeClr w14:val="tx1"/>
            </w14:solidFill>
          </w14:textFill>
        </w:rPr>
        <w:t xml:space="preserve"> </w:t>
      </w:r>
      <w:r>
        <w:rPr>
          <w:rFonts w:ascii="宋体" w:hAnsi="宋体" w:eastAsia="宋体" w:cs="宋体"/>
          <w:color w:val="000000" w:themeColor="text1"/>
          <w:spacing w:val="4"/>
          <w:u w:val="single"/>
          <w:lang w:eastAsia="zh-CN"/>
          <w14:textFill>
            <w14:solidFill>
              <w14:schemeClr w14:val="tx1"/>
            </w14:solidFill>
          </w14:textFill>
        </w:rPr>
        <w:t xml:space="preserve">        </w:t>
      </w:r>
      <w:r>
        <w:rPr>
          <w:rFonts w:ascii="宋体" w:hAnsi="宋体" w:eastAsia="宋体" w:cs="宋体"/>
          <w:color w:val="000000" w:themeColor="text1"/>
          <w:spacing w:val="-91"/>
          <w:lang w:eastAsia="zh-CN"/>
          <w14:textFill>
            <w14:solidFill>
              <w14:schemeClr w14:val="tx1"/>
            </w14:solidFill>
          </w14:textFill>
        </w:rPr>
        <w:t xml:space="preserve"> </w:t>
      </w:r>
      <w:r>
        <w:rPr>
          <w:rFonts w:ascii="宋体" w:hAnsi="宋体" w:eastAsia="宋体" w:cs="宋体"/>
          <w:color w:val="000000" w:themeColor="text1"/>
          <w:spacing w:val="10"/>
          <w:lang w:eastAsia="zh-CN"/>
          <w14:textFill>
            <w14:solidFill>
              <w14:schemeClr w14:val="tx1"/>
            </w14:solidFill>
          </w14:textFill>
        </w:rPr>
        <w:t>单位的</w:t>
      </w:r>
      <w:r>
        <w:rPr>
          <w:rFonts w:ascii="宋体" w:hAnsi="宋体" w:eastAsia="宋体" w:cs="宋体"/>
          <w:color w:val="000000" w:themeColor="text1"/>
          <w:spacing w:val="-93"/>
          <w:lang w:eastAsia="zh-CN"/>
          <w14:textFill>
            <w14:solidFill>
              <w14:schemeClr w14:val="tx1"/>
            </w14:solidFill>
          </w14:textFill>
        </w:rPr>
        <w:t xml:space="preserve"> </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91"/>
          <w:lang w:eastAsia="zh-CN"/>
          <w14:textFill>
            <w14:solidFill>
              <w14:schemeClr w14:val="tx1"/>
            </w14:solidFill>
          </w14:textFill>
        </w:rPr>
        <w:t xml:space="preserve"> </w:t>
      </w:r>
      <w:r>
        <w:rPr>
          <w:rFonts w:ascii="宋体" w:hAnsi="宋体" w:eastAsia="宋体" w:cs="宋体"/>
          <w:color w:val="000000" w:themeColor="text1"/>
          <w:spacing w:val="10"/>
          <w:lang w:eastAsia="zh-CN"/>
          <w14:textFill>
            <w14:solidFill>
              <w14:schemeClr w14:val="tx1"/>
            </w14:solidFill>
          </w14:textFill>
        </w:rPr>
        <w:t>项目采购活动提供本单位制造的货物（由本单位承担工程/提供</w:t>
      </w:r>
      <w:r>
        <w:rPr>
          <w:rFonts w:ascii="宋体" w:hAnsi="宋体" w:eastAsia="宋体" w:cs="宋体"/>
          <w:color w:val="000000" w:themeColor="text1"/>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服务</w:t>
      </w:r>
      <w:r>
        <w:rPr>
          <w:rFonts w:ascii="宋体" w:hAnsi="宋体" w:eastAsia="宋体" w:cs="宋体"/>
          <w:color w:val="000000" w:themeColor="text1"/>
          <w:spacing w:val="2"/>
          <w:lang w:eastAsia="zh-CN"/>
          <w14:textFill>
            <w14:solidFill>
              <w14:schemeClr w14:val="tx1"/>
            </w14:solidFill>
          </w14:textFill>
        </w:rPr>
        <w:t>），</w:t>
      </w:r>
      <w:r>
        <w:rPr>
          <w:rFonts w:ascii="宋体" w:hAnsi="宋体" w:eastAsia="宋体" w:cs="宋体"/>
          <w:color w:val="000000" w:themeColor="text1"/>
          <w:spacing w:val="11"/>
          <w:lang w:eastAsia="zh-CN"/>
          <w14:textFill>
            <w14:solidFill>
              <w14:schemeClr w14:val="tx1"/>
            </w14:solidFill>
          </w14:textFill>
        </w:rPr>
        <w:t>或者提供其他残疾人福利性单位制造的货物（不包括使用非残疾人福利性单位注册商</w:t>
      </w:r>
      <w:r>
        <w:rPr>
          <w:rFonts w:ascii="宋体" w:hAnsi="宋体" w:eastAsia="宋体" w:cs="宋体"/>
          <w:color w:val="000000" w:themeColor="text1"/>
          <w:spacing w:val="1"/>
          <w:lang w:eastAsia="zh-CN"/>
          <w14:textFill>
            <w14:solidFill>
              <w14:schemeClr w14:val="tx1"/>
            </w14:solidFill>
          </w14:textFill>
        </w:rPr>
        <w:t xml:space="preserve"> </w:t>
      </w:r>
      <w:r>
        <w:rPr>
          <w:rFonts w:ascii="宋体" w:hAnsi="宋体" w:eastAsia="宋体" w:cs="宋体"/>
          <w:color w:val="000000" w:themeColor="text1"/>
          <w:spacing w:val="8"/>
          <w:lang w:eastAsia="zh-CN"/>
          <w14:textFill>
            <w14:solidFill>
              <w14:schemeClr w14:val="tx1"/>
            </w14:solidFill>
          </w14:textFill>
        </w:rPr>
        <w:t>标的货物）。</w:t>
      </w:r>
    </w:p>
    <w:p w14:paraId="37BDB668">
      <w:pPr>
        <w:spacing w:line="360" w:lineRule="auto"/>
        <w:ind w:left="48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1"/>
          <w:lang w:eastAsia="zh-CN"/>
          <w14:textFill>
            <w14:solidFill>
              <w14:schemeClr w14:val="tx1"/>
            </w14:solidFill>
          </w14:textFill>
        </w:rPr>
        <w:t>本单位对上述声明的真实性负责。如有虚假，将依法承担</w:t>
      </w:r>
      <w:r>
        <w:rPr>
          <w:rFonts w:ascii="宋体" w:hAnsi="宋体" w:eastAsia="宋体" w:cs="宋体"/>
          <w:color w:val="000000" w:themeColor="text1"/>
          <w:spacing w:val="10"/>
          <w:lang w:eastAsia="zh-CN"/>
          <w14:textFill>
            <w14:solidFill>
              <w14:schemeClr w14:val="tx1"/>
            </w14:solidFill>
          </w14:textFill>
        </w:rPr>
        <w:t>相应责任。</w:t>
      </w:r>
    </w:p>
    <w:p w14:paraId="3A62D896">
      <w:pPr>
        <w:pStyle w:val="5"/>
        <w:spacing w:line="360" w:lineRule="auto"/>
        <w:rPr>
          <w:color w:val="000000" w:themeColor="text1"/>
          <w:lang w:eastAsia="zh-CN"/>
          <w14:textFill>
            <w14:solidFill>
              <w14:schemeClr w14:val="tx1"/>
            </w14:solidFill>
          </w14:textFill>
        </w:rPr>
      </w:pPr>
    </w:p>
    <w:p w14:paraId="75E60CD2">
      <w:pPr>
        <w:pStyle w:val="5"/>
        <w:spacing w:line="360" w:lineRule="auto"/>
        <w:rPr>
          <w:color w:val="000000" w:themeColor="text1"/>
          <w:lang w:eastAsia="zh-CN"/>
          <w14:textFill>
            <w14:solidFill>
              <w14:schemeClr w14:val="tx1"/>
            </w14:solidFill>
          </w14:textFill>
        </w:rPr>
      </w:pPr>
    </w:p>
    <w:p w14:paraId="56E591A8">
      <w:pPr>
        <w:pStyle w:val="5"/>
        <w:spacing w:line="360" w:lineRule="auto"/>
        <w:rPr>
          <w:color w:val="000000" w:themeColor="text1"/>
          <w:lang w:eastAsia="zh-CN"/>
          <w14:textFill>
            <w14:solidFill>
              <w14:schemeClr w14:val="tx1"/>
            </w14:solidFill>
          </w14:textFill>
        </w:rPr>
      </w:pPr>
    </w:p>
    <w:p w14:paraId="424EC80D">
      <w:pPr>
        <w:pStyle w:val="5"/>
        <w:spacing w:line="360" w:lineRule="auto"/>
        <w:rPr>
          <w:color w:val="000000" w:themeColor="text1"/>
          <w:lang w:eastAsia="zh-CN"/>
          <w14:textFill>
            <w14:solidFill>
              <w14:schemeClr w14:val="tx1"/>
            </w14:solidFill>
          </w14:textFill>
        </w:rPr>
      </w:pPr>
    </w:p>
    <w:p w14:paraId="134E129A">
      <w:pPr>
        <w:pStyle w:val="5"/>
        <w:spacing w:line="360" w:lineRule="auto"/>
        <w:rPr>
          <w:color w:val="000000" w:themeColor="text1"/>
          <w:lang w:eastAsia="zh-CN"/>
          <w14:textFill>
            <w14:solidFill>
              <w14:schemeClr w14:val="tx1"/>
            </w14:solidFill>
          </w14:textFill>
        </w:rPr>
      </w:pPr>
    </w:p>
    <w:p w14:paraId="19783793">
      <w:pPr>
        <w:spacing w:line="360" w:lineRule="auto"/>
        <w:ind w:left="607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9"/>
          <w:lang w:eastAsia="zh-CN"/>
          <w14:textFill>
            <w14:solidFill>
              <w14:schemeClr w14:val="tx1"/>
            </w14:solidFill>
          </w14:textFill>
        </w:rPr>
        <w:t>投标人</w:t>
      </w:r>
      <w:r>
        <w:rPr>
          <w:rFonts w:ascii="宋体" w:hAnsi="宋体" w:eastAsia="宋体" w:cs="宋体"/>
          <w:color w:val="000000" w:themeColor="text1"/>
          <w:spacing w:val="-13"/>
          <w:lang w:eastAsia="zh-CN"/>
          <w14:textFill>
            <w14:solidFill>
              <w14:schemeClr w14:val="tx1"/>
            </w14:solidFill>
          </w14:textFill>
        </w:rPr>
        <w:t>：</w:t>
      </w:r>
      <w:r>
        <w:rPr>
          <w:rFonts w:ascii="宋体" w:hAnsi="宋体" w:eastAsia="宋体" w:cs="宋体"/>
          <w:color w:val="000000" w:themeColor="text1"/>
          <w:spacing w:val="-81"/>
          <w:lang w:eastAsia="zh-CN"/>
          <w14:textFill>
            <w14:solidFill>
              <w14:schemeClr w14:val="tx1"/>
            </w14:solidFill>
          </w14:textFill>
        </w:rPr>
        <w:t xml:space="preserve"> </w:t>
      </w:r>
      <w:r>
        <w:rPr>
          <w:rFonts w:ascii="宋体" w:hAnsi="宋体" w:eastAsia="宋体" w:cs="宋体"/>
          <w:color w:val="000000" w:themeColor="text1"/>
          <w:spacing w:val="2"/>
          <w:u w:val="single"/>
          <w:lang w:eastAsia="zh-CN"/>
          <w14:textFill>
            <w14:solidFill>
              <w14:schemeClr w14:val="tx1"/>
            </w14:solidFill>
          </w14:textFill>
        </w:rPr>
        <w:t xml:space="preserve">            </w:t>
      </w:r>
      <w:r>
        <w:rPr>
          <w:rFonts w:ascii="宋体" w:hAnsi="宋体" w:eastAsia="宋体" w:cs="宋体"/>
          <w:color w:val="000000" w:themeColor="text1"/>
          <w:spacing w:val="-13"/>
          <w:lang w:eastAsia="zh-CN"/>
          <w14:textFill>
            <w14:solidFill>
              <w14:schemeClr w14:val="tx1"/>
            </w14:solidFill>
          </w14:textFill>
        </w:rPr>
        <w:t>（</w:t>
      </w:r>
      <w:r>
        <w:rPr>
          <w:rFonts w:ascii="宋体" w:hAnsi="宋体" w:eastAsia="宋体" w:cs="宋体"/>
          <w:color w:val="000000" w:themeColor="text1"/>
          <w:spacing w:val="9"/>
          <w:lang w:eastAsia="zh-CN"/>
          <w14:textFill>
            <w14:solidFill>
              <w14:schemeClr w14:val="tx1"/>
            </w14:solidFill>
          </w14:textFill>
        </w:rPr>
        <w:t>盖章）</w:t>
      </w:r>
    </w:p>
    <w:p w14:paraId="3BA77C7E">
      <w:pPr>
        <w:pStyle w:val="5"/>
        <w:spacing w:line="360" w:lineRule="auto"/>
        <w:rPr>
          <w:color w:val="000000" w:themeColor="text1"/>
          <w:lang w:eastAsia="zh-CN"/>
          <w14:textFill>
            <w14:solidFill>
              <w14:schemeClr w14:val="tx1"/>
            </w14:solidFill>
          </w14:textFill>
        </w:rPr>
      </w:pPr>
    </w:p>
    <w:p w14:paraId="284C95CB">
      <w:pPr>
        <w:spacing w:line="360" w:lineRule="auto"/>
        <w:ind w:left="6081"/>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1"/>
          <w:lang w:eastAsia="zh-CN"/>
          <w14:textFill>
            <w14:solidFill>
              <w14:schemeClr w14:val="tx1"/>
            </w14:solidFill>
          </w14:textFill>
        </w:rPr>
        <w:t>日期：</w:t>
      </w:r>
      <w:r>
        <w:rPr>
          <w:rFonts w:ascii="宋体" w:hAnsi="宋体" w:eastAsia="宋体" w:cs="宋体"/>
          <w:color w:val="000000" w:themeColor="text1"/>
          <w:spacing w:val="2"/>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年</w:t>
      </w:r>
      <w:r>
        <w:rPr>
          <w:rFonts w:ascii="宋体" w:hAnsi="宋体" w:eastAsia="宋体" w:cs="宋体"/>
          <w:color w:val="000000" w:themeColor="text1"/>
          <w:spacing w:val="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月</w:t>
      </w:r>
      <w:r>
        <w:rPr>
          <w:rFonts w:ascii="宋体" w:hAnsi="宋体" w:eastAsia="宋体" w:cs="宋体"/>
          <w:color w:val="000000" w:themeColor="text1"/>
          <w:spacing w:val="14"/>
          <w:lang w:eastAsia="zh-CN"/>
          <w14:textFill>
            <w14:solidFill>
              <w14:schemeClr w14:val="tx1"/>
            </w14:solidFill>
          </w14:textFill>
        </w:rPr>
        <w:t xml:space="preserve">   </w:t>
      </w:r>
      <w:r>
        <w:rPr>
          <w:rFonts w:ascii="宋体" w:hAnsi="宋体" w:eastAsia="宋体" w:cs="宋体"/>
          <w:color w:val="000000" w:themeColor="text1"/>
          <w:spacing w:val="-11"/>
          <w:lang w:eastAsia="zh-CN"/>
          <w14:textFill>
            <w14:solidFill>
              <w14:schemeClr w14:val="tx1"/>
            </w14:solidFill>
          </w14:textFill>
        </w:rPr>
        <w:t>日</w:t>
      </w:r>
    </w:p>
    <w:p w14:paraId="335E49CB">
      <w:pPr>
        <w:pStyle w:val="5"/>
        <w:spacing w:line="360" w:lineRule="auto"/>
        <w:rPr>
          <w:color w:val="000000" w:themeColor="text1"/>
          <w:lang w:eastAsia="zh-CN"/>
          <w14:textFill>
            <w14:solidFill>
              <w14:schemeClr w14:val="tx1"/>
            </w14:solidFill>
          </w14:textFill>
        </w:rPr>
      </w:pPr>
    </w:p>
    <w:p w14:paraId="0773A664">
      <w:pPr>
        <w:pStyle w:val="5"/>
        <w:spacing w:line="360" w:lineRule="auto"/>
        <w:rPr>
          <w:color w:val="000000" w:themeColor="text1"/>
          <w:lang w:eastAsia="zh-CN"/>
          <w14:textFill>
            <w14:solidFill>
              <w14:schemeClr w14:val="tx1"/>
            </w14:solidFill>
          </w14:textFill>
        </w:rPr>
      </w:pPr>
    </w:p>
    <w:p w14:paraId="1642C4AE">
      <w:pPr>
        <w:pStyle w:val="5"/>
        <w:spacing w:line="360" w:lineRule="auto"/>
        <w:rPr>
          <w:color w:val="000000" w:themeColor="text1"/>
          <w:lang w:eastAsia="zh-CN"/>
          <w14:textFill>
            <w14:solidFill>
              <w14:schemeClr w14:val="tx1"/>
            </w14:solidFill>
          </w14:textFill>
        </w:rPr>
      </w:pPr>
    </w:p>
    <w:p w14:paraId="39053C86">
      <w:pPr>
        <w:pStyle w:val="5"/>
        <w:spacing w:line="360" w:lineRule="auto"/>
        <w:rPr>
          <w:color w:val="000000" w:themeColor="text1"/>
          <w:lang w:eastAsia="zh-CN"/>
          <w14:textFill>
            <w14:solidFill>
              <w14:schemeClr w14:val="tx1"/>
            </w14:solidFill>
          </w14:textFill>
        </w:rPr>
      </w:pPr>
    </w:p>
    <w:p w14:paraId="0A0B7D79">
      <w:pPr>
        <w:pStyle w:val="5"/>
        <w:spacing w:line="360" w:lineRule="auto"/>
        <w:rPr>
          <w:color w:val="000000" w:themeColor="text1"/>
          <w:lang w:eastAsia="zh-CN"/>
          <w14:textFill>
            <w14:solidFill>
              <w14:schemeClr w14:val="tx1"/>
            </w14:solidFill>
          </w14:textFill>
        </w:rPr>
      </w:pPr>
    </w:p>
    <w:p w14:paraId="00546D93">
      <w:pPr>
        <w:pStyle w:val="5"/>
        <w:spacing w:line="360" w:lineRule="auto"/>
        <w:rPr>
          <w:color w:val="000000" w:themeColor="text1"/>
          <w:lang w:eastAsia="zh-CN"/>
          <w14:textFill>
            <w14:solidFill>
              <w14:schemeClr w14:val="tx1"/>
            </w14:solidFill>
          </w14:textFill>
        </w:rPr>
      </w:pPr>
    </w:p>
    <w:p w14:paraId="3F72485F">
      <w:pPr>
        <w:pStyle w:val="5"/>
        <w:spacing w:line="360" w:lineRule="auto"/>
        <w:rPr>
          <w:color w:val="000000" w:themeColor="text1"/>
          <w:lang w:eastAsia="zh-CN"/>
          <w14:textFill>
            <w14:solidFill>
              <w14:schemeClr w14:val="tx1"/>
            </w14:solidFill>
          </w14:textFill>
        </w:rPr>
      </w:pPr>
    </w:p>
    <w:p w14:paraId="449F2987">
      <w:pPr>
        <w:pStyle w:val="5"/>
        <w:spacing w:line="360" w:lineRule="auto"/>
        <w:rPr>
          <w:color w:val="000000" w:themeColor="text1"/>
          <w:lang w:eastAsia="zh-CN"/>
          <w14:textFill>
            <w14:solidFill>
              <w14:schemeClr w14:val="tx1"/>
            </w14:solidFill>
          </w14:textFill>
        </w:rPr>
      </w:pPr>
    </w:p>
    <w:p w14:paraId="751B225D">
      <w:pPr>
        <w:spacing w:line="360" w:lineRule="auto"/>
        <w:ind w:left="53" w:right="74" w:hanging="10"/>
        <w:rPr>
          <w:rFonts w:ascii="宋体" w:hAnsi="宋体" w:eastAsia="宋体" w:cs="宋体"/>
          <w:color w:val="000000" w:themeColor="text1"/>
          <w:lang w:eastAsia="zh-CN"/>
          <w14:textFill>
            <w14:solidFill>
              <w14:schemeClr w14:val="tx1"/>
            </w14:solidFill>
          </w14:textFill>
        </w:rPr>
      </w:pPr>
      <w:r>
        <w:rPr>
          <w:rFonts w:ascii="宋体" w:hAnsi="宋体" w:eastAsia="宋体" w:cs="宋体"/>
          <w:b/>
          <w:bCs/>
          <w:color w:val="000000" w:themeColor="text1"/>
          <w:spacing w:val="-3"/>
          <w:lang w:eastAsia="zh-CN"/>
          <w14:textFill>
            <w14:solidFill>
              <w14:schemeClr w14:val="tx1"/>
            </w14:solidFill>
          </w14:textFill>
        </w:rPr>
        <w:t>（提醒：如果投标人不是残疾人福利性单位，则不需要提供《残疾人福利性单位声明函》。否则，</w:t>
      </w:r>
      <w:r>
        <w:rPr>
          <w:rFonts w:ascii="宋体" w:hAnsi="宋体" w:eastAsia="宋体" w:cs="宋体"/>
          <w:color w:val="000000" w:themeColor="text1"/>
          <w:spacing w:val="15"/>
          <w:lang w:eastAsia="zh-CN"/>
          <w14:textFill>
            <w14:solidFill>
              <w14:schemeClr w14:val="tx1"/>
            </w14:solidFill>
          </w14:textFill>
        </w:rPr>
        <w:t xml:space="preserve"> </w:t>
      </w:r>
      <w:r>
        <w:rPr>
          <w:rFonts w:ascii="宋体" w:hAnsi="宋体" w:eastAsia="宋体" w:cs="宋体"/>
          <w:b/>
          <w:bCs/>
          <w:color w:val="000000" w:themeColor="text1"/>
          <w:spacing w:val="-4"/>
          <w:lang w:eastAsia="zh-CN"/>
          <w14:textFill>
            <w14:solidFill>
              <w14:schemeClr w14:val="tx1"/>
            </w14:solidFill>
          </w14:textFill>
        </w:rPr>
        <w:t>因此导致虚假响应的后果由投标人自行承担。）</w:t>
      </w:r>
    </w:p>
    <w:p w14:paraId="796B44FF">
      <w:pPr>
        <w:spacing w:line="360" w:lineRule="auto"/>
        <w:rPr>
          <w:rFonts w:ascii="宋体" w:hAnsi="宋体" w:eastAsia="宋体" w:cs="宋体"/>
          <w:color w:val="000000" w:themeColor="text1"/>
          <w:lang w:eastAsia="zh-CN"/>
          <w14:textFill>
            <w14:solidFill>
              <w14:schemeClr w14:val="tx1"/>
            </w14:solidFill>
          </w14:textFill>
        </w:rPr>
        <w:sectPr>
          <w:footerReference r:id="rId38" w:type="default"/>
          <w:pgSz w:w="11907" w:h="16839"/>
          <w:pgMar w:top="1130" w:right="1387" w:bottom="1048" w:left="1387" w:header="756" w:footer="778" w:gutter="0"/>
          <w:cols w:space="720" w:num="1"/>
        </w:sectPr>
      </w:pPr>
    </w:p>
    <w:p w14:paraId="204AD971">
      <w:pPr>
        <w:pStyle w:val="5"/>
        <w:spacing w:line="360" w:lineRule="auto"/>
        <w:rPr>
          <w:color w:val="000000" w:themeColor="text1"/>
          <w:lang w:eastAsia="zh-CN"/>
          <w14:textFill>
            <w14:solidFill>
              <w14:schemeClr w14:val="tx1"/>
            </w14:solidFill>
          </w14:textFill>
        </w:rPr>
      </w:pPr>
    </w:p>
    <w:p w14:paraId="1C962104">
      <w:pPr>
        <w:spacing w:line="360" w:lineRule="auto"/>
        <w:ind w:left="2917"/>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3</w:t>
      </w:r>
      <w:r>
        <w:rPr>
          <w:rFonts w:ascii="宋体" w:hAnsi="宋体" w:eastAsia="宋体" w:cs="宋体"/>
          <w:color w:val="000000" w:themeColor="text1"/>
          <w:spacing w:val="-38"/>
          <w:sz w:val="24"/>
          <w:szCs w:val="24"/>
          <w:lang w:eastAsia="zh-CN"/>
          <w14:textFill>
            <w14:solidFill>
              <w14:schemeClr w14:val="tx1"/>
            </w14:solidFill>
          </w14:textFill>
        </w:rPr>
        <w:t xml:space="preserve"> 、</w:t>
      </w:r>
      <w:r>
        <w:rPr>
          <w:rFonts w:ascii="宋体" w:hAnsi="宋体" w:eastAsia="宋体" w:cs="宋体"/>
          <w:b/>
          <w:bCs/>
          <w:color w:val="000000" w:themeColor="text1"/>
          <w:spacing w:val="-4"/>
          <w:sz w:val="24"/>
          <w:szCs w:val="24"/>
          <w:lang w:eastAsia="zh-CN"/>
          <w14:textFill>
            <w14:solidFill>
              <w14:schemeClr w14:val="tx1"/>
            </w14:solidFill>
          </w14:textFill>
        </w:rPr>
        <w:t>监狱企业证明材料（如有）</w:t>
      </w:r>
    </w:p>
    <w:p w14:paraId="459CFE9A">
      <w:pPr>
        <w:spacing w:line="360" w:lineRule="auto"/>
        <w:ind w:left="40" w:right="29" w:firstLine="417"/>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监狱企业参加政府采购活动时，应当提供由省级以上监狱管理局、戒毒管</w:t>
      </w:r>
      <w:r>
        <w:rPr>
          <w:rFonts w:ascii="宋体" w:hAnsi="宋体" w:eastAsia="宋体" w:cs="宋体"/>
          <w:color w:val="000000" w:themeColor="text1"/>
          <w:lang w:eastAsia="zh-CN"/>
          <w14:textFill>
            <w14:solidFill>
              <w14:schemeClr w14:val="tx1"/>
            </w14:solidFill>
          </w14:textFill>
        </w:rPr>
        <w:t xml:space="preserve">理局（含新疆生产建 </w:t>
      </w:r>
      <w:r>
        <w:rPr>
          <w:rFonts w:ascii="宋体" w:hAnsi="宋体" w:eastAsia="宋体" w:cs="宋体"/>
          <w:color w:val="000000" w:themeColor="text1"/>
          <w:spacing w:val="-1"/>
          <w:lang w:eastAsia="zh-CN"/>
          <w14:textFill>
            <w14:solidFill>
              <w14:schemeClr w14:val="tx1"/>
            </w14:solidFill>
          </w14:textFill>
        </w:rPr>
        <w:t>设兵团）出具的属于监狱企业的证明文件。</w:t>
      </w:r>
    </w:p>
    <w:p w14:paraId="55E7BD35">
      <w:pPr>
        <w:pStyle w:val="5"/>
        <w:spacing w:line="360" w:lineRule="auto"/>
        <w:rPr>
          <w:color w:val="000000" w:themeColor="text1"/>
          <w:lang w:eastAsia="zh-CN"/>
          <w14:textFill>
            <w14:solidFill>
              <w14:schemeClr w14:val="tx1"/>
            </w14:solidFill>
          </w14:textFill>
        </w:rPr>
      </w:pPr>
    </w:p>
    <w:p w14:paraId="31FBF857">
      <w:pPr>
        <w:pStyle w:val="5"/>
        <w:spacing w:line="360" w:lineRule="auto"/>
        <w:rPr>
          <w:color w:val="000000" w:themeColor="text1"/>
          <w:lang w:eastAsia="zh-CN"/>
          <w14:textFill>
            <w14:solidFill>
              <w14:schemeClr w14:val="tx1"/>
            </w14:solidFill>
          </w14:textFill>
        </w:rPr>
      </w:pPr>
    </w:p>
    <w:p w14:paraId="388B25F7">
      <w:pPr>
        <w:pStyle w:val="5"/>
        <w:spacing w:line="360" w:lineRule="auto"/>
        <w:rPr>
          <w:color w:val="000000" w:themeColor="text1"/>
          <w:lang w:eastAsia="zh-CN"/>
          <w14:textFill>
            <w14:solidFill>
              <w14:schemeClr w14:val="tx1"/>
            </w14:solidFill>
          </w14:textFill>
        </w:rPr>
      </w:pPr>
    </w:p>
    <w:p w14:paraId="09C839EB">
      <w:pPr>
        <w:pStyle w:val="5"/>
        <w:spacing w:line="360" w:lineRule="auto"/>
        <w:rPr>
          <w:color w:val="000000" w:themeColor="text1"/>
          <w:lang w:eastAsia="zh-CN"/>
          <w14:textFill>
            <w14:solidFill>
              <w14:schemeClr w14:val="tx1"/>
            </w14:solidFill>
          </w14:textFill>
        </w:rPr>
      </w:pPr>
    </w:p>
    <w:p w14:paraId="224E8DA2">
      <w:pPr>
        <w:pStyle w:val="5"/>
        <w:spacing w:line="360" w:lineRule="auto"/>
        <w:rPr>
          <w:color w:val="000000" w:themeColor="text1"/>
          <w:lang w:eastAsia="zh-CN"/>
          <w14:textFill>
            <w14:solidFill>
              <w14:schemeClr w14:val="tx1"/>
            </w14:solidFill>
          </w14:textFill>
        </w:rPr>
      </w:pPr>
    </w:p>
    <w:p w14:paraId="6E29DCEC">
      <w:pPr>
        <w:spacing w:line="360" w:lineRule="auto"/>
        <w:ind w:left="43"/>
        <w:rPr>
          <w:rFonts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1"/>
          <w:lang w:eastAsia="zh-CN"/>
          <w14:textFill>
            <w14:solidFill>
              <w14:schemeClr w14:val="tx1"/>
            </w14:solidFill>
          </w14:textFill>
        </w:rPr>
        <w:t>（提醒：如果投标人不是监狱企业，则不需要提供监狱企业证明</w:t>
      </w:r>
      <w:r>
        <w:rPr>
          <w:rFonts w:ascii="宋体" w:hAnsi="宋体" w:eastAsia="宋体" w:cs="宋体"/>
          <w:color w:val="000000" w:themeColor="text1"/>
          <w:lang w:eastAsia="zh-CN"/>
          <w14:textFill>
            <w14:solidFill>
              <w14:schemeClr w14:val="tx1"/>
            </w14:solidFill>
          </w14:textFill>
        </w:rPr>
        <w:t>材料）</w:t>
      </w:r>
    </w:p>
    <w:p w14:paraId="0900EE3E">
      <w:pPr>
        <w:spacing w:line="360" w:lineRule="auto"/>
        <w:rPr>
          <w:rFonts w:ascii="宋体" w:hAnsi="宋体" w:eastAsia="宋体" w:cs="宋体"/>
          <w:color w:val="000000" w:themeColor="text1"/>
          <w:lang w:eastAsia="zh-CN"/>
          <w14:textFill>
            <w14:solidFill>
              <w14:schemeClr w14:val="tx1"/>
            </w14:solidFill>
          </w14:textFill>
        </w:rPr>
        <w:sectPr>
          <w:footerReference r:id="rId39" w:type="default"/>
          <w:pgSz w:w="11907" w:h="16839"/>
          <w:pgMar w:top="1130" w:right="1387" w:bottom="1048" w:left="1387" w:header="756" w:footer="778" w:gutter="0"/>
          <w:cols w:space="720" w:num="1"/>
        </w:sectPr>
      </w:pPr>
    </w:p>
    <w:p w14:paraId="75AE64EE">
      <w:pPr>
        <w:pStyle w:val="5"/>
        <w:spacing w:line="360" w:lineRule="auto"/>
        <w:rPr>
          <w:color w:val="000000" w:themeColor="text1"/>
          <w:lang w:eastAsia="zh-CN"/>
          <w14:textFill>
            <w14:solidFill>
              <w14:schemeClr w14:val="tx1"/>
            </w14:solidFill>
          </w14:textFill>
        </w:rPr>
      </w:pPr>
    </w:p>
    <w:p w14:paraId="50D8440F">
      <w:pPr>
        <w:spacing w:line="360" w:lineRule="auto"/>
        <w:ind w:left="2773"/>
        <w:rPr>
          <w:rFonts w:ascii="宋体" w:hAnsi="宋体" w:eastAsia="宋体" w:cs="宋体"/>
          <w:b/>
          <w:bCs/>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七</w:t>
      </w:r>
      <w:r>
        <w:rPr>
          <w:rFonts w:ascii="宋体" w:hAnsi="宋体" w:eastAsia="宋体" w:cs="宋体"/>
          <w:b/>
          <w:bCs/>
          <w:color w:val="000000" w:themeColor="text1"/>
          <w:spacing w:val="-3"/>
          <w:sz w:val="24"/>
          <w:szCs w:val="24"/>
          <w:lang w:eastAsia="zh-CN"/>
          <w14:textFill>
            <w14:solidFill>
              <w14:schemeClr w14:val="tx1"/>
            </w14:solidFill>
          </w14:textFill>
        </w:rPr>
        <w:t>、投标人认为需提供的其他资料</w:t>
      </w:r>
    </w:p>
    <w:p w14:paraId="643B9B30">
      <w:pPr>
        <w:pStyle w:val="12"/>
        <w:ind w:firstLine="562"/>
        <w:rPr>
          <w:rFonts w:eastAsia="仿宋"/>
          <w:b/>
          <w:color w:val="000000" w:themeColor="text1"/>
          <w:sz w:val="28"/>
          <w:szCs w:val="32"/>
          <w:lang w:eastAsia="zh-CN"/>
          <w14:textFill>
            <w14:solidFill>
              <w14:schemeClr w14:val="tx1"/>
            </w14:solidFill>
          </w14:textFill>
        </w:rPr>
      </w:pPr>
    </w:p>
    <w:p w14:paraId="63D46429">
      <w:pPr>
        <w:pStyle w:val="12"/>
        <w:ind w:firstLine="562"/>
        <w:rPr>
          <w:rFonts w:eastAsia="仿宋"/>
          <w:b/>
          <w:color w:val="000000" w:themeColor="text1"/>
          <w:sz w:val="28"/>
          <w:szCs w:val="32"/>
          <w:lang w:eastAsia="zh-CN"/>
          <w14:textFill>
            <w14:solidFill>
              <w14:schemeClr w14:val="tx1"/>
            </w14:solidFill>
          </w14:textFill>
        </w:rPr>
      </w:pPr>
    </w:p>
    <w:p w14:paraId="6FE70A44">
      <w:pPr>
        <w:pStyle w:val="12"/>
        <w:ind w:firstLine="562"/>
        <w:rPr>
          <w:rFonts w:eastAsia="仿宋"/>
          <w:b/>
          <w:color w:val="000000" w:themeColor="text1"/>
          <w:sz w:val="28"/>
          <w:szCs w:val="32"/>
          <w:lang w:eastAsia="zh-CN"/>
          <w14:textFill>
            <w14:solidFill>
              <w14:schemeClr w14:val="tx1"/>
            </w14:solidFill>
          </w14:textFill>
        </w:rPr>
      </w:pPr>
    </w:p>
    <w:p w14:paraId="364EFC0A">
      <w:pPr>
        <w:pStyle w:val="12"/>
        <w:ind w:firstLine="562"/>
        <w:rPr>
          <w:rFonts w:eastAsia="仿宋"/>
          <w:b/>
          <w:color w:val="000000" w:themeColor="text1"/>
          <w:sz w:val="28"/>
          <w:szCs w:val="32"/>
          <w:lang w:eastAsia="zh-CN"/>
          <w14:textFill>
            <w14:solidFill>
              <w14:schemeClr w14:val="tx1"/>
            </w14:solidFill>
          </w14:textFill>
        </w:rPr>
      </w:pPr>
    </w:p>
    <w:p w14:paraId="49D49046">
      <w:pPr>
        <w:pStyle w:val="12"/>
        <w:ind w:firstLine="562"/>
        <w:rPr>
          <w:rFonts w:eastAsia="仿宋"/>
          <w:b/>
          <w:color w:val="000000" w:themeColor="text1"/>
          <w:sz w:val="28"/>
          <w:szCs w:val="32"/>
          <w:lang w:eastAsia="zh-CN"/>
          <w14:textFill>
            <w14:solidFill>
              <w14:schemeClr w14:val="tx1"/>
            </w14:solidFill>
          </w14:textFill>
        </w:rPr>
      </w:pPr>
    </w:p>
    <w:p w14:paraId="13FC0B4C">
      <w:pPr>
        <w:pStyle w:val="12"/>
        <w:ind w:firstLine="562"/>
        <w:rPr>
          <w:rFonts w:eastAsia="仿宋"/>
          <w:b/>
          <w:color w:val="000000" w:themeColor="text1"/>
          <w:sz w:val="28"/>
          <w:szCs w:val="32"/>
          <w:lang w:eastAsia="zh-CN"/>
          <w14:textFill>
            <w14:solidFill>
              <w14:schemeClr w14:val="tx1"/>
            </w14:solidFill>
          </w14:textFill>
        </w:rPr>
      </w:pPr>
    </w:p>
    <w:p w14:paraId="05D84D78">
      <w:pPr>
        <w:pStyle w:val="12"/>
        <w:ind w:firstLine="562"/>
        <w:rPr>
          <w:rFonts w:eastAsia="仿宋"/>
          <w:b/>
          <w:color w:val="000000" w:themeColor="text1"/>
          <w:sz w:val="28"/>
          <w:szCs w:val="32"/>
          <w:lang w:eastAsia="zh-CN"/>
          <w14:textFill>
            <w14:solidFill>
              <w14:schemeClr w14:val="tx1"/>
            </w14:solidFill>
          </w14:textFill>
        </w:rPr>
      </w:pPr>
    </w:p>
    <w:p w14:paraId="5C5DE4BB">
      <w:pPr>
        <w:pStyle w:val="12"/>
        <w:ind w:firstLine="482"/>
        <w:rPr>
          <w:rFonts w:eastAsia="仿宋"/>
          <w:b/>
          <w:color w:val="000000" w:themeColor="text1"/>
          <w:sz w:val="28"/>
          <w:szCs w:val="32"/>
          <w:lang w:eastAsia="zh-CN"/>
          <w14:textFill>
            <w14:solidFill>
              <w14:schemeClr w14:val="tx1"/>
            </w14:solidFill>
          </w14:textFill>
        </w:rPr>
      </w:pPr>
      <w:r>
        <w:rPr>
          <w:rFonts w:hint="eastAsia" w:eastAsia="仿宋"/>
          <w:b/>
          <w:color w:val="000000" w:themeColor="text1"/>
          <w:sz w:val="24"/>
          <w:szCs w:val="32"/>
          <w:lang w:eastAsia="zh-CN"/>
          <w14:textFill>
            <w14:solidFill>
              <w14:schemeClr w14:val="tx1"/>
            </w14:solidFill>
          </w14:textFill>
        </w:rPr>
        <w:t>提供在“国家企业信用信息公示系统”中查询截图，打印相关材料并加盖公章</w:t>
      </w:r>
    </w:p>
    <w:p w14:paraId="79B5ACFD">
      <w:pPr>
        <w:pStyle w:val="12"/>
        <w:ind w:firstLine="402"/>
        <w:rPr>
          <w:rFonts w:eastAsia="仿宋"/>
          <w:b/>
          <w:color w:val="000000" w:themeColor="text1"/>
          <w:sz w:val="24"/>
          <w:szCs w:val="32"/>
          <w:lang w:eastAsia="zh-CN"/>
          <w14:textFill>
            <w14:solidFill>
              <w14:schemeClr w14:val="tx1"/>
            </w14:solidFill>
          </w14:textFill>
        </w:rPr>
      </w:pPr>
      <w:r>
        <w:rPr>
          <w:rFonts w:eastAsia="仿宋"/>
          <w:b/>
          <w:color w:val="000000" w:themeColor="text1"/>
          <w:sz w:val="20"/>
          <w:szCs w:val="32"/>
          <w:lang w:eastAsia="zh-CN"/>
          <w14:textFill>
            <w14:solidFill>
              <w14:schemeClr w14:val="tx1"/>
            </w14:solidFill>
          </w14:textFill>
        </w:rPr>
        <w:t>1</w:t>
      </w:r>
      <w:r>
        <w:rPr>
          <w:rFonts w:hint="eastAsia" w:eastAsia="仿宋"/>
          <w:b/>
          <w:color w:val="000000" w:themeColor="text1"/>
          <w:sz w:val="20"/>
          <w:szCs w:val="32"/>
          <w:lang w:eastAsia="zh-CN"/>
          <w14:textFill>
            <w14:solidFill>
              <w14:schemeClr w14:val="tx1"/>
            </w14:solidFill>
          </w14:textFill>
        </w:rPr>
        <w:t>、</w:t>
      </w:r>
      <w:r>
        <w:rPr>
          <w:rFonts w:hint="eastAsia" w:eastAsia="仿宋"/>
          <w:b/>
          <w:color w:val="000000" w:themeColor="text1"/>
          <w:sz w:val="24"/>
          <w:szCs w:val="32"/>
          <w:lang w:eastAsia="zh-CN"/>
          <w14:textFill>
            <w14:solidFill>
              <w14:schemeClr w14:val="tx1"/>
            </w14:solidFill>
          </w14:textFill>
        </w:rPr>
        <w:t>至少包含营业执照信息、股东信息及股权变更信息、财务负责人等。</w:t>
      </w:r>
    </w:p>
    <w:p w14:paraId="7C25A407">
      <w:pPr>
        <w:spacing w:line="360" w:lineRule="auto"/>
        <w:ind w:left="2773"/>
        <w:rPr>
          <w:rFonts w:ascii="宋体" w:hAnsi="宋体" w:eastAsia="宋体" w:cs="宋体"/>
          <w:color w:val="000000" w:themeColor="text1"/>
          <w:sz w:val="24"/>
          <w:szCs w:val="24"/>
          <w:lang w:eastAsia="zh-CN"/>
          <w14:textFill>
            <w14:solidFill>
              <w14:schemeClr w14:val="tx1"/>
            </w14:solidFill>
          </w14:textFill>
        </w:rPr>
      </w:pPr>
    </w:p>
    <w:sectPr>
      <w:footerReference r:id="rId40" w:type="default"/>
      <w:pgSz w:w="11907" w:h="16839"/>
      <w:pgMar w:top="1130" w:right="1387" w:bottom="1048" w:left="1387" w:header="756" w:footer="7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30BF">
    <w:pPr>
      <w:pStyle w:val="10"/>
      <w:pBdr>
        <w:bottom w:val="thickThinMediumGap" w:color="800000" w:sz="18" w:space="1"/>
      </w:pBdr>
      <w:rPr>
        <w:szCs w:val="18"/>
      </w:rPr>
    </w:pPr>
  </w:p>
  <w:p w14:paraId="359B2B6A">
    <w:pPr>
      <w:pStyle w:val="9"/>
      <w:rPr>
        <w:lang w:eastAsia="zh-CN"/>
      </w:rPr>
    </w:pPr>
    <w:r>
      <w:rPr>
        <w:rFonts w:hint="eastAsia" w:ascii="黑体" w:hAnsi="宋体" w:eastAsia="黑体" w:cs="Times New Roman"/>
        <w:b/>
        <w:lang w:eastAsia="zh-CN"/>
      </w:rPr>
      <w:t xml:space="preserve">全国百强企业   </w:t>
    </w:r>
    <w:r>
      <w:rPr>
        <w:rFonts w:hint="eastAsia" w:ascii="黑体" w:eastAsia="黑体" w:cs="Times New Roman"/>
        <w:b/>
        <w:lang w:eastAsia="zh-CN"/>
      </w:rPr>
      <w:t xml:space="preserve">               </w:t>
    </w:r>
    <w:r>
      <w:rPr>
        <w:rFonts w:hint="eastAsia" w:ascii="黑体" w:hAnsi="宋体" w:eastAsia="黑体" w:cs="Times New Roman"/>
        <w:b/>
        <w:lang w:eastAsia="zh-CN"/>
      </w:rPr>
      <w:t xml:space="preserve">电话：0371-55238190  </w:t>
    </w:r>
    <w:r>
      <w:rPr>
        <w:rFonts w:hint="eastAsia" w:ascii="黑体" w:eastAsia="黑体" w:cs="Times New Roman"/>
        <w:b/>
        <w:lang w:eastAsia="zh-CN"/>
      </w:rPr>
      <w:t xml:space="preserve">         </w:t>
    </w:r>
    <w:r>
      <w:rPr>
        <w:rFonts w:hint="eastAsia" w:ascii="黑体" w:hAnsi="宋体" w:eastAsia="黑体" w:cs="Times New Roman"/>
        <w:b/>
        <w:lang w:eastAsia="zh-CN"/>
      </w:rPr>
      <w:t xml:space="preserve">       传真：0371-55238193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53D08">
    <w:pPr>
      <w:pStyle w:val="10"/>
      <w:pBdr>
        <w:bottom w:val="thickThinMediumGap" w:color="800000" w:sz="18" w:space="1"/>
      </w:pBdr>
      <w:rPr>
        <w:szCs w:val="18"/>
      </w:rPr>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AACCF">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F3AACCF">
                    <w:pPr>
                      <w:pStyle w:val="9"/>
                    </w:pPr>
                    <w:r>
                      <w:fldChar w:fldCharType="begin"/>
                    </w:r>
                    <w:r>
                      <w:instrText xml:space="preserve"> PAGE  \* MERGEFORMAT </w:instrText>
                    </w:r>
                    <w:r>
                      <w:fldChar w:fldCharType="separate"/>
                    </w:r>
                    <w:r>
                      <w:t>45</w:t>
                    </w:r>
                    <w:r>
                      <w:fldChar w:fldCharType="end"/>
                    </w:r>
                  </w:p>
                </w:txbxContent>
              </v:textbox>
            </v:shape>
          </w:pict>
        </mc:Fallback>
      </mc:AlternateContent>
    </w:r>
  </w:p>
  <w:p w14:paraId="0C921E09">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E6A0">
    <w:pPr>
      <w:pStyle w:val="10"/>
      <w:pBdr>
        <w:bottom w:val="thickThinMediumGap" w:color="800000" w:sz="18" w:space="1"/>
      </w:pBdr>
      <w:rPr>
        <w:szCs w:val="18"/>
      </w:rPr>
    </w:pPr>
    <w:r>
      <w:rPr>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BC56F">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A4BC56F">
                    <w:pPr>
                      <w:pStyle w:val="9"/>
                    </w:pPr>
                    <w:r>
                      <w:fldChar w:fldCharType="begin"/>
                    </w:r>
                    <w:r>
                      <w:instrText xml:space="preserve"> PAGE  \* MERGEFORMAT </w:instrText>
                    </w:r>
                    <w:r>
                      <w:fldChar w:fldCharType="separate"/>
                    </w:r>
                    <w:r>
                      <w:t>46</w:t>
                    </w:r>
                    <w:r>
                      <w:fldChar w:fldCharType="end"/>
                    </w:r>
                  </w:p>
                </w:txbxContent>
              </v:textbox>
            </v:shape>
          </w:pict>
        </mc:Fallback>
      </mc:AlternateContent>
    </w:r>
  </w:p>
  <w:p w14:paraId="1CCAA338">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CE57">
    <w:pPr>
      <w:pStyle w:val="10"/>
      <w:pBdr>
        <w:bottom w:val="thickThinMediumGap" w:color="800000" w:sz="18" w:space="1"/>
      </w:pBdr>
      <w:rPr>
        <w:szCs w:val="18"/>
      </w:rPr>
    </w:pPr>
    <w:r>
      <w:rPr>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28E59">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36E28E59">
                    <w:pPr>
                      <w:pStyle w:val="9"/>
                    </w:pPr>
                    <w:r>
                      <w:fldChar w:fldCharType="begin"/>
                    </w:r>
                    <w:r>
                      <w:instrText xml:space="preserve"> PAGE  \* MERGEFORMAT </w:instrText>
                    </w:r>
                    <w:r>
                      <w:fldChar w:fldCharType="separate"/>
                    </w:r>
                    <w:r>
                      <w:t>47</w:t>
                    </w:r>
                    <w:r>
                      <w:fldChar w:fldCharType="end"/>
                    </w:r>
                  </w:p>
                </w:txbxContent>
              </v:textbox>
            </v:shape>
          </w:pict>
        </mc:Fallback>
      </mc:AlternateContent>
    </w:r>
  </w:p>
  <w:p w14:paraId="26141080">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977D">
    <w:pPr>
      <w:pStyle w:val="10"/>
      <w:pBdr>
        <w:bottom w:val="thickThinMediumGap" w:color="800000" w:sz="18" w:space="1"/>
      </w:pBdr>
      <w:rPr>
        <w:szCs w:val="18"/>
      </w:rPr>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1428A">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961428A">
                    <w:pPr>
                      <w:pStyle w:val="9"/>
                    </w:pPr>
                    <w:r>
                      <w:fldChar w:fldCharType="begin"/>
                    </w:r>
                    <w:r>
                      <w:instrText xml:space="preserve"> PAGE  \* MERGEFORMAT </w:instrText>
                    </w:r>
                    <w:r>
                      <w:fldChar w:fldCharType="separate"/>
                    </w:r>
                    <w:r>
                      <w:t>49</w:t>
                    </w:r>
                    <w:r>
                      <w:fldChar w:fldCharType="end"/>
                    </w:r>
                  </w:p>
                </w:txbxContent>
              </v:textbox>
            </v:shape>
          </w:pict>
        </mc:Fallback>
      </mc:AlternateContent>
    </w:r>
  </w:p>
  <w:p w14:paraId="15902811">
    <w:pPr>
      <w:pStyle w:val="9"/>
      <w:rPr>
        <w:lang w:eastAsia="zh-CN"/>
      </w:rPr>
    </w:pPr>
    <w:r>
      <w:rPr>
        <w:rFonts w:hint="eastAsia" w:ascii="黑体" w:hAnsi="宋体" w:eastAsia="黑体" w:cs="Times New Roman"/>
        <w:b/>
        <w:lang w:eastAsia="zh-C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DACC">
    <w:pPr>
      <w:pStyle w:val="10"/>
      <w:pBdr>
        <w:bottom w:val="thickThinMediumGap" w:color="800000" w:sz="18" w:space="1"/>
      </w:pBdr>
      <w:rPr>
        <w:szCs w:val="18"/>
      </w:rPr>
    </w:pPr>
    <w:r>
      <w:rPr>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E4303">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BE4303">
                    <w:pPr>
                      <w:pStyle w:val="9"/>
                    </w:pPr>
                    <w:r>
                      <w:fldChar w:fldCharType="begin"/>
                    </w:r>
                    <w:r>
                      <w:instrText xml:space="preserve"> PAGE  \* MERGEFORMAT </w:instrText>
                    </w:r>
                    <w:r>
                      <w:fldChar w:fldCharType="separate"/>
                    </w:r>
                    <w:r>
                      <w:t>51</w:t>
                    </w:r>
                    <w:r>
                      <w:fldChar w:fldCharType="end"/>
                    </w:r>
                  </w:p>
                </w:txbxContent>
              </v:textbox>
            </v:shape>
          </w:pict>
        </mc:Fallback>
      </mc:AlternateContent>
    </w:r>
  </w:p>
  <w:p w14:paraId="6093E4DA">
    <w:pPr>
      <w:pStyle w:val="9"/>
      <w:rPr>
        <w:lang w:eastAsia="zh-CN"/>
      </w:rPr>
    </w:pPr>
    <w:r>
      <w:rPr>
        <w:rFonts w:hint="eastAsia" w:ascii="黑体" w:hAnsi="宋体" w:eastAsia="黑体" w:cs="Times New Roman"/>
        <w:b/>
        <w:lang w:eastAsia="zh-CN"/>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194FF">
    <w:pPr>
      <w:pStyle w:val="10"/>
      <w:pBdr>
        <w:bottom w:val="thickThinMediumGap" w:color="800000" w:sz="18" w:space="1"/>
      </w:pBdr>
      <w:rPr>
        <w:szCs w:val="18"/>
      </w:rPr>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C1F39">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58C1F39">
                    <w:pPr>
                      <w:pStyle w:val="9"/>
                    </w:pPr>
                    <w:r>
                      <w:fldChar w:fldCharType="begin"/>
                    </w:r>
                    <w:r>
                      <w:instrText xml:space="preserve"> PAGE  \* MERGEFORMAT </w:instrText>
                    </w:r>
                    <w:r>
                      <w:fldChar w:fldCharType="separate"/>
                    </w:r>
                    <w:r>
                      <w:t>52</w:t>
                    </w:r>
                    <w:r>
                      <w:fldChar w:fldCharType="end"/>
                    </w:r>
                  </w:p>
                </w:txbxContent>
              </v:textbox>
            </v:shape>
          </w:pict>
        </mc:Fallback>
      </mc:AlternateContent>
    </w:r>
  </w:p>
  <w:p w14:paraId="32A37B64">
    <w:pPr>
      <w:pStyle w:val="9"/>
      <w:rPr>
        <w:lang w:eastAsia="zh-CN"/>
      </w:rPr>
    </w:pPr>
    <w:r>
      <w:rPr>
        <w:rFonts w:hint="eastAsia" w:ascii="黑体" w:hAnsi="宋体" w:eastAsia="黑体" w:cs="Times New Roman"/>
        <w:b/>
        <w:lang w:eastAsia="zh-CN"/>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5BF7">
    <w:pPr>
      <w:pStyle w:val="10"/>
      <w:pBdr>
        <w:bottom w:val="thickThinMediumGap" w:color="800000" w:sz="18" w:space="1"/>
      </w:pBdr>
      <w:rPr>
        <w:szCs w:val="18"/>
      </w:rPr>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ACC78">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664ACC78">
                    <w:pPr>
                      <w:pStyle w:val="9"/>
                    </w:pPr>
                    <w:r>
                      <w:fldChar w:fldCharType="begin"/>
                    </w:r>
                    <w:r>
                      <w:instrText xml:space="preserve"> PAGE  \* MERGEFORMAT </w:instrText>
                    </w:r>
                    <w:r>
                      <w:fldChar w:fldCharType="separate"/>
                    </w:r>
                    <w:r>
                      <w:t>53</w:t>
                    </w:r>
                    <w:r>
                      <w:fldChar w:fldCharType="end"/>
                    </w:r>
                  </w:p>
                </w:txbxContent>
              </v:textbox>
            </v:shape>
          </w:pict>
        </mc:Fallback>
      </mc:AlternateContent>
    </w:r>
  </w:p>
  <w:p w14:paraId="3C43D85A">
    <w:pPr>
      <w:pStyle w:val="9"/>
      <w:rPr>
        <w:rFonts w:eastAsiaTheme="minorEastAsia"/>
        <w:lang w:eastAsia="zh-CN"/>
      </w:rPr>
    </w:pPr>
    <w:r>
      <w:rPr>
        <w:rFonts w:hint="eastAsia" w:ascii="黑体" w:hAnsi="宋体" w:eastAsia="黑体" w:cs="Times New Roman"/>
        <w:b/>
        <w:lang w:eastAsia="zh-CN"/>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5BDE">
    <w:pPr>
      <w:pStyle w:val="10"/>
      <w:pBdr>
        <w:bottom w:val="thickThinMediumGap" w:color="800000" w:sz="18" w:space="1"/>
      </w:pBdr>
      <w:rPr>
        <w:szCs w:val="18"/>
      </w:rPr>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226C7">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3B226C7">
                    <w:pPr>
                      <w:pStyle w:val="9"/>
                    </w:pPr>
                    <w:r>
                      <w:fldChar w:fldCharType="begin"/>
                    </w:r>
                    <w:r>
                      <w:instrText xml:space="preserve"> PAGE  \* MERGEFORMAT </w:instrText>
                    </w:r>
                    <w:r>
                      <w:fldChar w:fldCharType="separate"/>
                    </w:r>
                    <w:r>
                      <w:t>54</w:t>
                    </w:r>
                    <w:r>
                      <w:fldChar w:fldCharType="end"/>
                    </w:r>
                  </w:p>
                </w:txbxContent>
              </v:textbox>
            </v:shape>
          </w:pict>
        </mc:Fallback>
      </mc:AlternateContent>
    </w:r>
  </w:p>
  <w:p w14:paraId="54F3FD5F">
    <w:pPr>
      <w:pStyle w:val="9"/>
      <w:rPr>
        <w:lang w:eastAsia="zh-CN"/>
      </w:rPr>
    </w:pPr>
    <w:r>
      <w:rPr>
        <w:rFonts w:hint="eastAsia" w:ascii="黑体" w:hAnsi="宋体" w:eastAsia="黑体" w:cs="Times New Roman"/>
        <w:b/>
        <w:lang w:eastAsia="zh-CN"/>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ED15">
    <w:pPr>
      <w:pStyle w:val="10"/>
      <w:pBdr>
        <w:bottom w:val="thickThinMediumGap" w:color="800000" w:sz="18" w:space="1"/>
      </w:pBdr>
      <w:rPr>
        <w:szCs w:val="18"/>
      </w:rPr>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3A43D">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6E3A43D">
                    <w:pPr>
                      <w:pStyle w:val="9"/>
                    </w:pPr>
                    <w:r>
                      <w:fldChar w:fldCharType="begin"/>
                    </w:r>
                    <w:r>
                      <w:instrText xml:space="preserve"> PAGE  \* MERGEFORMAT </w:instrText>
                    </w:r>
                    <w:r>
                      <w:fldChar w:fldCharType="separate"/>
                    </w:r>
                    <w:r>
                      <w:t>55</w:t>
                    </w:r>
                    <w:r>
                      <w:fldChar w:fldCharType="end"/>
                    </w:r>
                  </w:p>
                </w:txbxContent>
              </v:textbox>
            </v:shape>
          </w:pict>
        </mc:Fallback>
      </mc:AlternateContent>
    </w:r>
  </w:p>
  <w:p w14:paraId="414D626E">
    <w:pPr>
      <w:pStyle w:val="9"/>
      <w:rPr>
        <w:lang w:eastAsia="zh-CN"/>
      </w:rPr>
    </w:pPr>
    <w:r>
      <w:rPr>
        <w:rFonts w:hint="eastAsia" w:ascii="黑体" w:hAnsi="宋体" w:eastAsia="黑体" w:cs="Times New Roman"/>
        <w:b/>
        <w:lang w:eastAsia="zh-CN"/>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1E8B">
    <w:pPr>
      <w:pStyle w:val="10"/>
      <w:pBdr>
        <w:bottom w:val="thickThinMediumGap" w:color="800000" w:sz="18" w:space="1"/>
      </w:pBdr>
      <w:rPr>
        <w:szCs w:val="18"/>
      </w:rPr>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3E5F6">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7F3E5F6">
                    <w:pPr>
                      <w:pStyle w:val="9"/>
                    </w:pPr>
                    <w:r>
                      <w:fldChar w:fldCharType="begin"/>
                    </w:r>
                    <w:r>
                      <w:instrText xml:space="preserve"> PAGE  \* MERGEFORMAT </w:instrText>
                    </w:r>
                    <w:r>
                      <w:fldChar w:fldCharType="separate"/>
                    </w:r>
                    <w:r>
                      <w:t>56</w:t>
                    </w:r>
                    <w:r>
                      <w:fldChar w:fldCharType="end"/>
                    </w:r>
                  </w:p>
                </w:txbxContent>
              </v:textbox>
            </v:shape>
          </w:pict>
        </mc:Fallback>
      </mc:AlternateContent>
    </w:r>
  </w:p>
  <w:p w14:paraId="7A677ED5">
    <w:pPr>
      <w:pStyle w:val="9"/>
      <w:rPr>
        <w:lang w:eastAsia="zh-CN"/>
      </w:rPr>
    </w:pPr>
    <w:r>
      <w:rPr>
        <w:rFonts w:hint="eastAsia" w:ascii="黑体" w:hAnsi="宋体" w:eastAsia="黑体" w:cs="Times New Roman"/>
        <w:b/>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AEE">
    <w:pPr>
      <w:pStyle w:val="10"/>
      <w:pBdr>
        <w:bottom w:val="thickThinMediumGap" w:color="800000" w:sz="18" w:space="1"/>
      </w:pBdr>
      <w:rPr>
        <w:szCs w:val="18"/>
      </w:rPr>
    </w:pPr>
    <w:r>
      <w:rPr>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5D2C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365D2C3">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FAEF1E0">
    <w:pPr>
      <w:pStyle w:val="9"/>
      <w:rPr>
        <w:rFonts w:eastAsiaTheme="minorEastAsia"/>
        <w:lang w:eastAsia="zh-CN"/>
      </w:rPr>
    </w:pPr>
    <w:r>
      <w:rPr>
        <w:rFonts w:hint="eastAsia" w:ascii="黑体" w:hAnsi="宋体" w:eastAsia="黑体" w:cs="Times New Roman"/>
        <w:b/>
        <w:lang w:eastAsia="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131E">
    <w:pPr>
      <w:pStyle w:val="10"/>
      <w:pBdr>
        <w:bottom w:val="thickThinMediumGap" w:color="800000" w:sz="18" w:space="1"/>
      </w:pBdr>
      <w:rPr>
        <w:szCs w:val="18"/>
      </w:rPr>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D31C1">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25D31C1">
                    <w:pPr>
                      <w:pStyle w:val="9"/>
                    </w:pPr>
                    <w:r>
                      <w:fldChar w:fldCharType="begin"/>
                    </w:r>
                    <w:r>
                      <w:instrText xml:space="preserve"> PAGE  \* MERGEFORMAT </w:instrText>
                    </w:r>
                    <w:r>
                      <w:fldChar w:fldCharType="separate"/>
                    </w:r>
                    <w:r>
                      <w:t>57</w:t>
                    </w:r>
                    <w:r>
                      <w:fldChar w:fldCharType="end"/>
                    </w:r>
                  </w:p>
                </w:txbxContent>
              </v:textbox>
            </v:shape>
          </w:pict>
        </mc:Fallback>
      </mc:AlternateContent>
    </w:r>
  </w:p>
  <w:p w14:paraId="7CD7E8B4">
    <w:pPr>
      <w:pStyle w:val="9"/>
      <w:rPr>
        <w:lang w:eastAsia="zh-CN"/>
      </w:rPr>
    </w:pPr>
    <w:r>
      <w:rPr>
        <w:rFonts w:hint="eastAsia" w:ascii="黑体" w:hAnsi="宋体" w:eastAsia="黑体" w:cs="Times New Roman"/>
        <w:b/>
        <w:lang w:eastAsia="zh-CN"/>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C457">
    <w:pPr>
      <w:pStyle w:val="10"/>
      <w:pBdr>
        <w:bottom w:val="thickThinMediumGap" w:color="800000" w:sz="18" w:space="1"/>
      </w:pBdr>
      <w:rPr>
        <w:szCs w:val="18"/>
      </w:rPr>
    </w:pPr>
    <w:r>
      <w:rPr>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F9C3D">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191F9C3D">
                    <w:pPr>
                      <w:pStyle w:val="9"/>
                    </w:pPr>
                    <w:r>
                      <w:fldChar w:fldCharType="begin"/>
                    </w:r>
                    <w:r>
                      <w:instrText xml:space="preserve"> PAGE  \* MERGEFORMAT </w:instrText>
                    </w:r>
                    <w:r>
                      <w:fldChar w:fldCharType="separate"/>
                    </w:r>
                    <w:r>
                      <w:t>59</w:t>
                    </w:r>
                    <w:r>
                      <w:fldChar w:fldCharType="end"/>
                    </w:r>
                  </w:p>
                </w:txbxContent>
              </v:textbox>
            </v:shape>
          </w:pict>
        </mc:Fallback>
      </mc:AlternateContent>
    </w:r>
  </w:p>
  <w:p w14:paraId="6221553F">
    <w:pPr>
      <w:pStyle w:val="9"/>
      <w:rPr>
        <w:lang w:eastAsia="zh-CN"/>
      </w:rPr>
    </w:pPr>
    <w:r>
      <w:rPr>
        <w:rFonts w:hint="eastAsia" w:ascii="黑体" w:hAnsi="宋体" w:eastAsia="黑体" w:cs="Times New Roman"/>
        <w:b/>
        <w:lang w:eastAsia="zh-CN"/>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1A6C">
    <w:pPr>
      <w:pStyle w:val="10"/>
      <w:pBdr>
        <w:bottom w:val="thickThinMediumGap" w:color="800000" w:sz="18" w:space="1"/>
      </w:pBdr>
      <w:rPr>
        <w:szCs w:val="18"/>
      </w:rPr>
    </w:pPr>
    <w:r>
      <w:rPr>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A3957">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68A3957">
                    <w:pPr>
                      <w:pStyle w:val="9"/>
                    </w:pPr>
                    <w:r>
                      <w:fldChar w:fldCharType="begin"/>
                    </w:r>
                    <w:r>
                      <w:instrText xml:space="preserve"> PAGE  \* MERGEFORMAT </w:instrText>
                    </w:r>
                    <w:r>
                      <w:fldChar w:fldCharType="separate"/>
                    </w:r>
                    <w:r>
                      <w:t>60</w:t>
                    </w:r>
                    <w:r>
                      <w:fldChar w:fldCharType="end"/>
                    </w:r>
                  </w:p>
                </w:txbxContent>
              </v:textbox>
            </v:shape>
          </w:pict>
        </mc:Fallback>
      </mc:AlternateContent>
    </w:r>
  </w:p>
  <w:p w14:paraId="6CAAFDFA">
    <w:pPr>
      <w:pStyle w:val="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112E">
    <w:pPr>
      <w:pStyle w:val="10"/>
      <w:pBdr>
        <w:bottom w:val="thickThinMediumGap" w:color="800000" w:sz="18" w:space="1"/>
      </w:pBdr>
      <w:rPr>
        <w:szCs w:val="18"/>
      </w:rPr>
    </w:pPr>
    <w:r>
      <w:rPr>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74E72">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4AB74E72">
                    <w:pPr>
                      <w:pStyle w:val="9"/>
                    </w:pPr>
                    <w:r>
                      <w:fldChar w:fldCharType="begin"/>
                    </w:r>
                    <w:r>
                      <w:instrText xml:space="preserve"> PAGE  \* MERGEFORMAT </w:instrText>
                    </w:r>
                    <w:r>
                      <w:fldChar w:fldCharType="separate"/>
                    </w:r>
                    <w:r>
                      <w:t>61</w:t>
                    </w:r>
                    <w:r>
                      <w:fldChar w:fldCharType="end"/>
                    </w:r>
                  </w:p>
                </w:txbxContent>
              </v:textbox>
            </v:shape>
          </w:pict>
        </mc:Fallback>
      </mc:AlternateContent>
    </w:r>
  </w:p>
  <w:p w14:paraId="4CEFCCAD">
    <w:pPr>
      <w:pStyle w:val="9"/>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970E">
    <w:pPr>
      <w:pStyle w:val="10"/>
      <w:pBdr>
        <w:bottom w:val="thickThinMediumGap" w:color="800000" w:sz="18" w:space="1"/>
      </w:pBdr>
      <w:rPr>
        <w:szCs w:val="18"/>
      </w:rPr>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DC586">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27DC586">
                    <w:pPr>
                      <w:pStyle w:val="9"/>
                    </w:pPr>
                    <w:r>
                      <w:fldChar w:fldCharType="begin"/>
                    </w:r>
                    <w:r>
                      <w:instrText xml:space="preserve"> PAGE  \* MERGEFORMAT </w:instrText>
                    </w:r>
                    <w:r>
                      <w:fldChar w:fldCharType="separate"/>
                    </w:r>
                    <w:r>
                      <w:t>62</w:t>
                    </w:r>
                    <w:r>
                      <w:fldChar w:fldCharType="end"/>
                    </w:r>
                  </w:p>
                </w:txbxContent>
              </v:textbox>
            </v:shape>
          </w:pict>
        </mc:Fallback>
      </mc:AlternateContent>
    </w:r>
  </w:p>
  <w:p w14:paraId="60FEE50A">
    <w:pPr>
      <w:pStyle w:val="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939B">
    <w:pPr>
      <w:pStyle w:val="10"/>
      <w:pBdr>
        <w:bottom w:val="thickThinMediumGap" w:color="800000" w:sz="18" w:space="1"/>
      </w:pBdr>
      <w:rPr>
        <w:szCs w:val="18"/>
      </w:rPr>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A6C42">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3CA6C42">
                    <w:pPr>
                      <w:pStyle w:val="9"/>
                    </w:pPr>
                    <w:r>
                      <w:fldChar w:fldCharType="begin"/>
                    </w:r>
                    <w:r>
                      <w:instrText xml:space="preserve"> PAGE  \* MERGEFORMAT </w:instrText>
                    </w:r>
                    <w:r>
                      <w:fldChar w:fldCharType="separate"/>
                    </w:r>
                    <w:r>
                      <w:t>63</w:t>
                    </w:r>
                    <w:r>
                      <w:fldChar w:fldCharType="end"/>
                    </w:r>
                  </w:p>
                </w:txbxContent>
              </v:textbox>
            </v:shape>
          </w:pict>
        </mc:Fallback>
      </mc:AlternateContent>
    </w:r>
  </w:p>
  <w:p w14:paraId="3963EE2B">
    <w:pPr>
      <w:pStyle w:val="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222E">
    <w:pPr>
      <w:pStyle w:val="10"/>
      <w:pBdr>
        <w:bottom w:val="thickThinMediumGap" w:color="800000" w:sz="18" w:space="1"/>
      </w:pBdr>
      <w:rPr>
        <w:szCs w:val="18"/>
      </w:rPr>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BB85">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A44BB85">
                    <w:pPr>
                      <w:pStyle w:val="9"/>
                    </w:pPr>
                    <w:r>
                      <w:fldChar w:fldCharType="begin"/>
                    </w:r>
                    <w:r>
                      <w:instrText xml:space="preserve"> PAGE  \* MERGEFORMAT </w:instrText>
                    </w:r>
                    <w:r>
                      <w:fldChar w:fldCharType="separate"/>
                    </w:r>
                    <w:r>
                      <w:t>66</w:t>
                    </w:r>
                    <w:r>
                      <w:fldChar w:fldCharType="end"/>
                    </w:r>
                  </w:p>
                </w:txbxContent>
              </v:textbox>
            </v:shape>
          </w:pict>
        </mc:Fallback>
      </mc:AlternateContent>
    </w:r>
  </w:p>
  <w:p w14:paraId="108C2D4B">
    <w:pPr>
      <w:pStyle w:val="9"/>
      <w:rPr>
        <w:lang w:eastAsia="zh-CN"/>
      </w:rPr>
    </w:pPr>
    <w:r>
      <w:rPr>
        <w:rFonts w:hint="eastAsia" w:ascii="黑体" w:hAnsi="宋体" w:eastAsia="黑体" w:cs="Times New Roman"/>
        <w:b/>
        <w:lang w:eastAsia="zh-CN"/>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2C87">
    <w:pPr>
      <w:pStyle w:val="10"/>
      <w:pBdr>
        <w:bottom w:val="thickThinMediumGap" w:color="800000" w:sz="18" w:space="1"/>
      </w:pBdr>
      <w:rPr>
        <w:szCs w:val="18"/>
      </w:rPr>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89BC9">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25E89BC9">
                    <w:pPr>
                      <w:pStyle w:val="9"/>
                    </w:pPr>
                    <w:r>
                      <w:fldChar w:fldCharType="begin"/>
                    </w:r>
                    <w:r>
                      <w:instrText xml:space="preserve"> PAGE  \* MERGEFORMAT </w:instrText>
                    </w:r>
                    <w:r>
                      <w:fldChar w:fldCharType="separate"/>
                    </w:r>
                    <w:r>
                      <w:t>67</w:t>
                    </w:r>
                    <w:r>
                      <w:fldChar w:fldCharType="end"/>
                    </w:r>
                  </w:p>
                </w:txbxContent>
              </v:textbox>
            </v:shape>
          </w:pict>
        </mc:Fallback>
      </mc:AlternateContent>
    </w:r>
  </w:p>
  <w:p w14:paraId="29AE0121">
    <w:pPr>
      <w:pStyle w:val="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3C33">
    <w:pPr>
      <w:pStyle w:val="10"/>
      <w:pBdr>
        <w:bottom w:val="thickThinMediumGap" w:color="800000" w:sz="18" w:space="1"/>
      </w:pBdr>
      <w:rPr>
        <w:szCs w:val="18"/>
      </w:rPr>
    </w:pPr>
    <w:r>
      <w:rPr>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2CC33">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752CC33">
                    <w:pPr>
                      <w:pStyle w:val="9"/>
                    </w:pPr>
                    <w:r>
                      <w:fldChar w:fldCharType="begin"/>
                    </w:r>
                    <w:r>
                      <w:instrText xml:space="preserve"> PAGE  \* MERGEFORMAT </w:instrText>
                    </w:r>
                    <w:r>
                      <w:fldChar w:fldCharType="separate"/>
                    </w:r>
                    <w:r>
                      <w:t>68</w:t>
                    </w:r>
                    <w:r>
                      <w:fldChar w:fldCharType="end"/>
                    </w:r>
                  </w:p>
                </w:txbxContent>
              </v:textbox>
            </v:shape>
          </w:pict>
        </mc:Fallback>
      </mc:AlternateContent>
    </w:r>
  </w:p>
  <w:p w14:paraId="7E283833">
    <w:pPr>
      <w:pStyle w:val="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DE94">
    <w:pPr>
      <w:pStyle w:val="10"/>
      <w:pBdr>
        <w:bottom w:val="thickThinMediumGap" w:color="800000" w:sz="18" w:space="1"/>
      </w:pBdr>
      <w:rPr>
        <w:szCs w:val="18"/>
      </w:rPr>
    </w:pPr>
    <w:r>
      <w:rPr>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830C">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F05830C">
                    <w:pPr>
                      <w:pStyle w:val="9"/>
                    </w:pPr>
                    <w:r>
                      <w:fldChar w:fldCharType="begin"/>
                    </w:r>
                    <w:r>
                      <w:instrText xml:space="preserve"> PAGE  \* MERGEFORMAT </w:instrText>
                    </w:r>
                    <w:r>
                      <w:fldChar w:fldCharType="separate"/>
                    </w:r>
                    <w:r>
                      <w:t>69</w:t>
                    </w:r>
                    <w:r>
                      <w:fldChar w:fldCharType="end"/>
                    </w:r>
                  </w:p>
                </w:txbxContent>
              </v:textbox>
            </v:shape>
          </w:pict>
        </mc:Fallback>
      </mc:AlternateContent>
    </w:r>
  </w:p>
  <w:p w14:paraId="5C8C51BC">
    <w:pPr>
      <w:pStyle w:val="9"/>
      <w:rPr>
        <w:rFonts w:ascii="Times New Roman" w:hAnsi="Times New Roman" w:eastAsia="Times New Roman" w:cs="Times New Roman"/>
        <w:szCs w:val="18"/>
      </w:rPr>
    </w:pPr>
    <w:r>
      <w:pict>
        <v:shape id="_x0000_s2155" o:spid="_x0000_s2155" style="position:absolute;left:0pt;margin-left:69.35pt;margin-top:789.45pt;height:0.5pt;width:456.55pt;mso-position-horizontal-relative:page;mso-position-vertical-relative:page;z-index:251661312;mso-width-relative:page;mso-height-relative:page;" fillcolor="#000000" filled="t" stroked="f" coordsize="9130,10" o:allowincell="f" path="m0,9l9130,9,9130,0,0,0,0,9xe">
          <v:fill on="t" focussize="0,0"/>
          <v:stroke on="f"/>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E66B">
    <w:pPr>
      <w:pStyle w:val="10"/>
      <w:pBdr>
        <w:bottom w:val="thickThinMediumGap" w:color="800000" w:sz="18" w:space="1"/>
      </w:pBdr>
      <w:rPr>
        <w:szCs w:val="18"/>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7A5A0">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B7A5A0">
                    <w:pPr>
                      <w:pStyle w:val="9"/>
                    </w:pPr>
                    <w:r>
                      <w:fldChar w:fldCharType="begin"/>
                    </w:r>
                    <w:r>
                      <w:instrText xml:space="preserve"> PAGE  \* MERGEFORMAT </w:instrText>
                    </w:r>
                    <w:r>
                      <w:fldChar w:fldCharType="separate"/>
                    </w:r>
                    <w:r>
                      <w:t>6</w:t>
                    </w:r>
                    <w:r>
                      <w:fldChar w:fldCharType="end"/>
                    </w:r>
                  </w:p>
                </w:txbxContent>
              </v:textbox>
            </v:shape>
          </w:pict>
        </mc:Fallback>
      </mc:AlternateContent>
    </w:r>
  </w:p>
  <w:p w14:paraId="6E603B8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B81D">
    <w:pPr>
      <w:pStyle w:val="10"/>
      <w:pBdr>
        <w:bottom w:val="thickThinMediumGap" w:color="800000" w:sz="18" w:space="1"/>
      </w:pBdr>
      <w:rPr>
        <w:szCs w:val="18"/>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72C36">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D272C36">
                    <w:pPr>
                      <w:pStyle w:val="9"/>
                    </w:pPr>
                    <w:r>
                      <w:fldChar w:fldCharType="begin"/>
                    </w:r>
                    <w:r>
                      <w:instrText xml:space="preserve"> PAGE  \* MERGEFORMAT </w:instrText>
                    </w:r>
                    <w:r>
                      <w:fldChar w:fldCharType="separate"/>
                    </w:r>
                    <w:r>
                      <w:t>20</w:t>
                    </w:r>
                    <w:r>
                      <w:fldChar w:fldCharType="end"/>
                    </w:r>
                  </w:p>
                </w:txbxContent>
              </v:textbox>
            </v:shape>
          </w:pict>
        </mc:Fallback>
      </mc:AlternateContent>
    </w:r>
  </w:p>
  <w:p w14:paraId="0FAE6FF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AA6C">
    <w:pPr>
      <w:pStyle w:val="10"/>
      <w:pBdr>
        <w:bottom w:val="thickThinMediumGap" w:color="800000" w:sz="18" w:space="1"/>
      </w:pBdr>
      <w:rPr>
        <w:szCs w:val="18"/>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3DC7C">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D03DC7C">
                    <w:pPr>
                      <w:pStyle w:val="9"/>
                    </w:pPr>
                    <w:r>
                      <w:fldChar w:fldCharType="begin"/>
                    </w:r>
                    <w:r>
                      <w:instrText xml:space="preserve"> PAGE  \* MERGEFORMAT </w:instrText>
                    </w:r>
                    <w:r>
                      <w:fldChar w:fldCharType="separate"/>
                    </w:r>
                    <w:r>
                      <w:t>27</w:t>
                    </w:r>
                    <w:r>
                      <w:fldChar w:fldCharType="end"/>
                    </w:r>
                  </w:p>
                </w:txbxContent>
              </v:textbox>
            </v:shape>
          </w:pict>
        </mc:Fallback>
      </mc:AlternateContent>
    </w:r>
  </w:p>
  <w:p w14:paraId="6837D409">
    <w:pPr>
      <w:pStyle w:val="9"/>
      <w:rPr>
        <w:rFonts w:ascii="黑体" w:hAnsi="宋体" w:eastAsia="黑体" w:cs="Times New Roman"/>
        <w:b/>
      </w:rPr>
    </w:pPr>
  </w:p>
  <w:p w14:paraId="1B4CD87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D893">
    <w:pPr>
      <w:pStyle w:val="10"/>
      <w:pBdr>
        <w:bottom w:val="thickThinMediumGap" w:color="800000" w:sz="18" w:space="1"/>
      </w:pBdr>
      <w:rPr>
        <w:szCs w:val="18"/>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5D735">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FA5D735">
                    <w:pPr>
                      <w:pStyle w:val="9"/>
                    </w:pPr>
                    <w:r>
                      <w:fldChar w:fldCharType="begin"/>
                    </w:r>
                    <w:r>
                      <w:instrText xml:space="preserve"> PAGE  \* MERGEFORMAT </w:instrText>
                    </w:r>
                    <w:r>
                      <w:fldChar w:fldCharType="separate"/>
                    </w:r>
                    <w:r>
                      <w:t>30</w:t>
                    </w:r>
                    <w:r>
                      <w:fldChar w:fldCharType="end"/>
                    </w:r>
                  </w:p>
                </w:txbxContent>
              </v:textbox>
            </v:shape>
          </w:pict>
        </mc:Fallback>
      </mc:AlternateContent>
    </w:r>
  </w:p>
  <w:p w14:paraId="471C8B66">
    <w:pPr>
      <w:pStyle w:val="9"/>
      <w:rPr>
        <w:rFonts w:ascii="黑体" w:hAnsi="宋体" w:eastAsia="黑体" w:cs="Times New Roman"/>
        <w:b/>
      </w:rPr>
    </w:pPr>
  </w:p>
  <w:p w14:paraId="3284BDAA">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E662">
    <w:pPr>
      <w:pStyle w:val="10"/>
      <w:pBdr>
        <w:bottom w:val="thickThinMediumGap" w:color="800000" w:sz="18" w:space="1"/>
      </w:pBdr>
      <w:rPr>
        <w:szCs w:val="18"/>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D33D3">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B6D33D3">
                    <w:pPr>
                      <w:pStyle w:val="9"/>
                    </w:pPr>
                    <w:r>
                      <w:fldChar w:fldCharType="begin"/>
                    </w:r>
                    <w:r>
                      <w:instrText xml:space="preserve"> PAGE  \* MERGEFORMAT </w:instrText>
                    </w:r>
                    <w:r>
                      <w:fldChar w:fldCharType="separate"/>
                    </w:r>
                    <w:r>
                      <w:t>31</w:t>
                    </w:r>
                    <w:r>
                      <w:fldChar w:fldCharType="end"/>
                    </w:r>
                  </w:p>
                </w:txbxContent>
              </v:textbox>
            </v:shape>
          </w:pict>
        </mc:Fallback>
      </mc:AlternateContent>
    </w:r>
  </w:p>
  <w:p w14:paraId="189756C6">
    <w:pPr>
      <w:pStyle w:val="9"/>
      <w:rPr>
        <w:lang w:eastAsia="zh-CN"/>
      </w:rPr>
    </w:pPr>
    <w:r>
      <w:rPr>
        <w:rFonts w:hint="eastAsia" w:ascii="黑体" w:hAnsi="宋体" w:eastAsia="黑体" w:cs="Times New Roman"/>
        <w:b/>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A256">
    <w:pPr>
      <w:pStyle w:val="10"/>
      <w:pBdr>
        <w:bottom w:val="thickThinMediumGap" w:color="800000" w:sz="18" w:space="1"/>
      </w:pBdr>
      <w:rPr>
        <w:szCs w:val="18"/>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69FFD">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1669FFD">
                    <w:pPr>
                      <w:pStyle w:val="9"/>
                    </w:pPr>
                    <w:r>
                      <w:fldChar w:fldCharType="begin"/>
                    </w:r>
                    <w:r>
                      <w:instrText xml:space="preserve"> PAGE  \* MERGEFORMAT </w:instrText>
                    </w:r>
                    <w:r>
                      <w:fldChar w:fldCharType="separate"/>
                    </w:r>
                    <w:r>
                      <w:t>43</w:t>
                    </w:r>
                    <w:r>
                      <w:fldChar w:fldCharType="end"/>
                    </w:r>
                  </w:p>
                </w:txbxContent>
              </v:textbox>
            </v:shape>
          </w:pict>
        </mc:Fallback>
      </mc:AlternateContent>
    </w:r>
  </w:p>
  <w:p w14:paraId="4277FD40">
    <w:pPr>
      <w:pStyle w:val="9"/>
    </w:pPr>
    <w:r>
      <w:rPr>
        <w:rFonts w:hint="eastAsia" w:ascii="黑体" w:hAnsi="宋体" w:eastAsia="黑体" w:cs="Times New Roman"/>
        <w:b/>
      </w:rPr>
      <w:t xml:space="preserve"> </w:t>
    </w:r>
    <w:r>
      <w:rPr>
        <w:rFonts w:hint="eastAsia" w:ascii="黑体" w:eastAsia="黑体" w:cs="Times New Roman"/>
        <w:b/>
        <w:lang w:eastAsia="zh-CN"/>
      </w:rPr>
      <w:t xml:space="preserve">               </w:t>
    </w:r>
    <w:r>
      <w:rPr>
        <w:rFonts w:hint="eastAsia" w:ascii="黑体" w:hAnsi="宋体" w:eastAsia="黑体" w:cs="Times New Roman"/>
        <w:b/>
      </w:rPr>
      <w:t xml:space="preserve"> </w:t>
    </w:r>
    <w:r>
      <w:rPr>
        <w:rFonts w:hint="eastAsia" w:ascii="黑体" w:eastAsia="黑体" w:cs="Times New Roman"/>
        <w:b/>
        <w:lang w:eastAsia="zh-CN"/>
      </w:rPr>
      <w:t xml:space="preserve">         </w:t>
    </w:r>
    <w:r>
      <w:rPr>
        <w:rFonts w:hint="eastAsia" w:ascii="黑体" w:hAnsi="宋体" w:eastAsia="黑体" w:cs="Times New Roman"/>
        <w:b/>
      </w:rPr>
      <w:t xml:space="preserve">  </w:t>
    </w:r>
    <w:r>
      <w:rPr>
        <w:rFonts w:hint="eastAsia" w:ascii="黑体" w:hAnsi="宋体" w:eastAsia="黑体" w:cs="Times New Roman"/>
        <w:b/>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3DBE">
    <w:pPr>
      <w:pStyle w:val="10"/>
      <w:pBdr>
        <w:bottom w:val="thickThinMediumGap" w:color="800000" w:sz="18" w:space="1"/>
      </w:pBdr>
      <w:rPr>
        <w:szCs w:val="18"/>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F4466">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BDF4466">
                    <w:pPr>
                      <w:pStyle w:val="9"/>
                    </w:pPr>
                    <w:r>
                      <w:fldChar w:fldCharType="begin"/>
                    </w:r>
                    <w:r>
                      <w:instrText xml:space="preserve"> PAGE  \* MERGEFORMAT </w:instrText>
                    </w:r>
                    <w:r>
                      <w:fldChar w:fldCharType="separate"/>
                    </w:r>
                    <w:r>
                      <w:t>44</w:t>
                    </w:r>
                    <w:r>
                      <w:fldChar w:fldCharType="end"/>
                    </w:r>
                  </w:p>
                </w:txbxContent>
              </v:textbox>
            </v:shape>
          </w:pict>
        </mc:Fallback>
      </mc:AlternateContent>
    </w:r>
  </w:p>
  <w:p w14:paraId="59F40D6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2D97">
    <w:pPr>
      <w:pStyle w:val="10"/>
      <w:pBdr>
        <w:top w:val="none" w:color="auto" w:sz="0" w:space="2"/>
        <w:bottom w:val="thickThinMediumGap" w:color="800000" w:sz="18" w:space="1"/>
      </w:pBdr>
      <w:ind w:firstLine="4862" w:firstLineChars="2700"/>
      <w:jc w:val="left"/>
      <w:rPr>
        <w:b/>
        <w:bCs/>
        <w:szCs w:val="18"/>
      </w:rPr>
    </w:pPr>
    <w:r>
      <w:rPr>
        <w:rFonts w:hint="eastAsia" w:ascii="宋体" w:hAnsi="宋体" w:cs="宋体"/>
        <w:b/>
        <w:bCs/>
        <w:color w:val="auto"/>
        <w:szCs w:val="18"/>
        <w:lang w:eastAsia="zh-CN"/>
      </w:rPr>
      <w:t xml:space="preserve">                                     征集文件</w:t>
    </w:r>
  </w:p>
  <w:p w14:paraId="7B82698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003A">
    <w:pPr>
      <w:pStyle w:val="10"/>
      <w:pBdr>
        <w:bottom w:val="thickThinMediumGap" w:color="800000" w:sz="18" w:space="1"/>
      </w:pBdr>
      <w:jc w:val="left"/>
    </w:pPr>
    <w:r>
      <w:rPr>
        <w:rFonts w:hint="eastAsia" w:ascii="宋体" w:hAnsi="宋体" w:cs="宋体"/>
        <w:b/>
        <w:bCs/>
        <w:color w:val="auto"/>
        <w:szCs w:val="18"/>
        <w:lang w:eastAsia="zh-CN"/>
      </w:rPr>
      <w:t xml:space="preserve">                     </w:t>
    </w:r>
    <w:r>
      <w:rPr>
        <w:rFonts w:ascii="宋体" w:hAnsi="宋体" w:cs="宋体"/>
        <w:b/>
        <w:bCs/>
        <w:color w:val="auto"/>
        <w:szCs w:val="18"/>
        <w:lang w:eastAsia="zh-CN"/>
      </w:rPr>
      <w:t xml:space="preserve">                                                                      </w:t>
    </w:r>
    <w:r>
      <w:rPr>
        <w:rFonts w:hint="eastAsia" w:ascii="宋体" w:hAnsi="宋体" w:cs="宋体"/>
        <w:b/>
        <w:bCs/>
        <w:color w:val="auto"/>
        <w:szCs w:val="18"/>
        <w:lang w:eastAsia="zh-CN"/>
      </w:rPr>
      <w:t xml:space="preserve">      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0820">
    <w:pPr>
      <w:pStyle w:val="10"/>
      <w:pBdr>
        <w:bottom w:val="thickThinMediumGap" w:color="800000" w:sz="18" w:space="1"/>
      </w:pBdr>
      <w:ind w:firstLine="4502" w:firstLineChars="2500"/>
      <w:jc w:val="left"/>
    </w:pPr>
    <w:r>
      <w:rPr>
        <w:rFonts w:hint="eastAsia" w:ascii="宋体" w:hAnsi="宋体" w:cs="宋体"/>
        <w:b/>
        <w:bCs/>
        <w:color w:val="auto"/>
        <w:szCs w:val="18"/>
        <w:lang w:eastAsia="zh-CN"/>
      </w:rPr>
      <w:t xml:space="preserve">                                        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F56B">
    <w:pPr>
      <w:pStyle w:val="10"/>
      <w:pBdr>
        <w:bottom w:val="thickThinMediumGap" w:color="800000" w:sz="18" w:space="1"/>
      </w:pBdr>
      <w:ind w:firstLine="4322" w:firstLineChars="2400"/>
      <w:jc w:val="left"/>
    </w:pPr>
    <w:r>
      <w:rPr>
        <w:rFonts w:hint="eastAsia" w:ascii="宋体" w:hAnsi="宋体" w:cs="宋体"/>
        <w:b/>
        <w:bCs/>
        <w:color w:val="auto"/>
        <w:szCs w:val="18"/>
        <w:lang w:eastAsia="zh-CN"/>
      </w:rPr>
      <w:t xml:space="preserve">                                      征集文件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4600">
    <w:pPr>
      <w:pStyle w:val="10"/>
      <w:pBdr>
        <w:bottom w:val="thickThinMediumGap" w:color="800000" w:sz="18" w:space="1"/>
      </w:pBdr>
      <w:ind w:firstLine="4322" w:firstLineChars="2400"/>
      <w:jc w:val="left"/>
      <w:rPr>
        <w:rFonts w:ascii="宋体" w:hAnsi="宋体" w:eastAsia="宋体" w:cs="宋体"/>
        <w:szCs w:val="18"/>
      </w:rPr>
    </w:pPr>
    <w:r>
      <w:rPr>
        <w:rFonts w:hint="eastAsia" w:ascii="宋体" w:hAnsi="宋体" w:cs="宋体"/>
        <w:b/>
        <w:bCs/>
        <w:color w:val="auto"/>
        <w:szCs w:val="18"/>
        <w:lang w:eastAsia="zh-CN"/>
      </w:rPr>
      <w:t xml:space="preserve">                                       征集文件</w:t>
    </w:r>
    <w:r>
      <w:pict>
        <v:shape id="_x0000_s2099" o:spid="_x0000_s2099" style="position:absolute;left:0pt;margin-left:69.35pt;margin-top:53.4pt;height:0.75pt;width:456.55pt;mso-position-horizontal-relative:page;mso-position-vertical-relative:page;z-index:251660288;mso-width-relative:page;mso-height-relative:page;" fillcolor="#000000" filled="t" stroked="f" coordsize="9130,15" o:allowincell="f" path="m0,14l9130,14,9130,0,0,0,0,14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CCF9">
    <w:pPr>
      <w:pStyle w:val="10"/>
      <w:pBdr>
        <w:bottom w:val="thickThinMediumGap" w:color="800000" w:sz="18" w:space="1"/>
      </w:pBdr>
      <w:ind w:firstLine="4502" w:firstLineChars="2500"/>
      <w:jc w:val="left"/>
    </w:pPr>
    <w:r>
      <w:rPr>
        <w:rFonts w:hint="eastAsia" w:ascii="宋体" w:hAnsi="宋体" w:cs="宋体"/>
        <w:b/>
        <w:bCs/>
        <w:color w:val="auto"/>
        <w:szCs w:val="18"/>
        <w:lang w:eastAsia="zh-CN"/>
      </w:rPr>
      <w:t xml:space="preserve">                                       征集文件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918C">
    <w:pPr>
      <w:pStyle w:val="10"/>
      <w:pBdr>
        <w:bottom w:val="thickThinMediumGap" w:color="800000" w:sz="18" w:space="1"/>
      </w:pBdr>
      <w:ind w:firstLine="180" w:firstLineChars="100"/>
      <w:jc w:val="left"/>
    </w:pPr>
    <w:r>
      <w:rPr>
        <w:rFonts w:hint="eastAsia" w:ascii="宋体" w:hAnsi="宋体" w:cs="宋体"/>
        <w:b/>
        <w:bCs/>
        <w:color w:val="auto"/>
        <w:szCs w:val="18"/>
        <w:lang w:eastAsia="zh-CN"/>
      </w:rPr>
      <w:t xml:space="preserve">                                    </w:t>
    </w:r>
    <w:r>
      <w:rPr>
        <w:rFonts w:ascii="宋体" w:hAnsi="宋体" w:cs="宋体"/>
        <w:b/>
        <w:bCs/>
        <w:color w:val="auto"/>
        <w:szCs w:val="18"/>
        <w:lang w:eastAsia="zh-CN"/>
      </w:rPr>
      <w:t xml:space="preserve">                                                  </w:t>
    </w:r>
    <w:r>
      <w:rPr>
        <w:rFonts w:hint="eastAsia" w:ascii="宋体" w:hAnsi="宋体" w:cs="宋体"/>
        <w:b/>
        <w:bCs/>
        <w:color w:val="auto"/>
        <w:szCs w:val="18"/>
        <w:lang w:eastAsia="zh-CN"/>
      </w:rPr>
      <w:t xml:space="preserve">    征集文件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F7B4">
    <w:pPr>
      <w:pStyle w:val="10"/>
      <w:pBdr>
        <w:bottom w:val="thickThinMediumGap" w:color="800000" w:sz="18" w:space="1"/>
      </w:pBdr>
      <w:ind w:firstLine="4502" w:firstLineChars="2500"/>
      <w:jc w:val="left"/>
    </w:pPr>
    <w:r>
      <w:rPr>
        <w:rFonts w:hint="eastAsia" w:ascii="宋体" w:hAnsi="宋体" w:cs="宋体"/>
        <w:b/>
        <w:bCs/>
        <w:color w:val="auto"/>
        <w:szCs w:val="18"/>
        <w:lang w:eastAsia="zh-CN"/>
      </w:rPr>
      <w:t xml:space="preserve">                                       征集文件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AFA8">
    <w:pPr>
      <w:pStyle w:val="10"/>
      <w:pBdr>
        <w:bottom w:val="thickThinMediumGap" w:color="800000" w:sz="18" w:space="1"/>
      </w:pBdr>
      <w:jc w:val="left"/>
    </w:pPr>
    <w:r>
      <w:rPr>
        <w:rFonts w:hint="eastAsia" w:ascii="宋体" w:hAnsi="宋体" w:cs="宋体"/>
        <w:b/>
        <w:bCs/>
        <w:color w:val="auto"/>
        <w:szCs w:val="18"/>
        <w:lang w:eastAsia="zh-CN"/>
      </w:rPr>
      <w:t xml:space="preserve">                            </w:t>
    </w:r>
    <w:r>
      <w:rPr>
        <w:rFonts w:ascii="宋体" w:hAnsi="宋体" w:cs="宋体"/>
        <w:b/>
        <w:bCs/>
        <w:color w:val="auto"/>
        <w:szCs w:val="18"/>
        <w:lang w:eastAsia="zh-CN"/>
      </w:rPr>
      <w:t xml:space="preserve">                               </w:t>
    </w:r>
    <w:r>
      <w:rPr>
        <w:rFonts w:hint="eastAsia" w:ascii="宋体" w:hAnsi="宋体" w:cs="宋体"/>
        <w:b/>
        <w:bCs/>
        <w:color w:val="auto"/>
        <w:szCs w:val="18"/>
        <w:lang w:eastAsia="zh-CN"/>
      </w:rPr>
      <w:t xml:space="preserve">          </w:t>
    </w:r>
    <w:r>
      <w:rPr>
        <w:rFonts w:ascii="宋体" w:hAnsi="宋体" w:cs="宋体"/>
        <w:b/>
        <w:bCs/>
        <w:color w:val="auto"/>
        <w:szCs w:val="18"/>
        <w:lang w:eastAsia="zh-CN"/>
      </w:rPr>
      <w:t xml:space="preserve">                   </w:t>
    </w:r>
    <w:r>
      <w:rPr>
        <w:rFonts w:hint="eastAsia" w:ascii="宋体" w:hAnsi="宋体" w:cs="宋体"/>
        <w:b/>
        <w:bCs/>
        <w:color w:val="auto"/>
        <w:szCs w:val="18"/>
        <w:lang w:eastAsia="zh-CN"/>
      </w:rPr>
      <w:t xml:space="preserve">  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5BFB8"/>
    <w:multiLevelType w:val="singleLevel"/>
    <w:tmpl w:val="D2C5BF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rsids>
    <w:rsidRoot w:val="009847D8"/>
    <w:rsid w:val="00000E27"/>
    <w:rsid w:val="00000EAF"/>
    <w:rsid w:val="00003736"/>
    <w:rsid w:val="00005169"/>
    <w:rsid w:val="0002587A"/>
    <w:rsid w:val="0002637C"/>
    <w:rsid w:val="00032A56"/>
    <w:rsid w:val="00043C49"/>
    <w:rsid w:val="00050BD4"/>
    <w:rsid w:val="0005204F"/>
    <w:rsid w:val="00053610"/>
    <w:rsid w:val="00063EDD"/>
    <w:rsid w:val="000653D8"/>
    <w:rsid w:val="00065CAD"/>
    <w:rsid w:val="00067219"/>
    <w:rsid w:val="00075423"/>
    <w:rsid w:val="000849D5"/>
    <w:rsid w:val="00094E5B"/>
    <w:rsid w:val="00097B57"/>
    <w:rsid w:val="000B61D5"/>
    <w:rsid w:val="000B6504"/>
    <w:rsid w:val="000C0F09"/>
    <w:rsid w:val="000C4EA2"/>
    <w:rsid w:val="000D34BE"/>
    <w:rsid w:val="000D51FD"/>
    <w:rsid w:val="000D635D"/>
    <w:rsid w:val="000D7D62"/>
    <w:rsid w:val="000E3EBC"/>
    <w:rsid w:val="000E4394"/>
    <w:rsid w:val="000F2D1B"/>
    <w:rsid w:val="001026C4"/>
    <w:rsid w:val="0011006B"/>
    <w:rsid w:val="0012628D"/>
    <w:rsid w:val="00126AA6"/>
    <w:rsid w:val="00132DDD"/>
    <w:rsid w:val="001343B4"/>
    <w:rsid w:val="00136010"/>
    <w:rsid w:val="001420C0"/>
    <w:rsid w:val="0014277B"/>
    <w:rsid w:val="00144197"/>
    <w:rsid w:val="00152961"/>
    <w:rsid w:val="00152F90"/>
    <w:rsid w:val="00154DE6"/>
    <w:rsid w:val="00164014"/>
    <w:rsid w:val="001722DD"/>
    <w:rsid w:val="00176C4A"/>
    <w:rsid w:val="00180B20"/>
    <w:rsid w:val="0018103C"/>
    <w:rsid w:val="0018184B"/>
    <w:rsid w:val="0018463E"/>
    <w:rsid w:val="00190B39"/>
    <w:rsid w:val="00190D25"/>
    <w:rsid w:val="00195DC2"/>
    <w:rsid w:val="001A1C90"/>
    <w:rsid w:val="001A3A03"/>
    <w:rsid w:val="001B35DB"/>
    <w:rsid w:val="001B5434"/>
    <w:rsid w:val="001C4D89"/>
    <w:rsid w:val="001E2C35"/>
    <w:rsid w:val="001F16F0"/>
    <w:rsid w:val="001F6C82"/>
    <w:rsid w:val="002007F4"/>
    <w:rsid w:val="00216782"/>
    <w:rsid w:val="002202CD"/>
    <w:rsid w:val="00220874"/>
    <w:rsid w:val="00223BA4"/>
    <w:rsid w:val="0022503E"/>
    <w:rsid w:val="002264EB"/>
    <w:rsid w:val="00240DD6"/>
    <w:rsid w:val="0024143B"/>
    <w:rsid w:val="00247DFE"/>
    <w:rsid w:val="00251A19"/>
    <w:rsid w:val="002527FF"/>
    <w:rsid w:val="002532A3"/>
    <w:rsid w:val="00255A67"/>
    <w:rsid w:val="00263AFC"/>
    <w:rsid w:val="00267CCB"/>
    <w:rsid w:val="00270B37"/>
    <w:rsid w:val="002821C9"/>
    <w:rsid w:val="0028365E"/>
    <w:rsid w:val="0028546D"/>
    <w:rsid w:val="00291F7C"/>
    <w:rsid w:val="002943C1"/>
    <w:rsid w:val="002A1AD4"/>
    <w:rsid w:val="002A1E66"/>
    <w:rsid w:val="002A4C8F"/>
    <w:rsid w:val="002A5C6C"/>
    <w:rsid w:val="002A7299"/>
    <w:rsid w:val="002B10EA"/>
    <w:rsid w:val="002C4017"/>
    <w:rsid w:val="002D2031"/>
    <w:rsid w:val="002E1646"/>
    <w:rsid w:val="002E249F"/>
    <w:rsid w:val="002F1548"/>
    <w:rsid w:val="0030214F"/>
    <w:rsid w:val="003021C6"/>
    <w:rsid w:val="003023FB"/>
    <w:rsid w:val="003058FA"/>
    <w:rsid w:val="00305D66"/>
    <w:rsid w:val="003111A3"/>
    <w:rsid w:val="00320DA5"/>
    <w:rsid w:val="003305FC"/>
    <w:rsid w:val="0035162F"/>
    <w:rsid w:val="00354AFB"/>
    <w:rsid w:val="00354C1B"/>
    <w:rsid w:val="00361CA1"/>
    <w:rsid w:val="003627EE"/>
    <w:rsid w:val="00364BD0"/>
    <w:rsid w:val="003667DC"/>
    <w:rsid w:val="0037105E"/>
    <w:rsid w:val="00385DD1"/>
    <w:rsid w:val="003A35F3"/>
    <w:rsid w:val="003B1F75"/>
    <w:rsid w:val="003B2477"/>
    <w:rsid w:val="003B2A70"/>
    <w:rsid w:val="003B3FD3"/>
    <w:rsid w:val="003C2478"/>
    <w:rsid w:val="003C59B8"/>
    <w:rsid w:val="003E04C4"/>
    <w:rsid w:val="003E578E"/>
    <w:rsid w:val="003E591C"/>
    <w:rsid w:val="003F313A"/>
    <w:rsid w:val="0040525B"/>
    <w:rsid w:val="00417B8E"/>
    <w:rsid w:val="00424FA7"/>
    <w:rsid w:val="00426B04"/>
    <w:rsid w:val="004272D5"/>
    <w:rsid w:val="004276F6"/>
    <w:rsid w:val="00433D37"/>
    <w:rsid w:val="004372E0"/>
    <w:rsid w:val="00441B61"/>
    <w:rsid w:val="00444EE0"/>
    <w:rsid w:val="0045241C"/>
    <w:rsid w:val="00456EBE"/>
    <w:rsid w:val="00472000"/>
    <w:rsid w:val="00484407"/>
    <w:rsid w:val="0048533B"/>
    <w:rsid w:val="00487143"/>
    <w:rsid w:val="0049324D"/>
    <w:rsid w:val="00496CF1"/>
    <w:rsid w:val="004A1098"/>
    <w:rsid w:val="004A1122"/>
    <w:rsid w:val="004A4466"/>
    <w:rsid w:val="004B1CFA"/>
    <w:rsid w:val="004B433F"/>
    <w:rsid w:val="004B4B74"/>
    <w:rsid w:val="004D420E"/>
    <w:rsid w:val="004F2230"/>
    <w:rsid w:val="004F6AB9"/>
    <w:rsid w:val="00500F5C"/>
    <w:rsid w:val="00510ECC"/>
    <w:rsid w:val="0051263E"/>
    <w:rsid w:val="00512B90"/>
    <w:rsid w:val="00517979"/>
    <w:rsid w:val="00517DDD"/>
    <w:rsid w:val="00530202"/>
    <w:rsid w:val="00532713"/>
    <w:rsid w:val="00533E6F"/>
    <w:rsid w:val="00551D97"/>
    <w:rsid w:val="00566BA5"/>
    <w:rsid w:val="00573E01"/>
    <w:rsid w:val="00574743"/>
    <w:rsid w:val="00575315"/>
    <w:rsid w:val="00576E29"/>
    <w:rsid w:val="005770AF"/>
    <w:rsid w:val="00581A52"/>
    <w:rsid w:val="005901E9"/>
    <w:rsid w:val="005916C6"/>
    <w:rsid w:val="005A2EB8"/>
    <w:rsid w:val="005A302B"/>
    <w:rsid w:val="005E14D8"/>
    <w:rsid w:val="005F584E"/>
    <w:rsid w:val="005F7BCA"/>
    <w:rsid w:val="00617A19"/>
    <w:rsid w:val="00620EAE"/>
    <w:rsid w:val="00624DD7"/>
    <w:rsid w:val="00630BF4"/>
    <w:rsid w:val="00631C79"/>
    <w:rsid w:val="00633832"/>
    <w:rsid w:val="00654434"/>
    <w:rsid w:val="00656CC2"/>
    <w:rsid w:val="006628B1"/>
    <w:rsid w:val="0066637D"/>
    <w:rsid w:val="0066740C"/>
    <w:rsid w:val="00686EC1"/>
    <w:rsid w:val="00690910"/>
    <w:rsid w:val="006918CC"/>
    <w:rsid w:val="006A149C"/>
    <w:rsid w:val="006A3BD6"/>
    <w:rsid w:val="006B2FD3"/>
    <w:rsid w:val="006C4D3B"/>
    <w:rsid w:val="006E4034"/>
    <w:rsid w:val="006E4DD1"/>
    <w:rsid w:val="006E5002"/>
    <w:rsid w:val="006F7967"/>
    <w:rsid w:val="007019D2"/>
    <w:rsid w:val="00713DCE"/>
    <w:rsid w:val="007141B2"/>
    <w:rsid w:val="00715852"/>
    <w:rsid w:val="00715FE6"/>
    <w:rsid w:val="007210AA"/>
    <w:rsid w:val="007311AE"/>
    <w:rsid w:val="00731A85"/>
    <w:rsid w:val="00732220"/>
    <w:rsid w:val="00736C94"/>
    <w:rsid w:val="00755540"/>
    <w:rsid w:val="00760DF7"/>
    <w:rsid w:val="00770836"/>
    <w:rsid w:val="00773827"/>
    <w:rsid w:val="007756D7"/>
    <w:rsid w:val="007771DA"/>
    <w:rsid w:val="00787877"/>
    <w:rsid w:val="00791A21"/>
    <w:rsid w:val="00792BEF"/>
    <w:rsid w:val="00793B1D"/>
    <w:rsid w:val="00793B75"/>
    <w:rsid w:val="007A0CFA"/>
    <w:rsid w:val="007A40A4"/>
    <w:rsid w:val="007B2152"/>
    <w:rsid w:val="007B4175"/>
    <w:rsid w:val="007B7759"/>
    <w:rsid w:val="007C5C47"/>
    <w:rsid w:val="007C6AF5"/>
    <w:rsid w:val="007D2A1E"/>
    <w:rsid w:val="007D4E04"/>
    <w:rsid w:val="007F3866"/>
    <w:rsid w:val="007F3B76"/>
    <w:rsid w:val="00804B37"/>
    <w:rsid w:val="00815EF7"/>
    <w:rsid w:val="0081668C"/>
    <w:rsid w:val="00820626"/>
    <w:rsid w:val="008246E1"/>
    <w:rsid w:val="00824C55"/>
    <w:rsid w:val="00826A71"/>
    <w:rsid w:val="0083155E"/>
    <w:rsid w:val="008361E6"/>
    <w:rsid w:val="00842717"/>
    <w:rsid w:val="00846988"/>
    <w:rsid w:val="008469A5"/>
    <w:rsid w:val="008516A4"/>
    <w:rsid w:val="00851DB7"/>
    <w:rsid w:val="0085235F"/>
    <w:rsid w:val="008547DF"/>
    <w:rsid w:val="0085532E"/>
    <w:rsid w:val="00857EC6"/>
    <w:rsid w:val="008600B0"/>
    <w:rsid w:val="00862C05"/>
    <w:rsid w:val="00867C0B"/>
    <w:rsid w:val="00870416"/>
    <w:rsid w:val="008712FA"/>
    <w:rsid w:val="00872D7F"/>
    <w:rsid w:val="00882A58"/>
    <w:rsid w:val="00886390"/>
    <w:rsid w:val="00892613"/>
    <w:rsid w:val="00893F6F"/>
    <w:rsid w:val="00895EDF"/>
    <w:rsid w:val="008A00C6"/>
    <w:rsid w:val="008A2490"/>
    <w:rsid w:val="008A2CFC"/>
    <w:rsid w:val="008B0B26"/>
    <w:rsid w:val="008B4951"/>
    <w:rsid w:val="008B66AF"/>
    <w:rsid w:val="008D05C0"/>
    <w:rsid w:val="008D18B0"/>
    <w:rsid w:val="008D75F2"/>
    <w:rsid w:val="008E1E66"/>
    <w:rsid w:val="008F6AB6"/>
    <w:rsid w:val="009108D2"/>
    <w:rsid w:val="0091334D"/>
    <w:rsid w:val="00923E70"/>
    <w:rsid w:val="00925039"/>
    <w:rsid w:val="0093101D"/>
    <w:rsid w:val="00937A41"/>
    <w:rsid w:val="009403B0"/>
    <w:rsid w:val="00947EB9"/>
    <w:rsid w:val="00955B94"/>
    <w:rsid w:val="00963E9B"/>
    <w:rsid w:val="00983059"/>
    <w:rsid w:val="00983430"/>
    <w:rsid w:val="009847D8"/>
    <w:rsid w:val="00991352"/>
    <w:rsid w:val="0099208C"/>
    <w:rsid w:val="00992481"/>
    <w:rsid w:val="009A001C"/>
    <w:rsid w:val="009B19BB"/>
    <w:rsid w:val="009B3812"/>
    <w:rsid w:val="009B5755"/>
    <w:rsid w:val="009C1A73"/>
    <w:rsid w:val="009C31B9"/>
    <w:rsid w:val="009D6E3C"/>
    <w:rsid w:val="009E2AE6"/>
    <w:rsid w:val="009E4199"/>
    <w:rsid w:val="009E5982"/>
    <w:rsid w:val="009F72A5"/>
    <w:rsid w:val="00A068AF"/>
    <w:rsid w:val="00A06B12"/>
    <w:rsid w:val="00A1281F"/>
    <w:rsid w:val="00A148D9"/>
    <w:rsid w:val="00A176AA"/>
    <w:rsid w:val="00A24442"/>
    <w:rsid w:val="00A30553"/>
    <w:rsid w:val="00A310A0"/>
    <w:rsid w:val="00A31B8D"/>
    <w:rsid w:val="00A35053"/>
    <w:rsid w:val="00A368CC"/>
    <w:rsid w:val="00A4348B"/>
    <w:rsid w:val="00A47684"/>
    <w:rsid w:val="00A533E1"/>
    <w:rsid w:val="00A566D5"/>
    <w:rsid w:val="00A65B75"/>
    <w:rsid w:val="00A671B3"/>
    <w:rsid w:val="00A75058"/>
    <w:rsid w:val="00A83EEC"/>
    <w:rsid w:val="00A862E8"/>
    <w:rsid w:val="00A8799E"/>
    <w:rsid w:val="00A9479E"/>
    <w:rsid w:val="00A96507"/>
    <w:rsid w:val="00A973BF"/>
    <w:rsid w:val="00AA41AE"/>
    <w:rsid w:val="00AA7C8B"/>
    <w:rsid w:val="00AD0284"/>
    <w:rsid w:val="00AD0B7F"/>
    <w:rsid w:val="00AD2E95"/>
    <w:rsid w:val="00AD4B6B"/>
    <w:rsid w:val="00AE112F"/>
    <w:rsid w:val="00AE237A"/>
    <w:rsid w:val="00AF2F0E"/>
    <w:rsid w:val="00AF687A"/>
    <w:rsid w:val="00B02AAB"/>
    <w:rsid w:val="00B063D7"/>
    <w:rsid w:val="00B225D0"/>
    <w:rsid w:val="00B22A24"/>
    <w:rsid w:val="00B25288"/>
    <w:rsid w:val="00B34725"/>
    <w:rsid w:val="00B34F10"/>
    <w:rsid w:val="00B40023"/>
    <w:rsid w:val="00B44983"/>
    <w:rsid w:val="00B47630"/>
    <w:rsid w:val="00B47D1A"/>
    <w:rsid w:val="00B959E2"/>
    <w:rsid w:val="00BA2A34"/>
    <w:rsid w:val="00BA494F"/>
    <w:rsid w:val="00BB5594"/>
    <w:rsid w:val="00BB73B6"/>
    <w:rsid w:val="00BC4D13"/>
    <w:rsid w:val="00BC6475"/>
    <w:rsid w:val="00BD0576"/>
    <w:rsid w:val="00BD077B"/>
    <w:rsid w:val="00BD1317"/>
    <w:rsid w:val="00BD711E"/>
    <w:rsid w:val="00BD7BEB"/>
    <w:rsid w:val="00BE474D"/>
    <w:rsid w:val="00BE515A"/>
    <w:rsid w:val="00BF34F0"/>
    <w:rsid w:val="00BF412C"/>
    <w:rsid w:val="00BF48F0"/>
    <w:rsid w:val="00BF75DB"/>
    <w:rsid w:val="00C05C13"/>
    <w:rsid w:val="00C07F05"/>
    <w:rsid w:val="00C27951"/>
    <w:rsid w:val="00C30E3F"/>
    <w:rsid w:val="00C3571E"/>
    <w:rsid w:val="00C378D6"/>
    <w:rsid w:val="00C418E1"/>
    <w:rsid w:val="00C42BE7"/>
    <w:rsid w:val="00C450B2"/>
    <w:rsid w:val="00C45385"/>
    <w:rsid w:val="00C476CD"/>
    <w:rsid w:val="00C578E4"/>
    <w:rsid w:val="00C96517"/>
    <w:rsid w:val="00CA3CD8"/>
    <w:rsid w:val="00CB673B"/>
    <w:rsid w:val="00CC14A9"/>
    <w:rsid w:val="00CC24DD"/>
    <w:rsid w:val="00CC3024"/>
    <w:rsid w:val="00CC335A"/>
    <w:rsid w:val="00CC419E"/>
    <w:rsid w:val="00CD6AE0"/>
    <w:rsid w:val="00CE161A"/>
    <w:rsid w:val="00CE67C0"/>
    <w:rsid w:val="00CF6309"/>
    <w:rsid w:val="00CF7A52"/>
    <w:rsid w:val="00D1136F"/>
    <w:rsid w:val="00D11B98"/>
    <w:rsid w:val="00D12B46"/>
    <w:rsid w:val="00D15F9B"/>
    <w:rsid w:val="00D23481"/>
    <w:rsid w:val="00D260E6"/>
    <w:rsid w:val="00D26757"/>
    <w:rsid w:val="00D27649"/>
    <w:rsid w:val="00D30760"/>
    <w:rsid w:val="00D31A81"/>
    <w:rsid w:val="00D348C5"/>
    <w:rsid w:val="00D34A3B"/>
    <w:rsid w:val="00D442BE"/>
    <w:rsid w:val="00D461A0"/>
    <w:rsid w:val="00D47F3D"/>
    <w:rsid w:val="00D52807"/>
    <w:rsid w:val="00D670FE"/>
    <w:rsid w:val="00D753BD"/>
    <w:rsid w:val="00D80058"/>
    <w:rsid w:val="00D81FD2"/>
    <w:rsid w:val="00D849BD"/>
    <w:rsid w:val="00DA48F9"/>
    <w:rsid w:val="00DB1BCD"/>
    <w:rsid w:val="00DC61EA"/>
    <w:rsid w:val="00DC7D1C"/>
    <w:rsid w:val="00DD0494"/>
    <w:rsid w:val="00DD0F44"/>
    <w:rsid w:val="00DD37D7"/>
    <w:rsid w:val="00DE46C7"/>
    <w:rsid w:val="00DE709F"/>
    <w:rsid w:val="00E00A7B"/>
    <w:rsid w:val="00E034DD"/>
    <w:rsid w:val="00E05735"/>
    <w:rsid w:val="00E16833"/>
    <w:rsid w:val="00E2347A"/>
    <w:rsid w:val="00E24CB6"/>
    <w:rsid w:val="00E27EB7"/>
    <w:rsid w:val="00E325EA"/>
    <w:rsid w:val="00E42724"/>
    <w:rsid w:val="00E446DA"/>
    <w:rsid w:val="00E44922"/>
    <w:rsid w:val="00E459F2"/>
    <w:rsid w:val="00E75DEF"/>
    <w:rsid w:val="00E83213"/>
    <w:rsid w:val="00E91E50"/>
    <w:rsid w:val="00E92CAE"/>
    <w:rsid w:val="00E943DC"/>
    <w:rsid w:val="00E96613"/>
    <w:rsid w:val="00EA1F2C"/>
    <w:rsid w:val="00EA230B"/>
    <w:rsid w:val="00EA32D7"/>
    <w:rsid w:val="00EB3DDF"/>
    <w:rsid w:val="00EC0F8B"/>
    <w:rsid w:val="00EC3A59"/>
    <w:rsid w:val="00EC6495"/>
    <w:rsid w:val="00EE67AA"/>
    <w:rsid w:val="00EF2E75"/>
    <w:rsid w:val="00F005BE"/>
    <w:rsid w:val="00F0262F"/>
    <w:rsid w:val="00F0504E"/>
    <w:rsid w:val="00F10758"/>
    <w:rsid w:val="00F13193"/>
    <w:rsid w:val="00F148DF"/>
    <w:rsid w:val="00F23D5B"/>
    <w:rsid w:val="00F2783D"/>
    <w:rsid w:val="00F32B3F"/>
    <w:rsid w:val="00F40A5A"/>
    <w:rsid w:val="00F444AB"/>
    <w:rsid w:val="00F473A2"/>
    <w:rsid w:val="00F5295A"/>
    <w:rsid w:val="00F7211B"/>
    <w:rsid w:val="00F758C6"/>
    <w:rsid w:val="00F84321"/>
    <w:rsid w:val="00F85072"/>
    <w:rsid w:val="00F8557F"/>
    <w:rsid w:val="00F8599E"/>
    <w:rsid w:val="00FA0D75"/>
    <w:rsid w:val="00FA2486"/>
    <w:rsid w:val="00FA42B7"/>
    <w:rsid w:val="00FD184A"/>
    <w:rsid w:val="00FD7ACE"/>
    <w:rsid w:val="00FE51B7"/>
    <w:rsid w:val="00FF0475"/>
    <w:rsid w:val="02AF3614"/>
    <w:rsid w:val="03657A72"/>
    <w:rsid w:val="03682F2B"/>
    <w:rsid w:val="03FF481D"/>
    <w:rsid w:val="046B190A"/>
    <w:rsid w:val="04714773"/>
    <w:rsid w:val="04800FEA"/>
    <w:rsid w:val="04B7594F"/>
    <w:rsid w:val="05A50811"/>
    <w:rsid w:val="06675D57"/>
    <w:rsid w:val="06AA757F"/>
    <w:rsid w:val="079D131A"/>
    <w:rsid w:val="084A1FDB"/>
    <w:rsid w:val="0A6C3DDF"/>
    <w:rsid w:val="0AF44856"/>
    <w:rsid w:val="0B0E27D8"/>
    <w:rsid w:val="0CFF45B0"/>
    <w:rsid w:val="0D181FDD"/>
    <w:rsid w:val="0D662D48"/>
    <w:rsid w:val="0D7969E8"/>
    <w:rsid w:val="0E230328"/>
    <w:rsid w:val="0E2A0022"/>
    <w:rsid w:val="0F1F4911"/>
    <w:rsid w:val="0F5F5CA1"/>
    <w:rsid w:val="0FA20284"/>
    <w:rsid w:val="0FCC7A17"/>
    <w:rsid w:val="100660DB"/>
    <w:rsid w:val="10B67062"/>
    <w:rsid w:val="13224DEB"/>
    <w:rsid w:val="13960100"/>
    <w:rsid w:val="139D3726"/>
    <w:rsid w:val="13A75E1B"/>
    <w:rsid w:val="13F75CCB"/>
    <w:rsid w:val="16757EAF"/>
    <w:rsid w:val="171F21BA"/>
    <w:rsid w:val="17F56258"/>
    <w:rsid w:val="1B7C301A"/>
    <w:rsid w:val="1CB14C47"/>
    <w:rsid w:val="1CF00880"/>
    <w:rsid w:val="1EAE454F"/>
    <w:rsid w:val="1F071CBF"/>
    <w:rsid w:val="1FD65821"/>
    <w:rsid w:val="20887ED1"/>
    <w:rsid w:val="211A411E"/>
    <w:rsid w:val="215C5A24"/>
    <w:rsid w:val="21E409FB"/>
    <w:rsid w:val="226D4E7B"/>
    <w:rsid w:val="24FD5687"/>
    <w:rsid w:val="25926ED5"/>
    <w:rsid w:val="25AB1718"/>
    <w:rsid w:val="26494A86"/>
    <w:rsid w:val="26E9158B"/>
    <w:rsid w:val="27D23DE7"/>
    <w:rsid w:val="280D3FE3"/>
    <w:rsid w:val="283D1B68"/>
    <w:rsid w:val="28885E11"/>
    <w:rsid w:val="288B76AF"/>
    <w:rsid w:val="28CA2806"/>
    <w:rsid w:val="29073C21"/>
    <w:rsid w:val="29166780"/>
    <w:rsid w:val="298E38FB"/>
    <w:rsid w:val="29967290"/>
    <w:rsid w:val="2A135269"/>
    <w:rsid w:val="2BCF6CDB"/>
    <w:rsid w:val="2D1F7065"/>
    <w:rsid w:val="2D5704A8"/>
    <w:rsid w:val="2EC27BA3"/>
    <w:rsid w:val="2ECB6A58"/>
    <w:rsid w:val="2F762E67"/>
    <w:rsid w:val="2FBF7A29"/>
    <w:rsid w:val="2FEB45CF"/>
    <w:rsid w:val="303E3830"/>
    <w:rsid w:val="30B31E99"/>
    <w:rsid w:val="314A5416"/>
    <w:rsid w:val="319A2F91"/>
    <w:rsid w:val="323D1059"/>
    <w:rsid w:val="329407D9"/>
    <w:rsid w:val="32FE2419"/>
    <w:rsid w:val="3324759C"/>
    <w:rsid w:val="337349D1"/>
    <w:rsid w:val="376B66BC"/>
    <w:rsid w:val="3805122C"/>
    <w:rsid w:val="397E74E1"/>
    <w:rsid w:val="398B5DF4"/>
    <w:rsid w:val="39A029CC"/>
    <w:rsid w:val="3A092B2A"/>
    <w:rsid w:val="3A120CAD"/>
    <w:rsid w:val="3A7158E2"/>
    <w:rsid w:val="3A9B19D4"/>
    <w:rsid w:val="3BBB69F8"/>
    <w:rsid w:val="3BE40B8A"/>
    <w:rsid w:val="3BEE2AE7"/>
    <w:rsid w:val="3E121537"/>
    <w:rsid w:val="3F8213B4"/>
    <w:rsid w:val="406A49B7"/>
    <w:rsid w:val="41451E58"/>
    <w:rsid w:val="41A970CC"/>
    <w:rsid w:val="420A13B8"/>
    <w:rsid w:val="433E7838"/>
    <w:rsid w:val="43635059"/>
    <w:rsid w:val="43E30510"/>
    <w:rsid w:val="45CF2E79"/>
    <w:rsid w:val="476D3068"/>
    <w:rsid w:val="47B6696B"/>
    <w:rsid w:val="48CA7928"/>
    <w:rsid w:val="49755AE6"/>
    <w:rsid w:val="49FC1D63"/>
    <w:rsid w:val="4A70107D"/>
    <w:rsid w:val="4AFC5E32"/>
    <w:rsid w:val="4C515898"/>
    <w:rsid w:val="4CB802F5"/>
    <w:rsid w:val="4D6E15EA"/>
    <w:rsid w:val="4E256AC3"/>
    <w:rsid w:val="4E3D782B"/>
    <w:rsid w:val="4E8D38D2"/>
    <w:rsid w:val="4EC05A55"/>
    <w:rsid w:val="4F183057"/>
    <w:rsid w:val="4F3E697A"/>
    <w:rsid w:val="4F584E40"/>
    <w:rsid w:val="4FE87012"/>
    <w:rsid w:val="503E38BA"/>
    <w:rsid w:val="505660B0"/>
    <w:rsid w:val="507B3883"/>
    <w:rsid w:val="50EA0B67"/>
    <w:rsid w:val="5240491E"/>
    <w:rsid w:val="52E343CA"/>
    <w:rsid w:val="533F6CD4"/>
    <w:rsid w:val="54286685"/>
    <w:rsid w:val="55662F71"/>
    <w:rsid w:val="55BA3BF4"/>
    <w:rsid w:val="55C23E61"/>
    <w:rsid w:val="562468CA"/>
    <w:rsid w:val="56BD287A"/>
    <w:rsid w:val="56F739D5"/>
    <w:rsid w:val="573E1C0D"/>
    <w:rsid w:val="57544F8D"/>
    <w:rsid w:val="58AF21C4"/>
    <w:rsid w:val="59AD7836"/>
    <w:rsid w:val="59C15707"/>
    <w:rsid w:val="5A9647D7"/>
    <w:rsid w:val="5AFF7905"/>
    <w:rsid w:val="5BAF20E2"/>
    <w:rsid w:val="5CEB4FE4"/>
    <w:rsid w:val="5D5A0E23"/>
    <w:rsid w:val="5E37797F"/>
    <w:rsid w:val="5E547F68"/>
    <w:rsid w:val="5EF84D97"/>
    <w:rsid w:val="5F0E2267"/>
    <w:rsid w:val="617866B8"/>
    <w:rsid w:val="61BE5FA7"/>
    <w:rsid w:val="621A5025"/>
    <w:rsid w:val="63E4555E"/>
    <w:rsid w:val="64370110"/>
    <w:rsid w:val="668740DE"/>
    <w:rsid w:val="66920E47"/>
    <w:rsid w:val="66B15F58"/>
    <w:rsid w:val="686C2BE8"/>
    <w:rsid w:val="68981F2D"/>
    <w:rsid w:val="68DE0170"/>
    <w:rsid w:val="691171AB"/>
    <w:rsid w:val="691D7ABF"/>
    <w:rsid w:val="69681971"/>
    <w:rsid w:val="69E05AB7"/>
    <w:rsid w:val="69EF0DA6"/>
    <w:rsid w:val="69F944FF"/>
    <w:rsid w:val="6A490BA1"/>
    <w:rsid w:val="6A572D0B"/>
    <w:rsid w:val="6C375151"/>
    <w:rsid w:val="6DFD7CD4"/>
    <w:rsid w:val="6E8C6527"/>
    <w:rsid w:val="6EF74554"/>
    <w:rsid w:val="6F8A09F4"/>
    <w:rsid w:val="70862203"/>
    <w:rsid w:val="70E76A1A"/>
    <w:rsid w:val="72196840"/>
    <w:rsid w:val="742F7F17"/>
    <w:rsid w:val="74386D29"/>
    <w:rsid w:val="75CF66F7"/>
    <w:rsid w:val="76B3623E"/>
    <w:rsid w:val="7AC96CFC"/>
    <w:rsid w:val="7AD348A0"/>
    <w:rsid w:val="7C120727"/>
    <w:rsid w:val="7D2B75E2"/>
    <w:rsid w:val="7D8A1DEA"/>
    <w:rsid w:val="7E20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eastAsia="黑体" w:cs="Times New Roman"/>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Theme="minorEastAsia"/>
    </w:rPr>
  </w:style>
  <w:style w:type="paragraph" w:styleId="4">
    <w:name w:val="annotation text"/>
    <w:basedOn w:val="1"/>
    <w:qFormat/>
    <w:uiPriority w:val="0"/>
  </w:style>
  <w:style w:type="paragraph" w:styleId="5">
    <w:name w:val="Body Text"/>
    <w:basedOn w:val="1"/>
    <w:link w:val="23"/>
    <w:semiHidden/>
    <w:qFormat/>
    <w:uiPriority w:val="0"/>
  </w:style>
  <w:style w:type="paragraph" w:styleId="6">
    <w:name w:val="Body Text Indent"/>
    <w:basedOn w:val="1"/>
    <w:link w:val="25"/>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Body Text First Indent"/>
    <w:basedOn w:val="5"/>
    <w:next w:val="12"/>
    <w:link w:val="24"/>
    <w:unhideWhenUsed/>
    <w:qFormat/>
    <w:uiPriority w:val="0"/>
    <w:pPr>
      <w:widowControl w:val="0"/>
      <w:kinsoku/>
      <w:autoSpaceDE/>
      <w:autoSpaceDN/>
      <w:adjustRightInd/>
      <w:snapToGrid/>
      <w:ind w:firstLine="420" w:firstLineChars="100"/>
      <w:jc w:val="both"/>
      <w:textAlignment w:val="auto"/>
    </w:pPr>
    <w:rPr>
      <w:rFonts w:ascii="Times New Roman" w:hAnsi="Times New Roman" w:eastAsia="宋体" w:cs="Times New Roman"/>
      <w:snapToGrid/>
      <w:color w:val="auto"/>
      <w:kern w:val="2"/>
      <w:szCs w:val="20"/>
      <w:lang w:eastAsia="zh-CN"/>
    </w:rPr>
  </w:style>
  <w:style w:type="paragraph" w:styleId="12">
    <w:name w:val="Body Text First Indent 2"/>
    <w:basedOn w:val="6"/>
    <w:link w:val="26"/>
    <w:qFormat/>
    <w:uiPriority w:val="0"/>
    <w:pPr>
      <w:ind w:firstLine="420" w:firstLineChars="200"/>
    </w:pPr>
  </w:style>
  <w:style w:type="character" w:styleId="15">
    <w:name w:val="Hyperlink"/>
    <w:qFormat/>
    <w:uiPriority w:val="99"/>
    <w:rPr>
      <w:color w:val="0000FF"/>
      <w:u w:val="none"/>
    </w:rPr>
  </w:style>
  <w:style w:type="character" w:styleId="16">
    <w:name w:val="annotation reference"/>
    <w:basedOn w:val="14"/>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rPr>
  </w:style>
  <w:style w:type="paragraph" w:customStyle="1" w:styleId="19">
    <w:name w:val="列出段落1"/>
    <w:basedOn w:val="1"/>
    <w:unhideWhenUsed/>
    <w:qFormat/>
    <w:uiPriority w:val="99"/>
    <w:pPr>
      <w:ind w:firstLine="420" w:firstLineChars="200"/>
    </w:p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批注框文本 字符"/>
    <w:basedOn w:val="14"/>
    <w:link w:val="8"/>
    <w:qFormat/>
    <w:uiPriority w:val="0"/>
    <w:rPr>
      <w:rFonts w:ascii="Arial" w:hAnsi="Arial" w:eastAsia="Arial" w:cs="Arial"/>
      <w:snapToGrid w:val="0"/>
      <w:color w:val="000000"/>
      <w:sz w:val="18"/>
      <w:szCs w:val="18"/>
      <w:lang w:eastAsia="en-US"/>
    </w:rPr>
  </w:style>
  <w:style w:type="paragraph" w:styleId="22">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lang w:eastAsia="zh-CN"/>
    </w:rPr>
  </w:style>
  <w:style w:type="character" w:customStyle="1" w:styleId="23">
    <w:name w:val="正文文本 字符"/>
    <w:basedOn w:val="14"/>
    <w:link w:val="5"/>
    <w:semiHidden/>
    <w:qFormat/>
    <w:uiPriority w:val="0"/>
    <w:rPr>
      <w:rFonts w:ascii="Arial" w:hAnsi="Arial" w:eastAsia="Arial" w:cs="Arial"/>
      <w:snapToGrid w:val="0"/>
      <w:color w:val="000000"/>
      <w:sz w:val="21"/>
      <w:szCs w:val="21"/>
      <w:lang w:eastAsia="en-US"/>
    </w:rPr>
  </w:style>
  <w:style w:type="character" w:customStyle="1" w:styleId="24">
    <w:name w:val="正文首行缩进 字符"/>
    <w:basedOn w:val="23"/>
    <w:link w:val="11"/>
    <w:qFormat/>
    <w:uiPriority w:val="0"/>
    <w:rPr>
      <w:rFonts w:ascii="Arial" w:hAnsi="Arial" w:eastAsia="Arial" w:cs="Arial"/>
      <w:snapToGrid/>
      <w:color w:val="000000"/>
      <w:kern w:val="2"/>
      <w:sz w:val="21"/>
      <w:szCs w:val="21"/>
      <w:lang w:eastAsia="en-US"/>
    </w:rPr>
  </w:style>
  <w:style w:type="character" w:customStyle="1" w:styleId="25">
    <w:name w:val="正文文本缩进 字符"/>
    <w:basedOn w:val="14"/>
    <w:link w:val="6"/>
    <w:qFormat/>
    <w:uiPriority w:val="0"/>
    <w:rPr>
      <w:rFonts w:ascii="Arial" w:hAnsi="Arial" w:eastAsia="Arial" w:cs="Arial"/>
      <w:snapToGrid w:val="0"/>
      <w:color w:val="000000"/>
      <w:sz w:val="21"/>
      <w:szCs w:val="21"/>
      <w:lang w:eastAsia="en-US"/>
    </w:rPr>
  </w:style>
  <w:style w:type="character" w:customStyle="1" w:styleId="26">
    <w:name w:val="正文首行缩进 2 字符"/>
    <w:basedOn w:val="25"/>
    <w:link w:val="12"/>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29.xml"/><Relationship Id="rId4" Type="http://schemas.openxmlformats.org/officeDocument/2006/relationships/footer" Target="foot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header" Target="header8.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99"/>
    <customShpInfo spid="_x0000_s215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5638</Words>
  <Characters>6257</Characters>
  <Lines>285</Lines>
  <Paragraphs>80</Paragraphs>
  <TotalTime>974</TotalTime>
  <ScaleCrop>false</ScaleCrop>
  <LinksUpToDate>false</LinksUpToDate>
  <CharactersWithSpaces>6468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2024-10-14T10:19:00Z</dcterms:created>
  <dc:creator>微软用户</dc:creator>
  <cp:lastModifiedBy> WANGBOWEN。</cp:lastModifiedBy>
  <cp:lastPrinted>2025-06-03T02:42:00Z</cp:lastPrinted>
  <dcterms:modified xsi:type="dcterms:W3CDTF">2025-06-25T08:29:54Z</dcterms:modified>
  <dc:title>河南省乡镇卫生院设备</dc:title>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2025-03-22T08:47:16Z</vt:filetime>
  </property>
  <property fmtid="{D5CDD505-2E9C-101B-9397-08002B2CF9AE}" pid="4" name="KSOTemplateDocerSaveRecord">
    <vt:lpwstr>eyJoZGlkIjoiMjU5Njc4NWUyMTI2MGQwY2Y1OWNkNjBhZmNhYWVmZjkiLCJ1c2VySWQiOiIxNDQ3NjgzNTU2In0=</vt:lpwstr>
  </property>
  <property fmtid="{D5CDD505-2E9C-101B-9397-08002B2CF9AE}" pid="5" name="KSOProductBuildVer">
    <vt:lpwstr>2052-12.1.0.18912</vt:lpwstr>
  </property>
  <property fmtid="{D5CDD505-2E9C-101B-9397-08002B2CF9AE}" pid="6" name="ICV">
    <vt:lpwstr>A11AE894166C4BB399412A414B022176_13</vt:lpwstr>
  </property>
</Properties>
</file>