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418B">
      <w:pPr>
        <w:pStyle w:val="14"/>
        <w:spacing w:line="360" w:lineRule="auto"/>
        <w:ind w:left="3092" w:hanging="3092" w:hangingChars="700"/>
        <w:jc w:val="left"/>
        <w:rPr>
          <w:rFonts w:hint="default" w:ascii="仿宋" w:hAnsi="仿宋" w:eastAsia="仿宋" w:cs="仿宋"/>
          <w:b/>
          <w:kern w:val="0"/>
          <w:sz w:val="44"/>
          <w:szCs w:val="44"/>
          <w:lang w:val="en-US" w:eastAsia="zh-CN"/>
        </w:rPr>
      </w:pPr>
      <w:r>
        <w:rPr>
          <w:rFonts w:hint="eastAsia" w:ascii="仿宋" w:hAnsi="仿宋" w:eastAsia="仿宋" w:cs="仿宋"/>
          <w:b/>
          <w:kern w:val="0"/>
          <w:sz w:val="44"/>
          <w:szCs w:val="44"/>
          <w:lang w:eastAsia="zh-CN"/>
        </w:rPr>
        <w:t>2023年成品油价格调整对渔业补助资金项目（</w:t>
      </w:r>
      <w:r>
        <w:rPr>
          <w:rFonts w:hint="eastAsia" w:ascii="仿宋" w:hAnsi="仿宋" w:eastAsia="仿宋" w:cs="仿宋"/>
          <w:b/>
          <w:kern w:val="0"/>
          <w:sz w:val="44"/>
          <w:szCs w:val="44"/>
          <w:lang w:val="en-US" w:eastAsia="zh-CN"/>
        </w:rPr>
        <w:t>二包</w:t>
      </w:r>
      <w:r>
        <w:rPr>
          <w:rFonts w:hint="eastAsia" w:ascii="仿宋" w:hAnsi="仿宋" w:eastAsia="仿宋" w:cs="仿宋"/>
          <w:b/>
          <w:kern w:val="0"/>
          <w:sz w:val="44"/>
          <w:szCs w:val="44"/>
          <w:lang w:eastAsia="zh-CN"/>
        </w:rPr>
        <w:t>）</w:t>
      </w:r>
      <w:r>
        <w:rPr>
          <w:rFonts w:hint="eastAsia" w:ascii="仿宋" w:hAnsi="仿宋" w:eastAsia="仿宋" w:cs="仿宋"/>
          <w:b/>
          <w:kern w:val="0"/>
          <w:sz w:val="44"/>
          <w:szCs w:val="44"/>
          <w:lang w:val="en-US" w:eastAsia="zh-CN"/>
        </w:rPr>
        <w:t>二次</w:t>
      </w:r>
    </w:p>
    <w:p w14:paraId="3027F01F">
      <w:pPr>
        <w:ind w:left="0" w:leftChars="0" w:firstLine="0" w:firstLineChars="0"/>
        <w:jc w:val="center"/>
        <w:rPr>
          <w:rFonts w:hint="eastAsia" w:ascii="仿宋" w:hAnsi="仿宋" w:eastAsia="仿宋" w:cs="仿宋"/>
          <w:b/>
          <w:bCs w:val="0"/>
          <w:color w:val="000000"/>
          <w:spacing w:val="-6"/>
          <w:sz w:val="44"/>
          <w:szCs w:val="44"/>
          <w:lang w:val="en-US" w:eastAsia="zh-CN"/>
        </w:rPr>
      </w:pPr>
      <w:r>
        <w:rPr>
          <w:rFonts w:hint="eastAsia" w:ascii="仿宋" w:hAnsi="仿宋" w:eastAsia="仿宋" w:cs="仿宋"/>
          <w:b/>
          <w:bCs w:val="0"/>
          <w:color w:val="000000"/>
          <w:spacing w:val="-6"/>
          <w:sz w:val="44"/>
          <w:szCs w:val="44"/>
          <w:lang w:val="en-US" w:eastAsia="zh-CN"/>
        </w:rPr>
        <w:t xml:space="preserve"> </w:t>
      </w:r>
    </w:p>
    <w:p w14:paraId="22F0EDF0">
      <w:pPr>
        <w:tabs>
          <w:tab w:val="left" w:pos="7261"/>
        </w:tabs>
        <w:spacing w:before="120" w:beforeLines="50" w:after="120" w:afterLines="50" w:line="160" w:lineRule="atLeast"/>
        <w:ind w:firstLine="2401" w:firstLineChars="400"/>
        <w:jc w:val="both"/>
        <w:rPr>
          <w:rFonts w:hint="eastAsia" w:ascii="宋体" w:hAnsi="宋体" w:eastAsia="宋体"/>
          <w:b/>
          <w:spacing w:val="20"/>
          <w:sz w:val="72"/>
          <w:szCs w:val="72"/>
          <w:lang w:eastAsia="zh-CN"/>
        </w:rPr>
      </w:pPr>
      <w:r>
        <w:rPr>
          <w:rFonts w:hint="eastAsia" w:ascii="宋体" w:hAnsi="宋体"/>
          <w:b/>
          <w:spacing w:val="20"/>
          <w:sz w:val="56"/>
          <w:szCs w:val="56"/>
        </w:rPr>
        <w:t>竞争性</w:t>
      </w:r>
      <w:r>
        <w:rPr>
          <w:rFonts w:hint="eastAsia" w:ascii="宋体" w:hAnsi="宋体" w:eastAsia="宋体"/>
          <w:b/>
          <w:spacing w:val="20"/>
          <w:sz w:val="56"/>
          <w:szCs w:val="56"/>
          <w:lang w:eastAsia="zh-CN"/>
        </w:rPr>
        <w:t>谈判</w:t>
      </w:r>
      <w:r>
        <w:rPr>
          <w:rFonts w:hint="eastAsia" w:ascii="宋体" w:hAnsi="宋体"/>
          <w:b/>
          <w:spacing w:val="20"/>
          <w:sz w:val="56"/>
          <w:szCs w:val="56"/>
        </w:rPr>
        <w:t>文件</w:t>
      </w:r>
    </w:p>
    <w:p w14:paraId="1A7A1514">
      <w:pPr>
        <w:bidi w:val="0"/>
        <w:jc w:val="center"/>
        <w:rPr>
          <w:rFonts w:hint="eastAsia" w:ascii="仿宋" w:hAnsi="仿宋" w:eastAsia="仿宋" w:cs="仿宋"/>
          <w:b/>
          <w:sz w:val="32"/>
          <w:szCs w:val="32"/>
        </w:rPr>
      </w:pPr>
    </w:p>
    <w:p w14:paraId="77F10570">
      <w:pPr>
        <w:bidi w:val="0"/>
        <w:jc w:val="center"/>
        <w:rPr>
          <w:rFonts w:hint="eastAsia" w:ascii="仿宋" w:hAnsi="仿宋" w:eastAsia="仿宋" w:cs="仿宋"/>
          <w:color w:val="FF0000"/>
          <w:sz w:val="22"/>
          <w:szCs w:val="22"/>
          <w:highlight w:val="none"/>
          <w:lang w:val="en-US" w:eastAsia="zh-CN"/>
        </w:rPr>
      </w:pPr>
      <w:r>
        <w:rPr>
          <w:rFonts w:hint="eastAsia" w:ascii="仿宋" w:hAnsi="仿宋" w:eastAsia="仿宋" w:cs="仿宋"/>
          <w:b/>
          <w:sz w:val="32"/>
          <w:szCs w:val="32"/>
        </w:rPr>
        <w:t>采购</w:t>
      </w:r>
      <w:r>
        <w:rPr>
          <w:rFonts w:hint="eastAsia" w:ascii="仿宋" w:hAnsi="仿宋" w:eastAsia="仿宋" w:cs="仿宋"/>
          <w:b/>
          <w:sz w:val="32"/>
          <w:szCs w:val="32"/>
          <w:lang w:eastAsia="zh-CN"/>
        </w:rPr>
        <w:t>项目</w:t>
      </w:r>
      <w:r>
        <w:rPr>
          <w:rFonts w:hint="eastAsia" w:ascii="仿宋" w:hAnsi="仿宋" w:eastAsia="仿宋" w:cs="仿宋"/>
          <w:b/>
          <w:sz w:val="32"/>
          <w:szCs w:val="32"/>
        </w:rPr>
        <w:t>编号：</w:t>
      </w:r>
      <w:r>
        <w:rPr>
          <w:rFonts w:hint="eastAsia" w:ascii="仿宋" w:hAnsi="仿宋" w:eastAsia="仿宋" w:cs="仿宋"/>
          <w:b/>
          <w:sz w:val="32"/>
          <w:szCs w:val="32"/>
          <w:highlight w:val="none"/>
        </w:rPr>
        <w:t>潢财竞谈采购</w:t>
      </w:r>
      <w:r>
        <w:rPr>
          <w:rFonts w:hint="eastAsia" w:ascii="仿宋" w:hAnsi="仿宋" w:eastAsia="仿宋" w:cs="仿宋"/>
          <w:b/>
          <w:color w:val="000000"/>
          <w:sz w:val="32"/>
          <w:szCs w:val="32"/>
          <w:highlight w:val="none"/>
        </w:rPr>
        <w:t>-202</w:t>
      </w:r>
      <w:r>
        <w:rPr>
          <w:rFonts w:hint="eastAsia" w:ascii="仿宋" w:hAnsi="仿宋" w:eastAsia="仿宋" w:cs="仿宋"/>
          <w:b/>
          <w:color w:val="000000"/>
          <w:sz w:val="32"/>
          <w:szCs w:val="32"/>
          <w:highlight w:val="none"/>
          <w:lang w:val="en-US" w:eastAsia="zh-CN"/>
        </w:rPr>
        <w:t>3</w:t>
      </w:r>
      <w:r>
        <w:rPr>
          <w:rFonts w:hint="eastAsia" w:ascii="仿宋" w:hAnsi="仿宋" w:eastAsia="仿宋" w:cs="仿宋"/>
          <w:b/>
          <w:color w:val="000000"/>
          <w:sz w:val="32"/>
          <w:szCs w:val="32"/>
          <w:highlight w:val="none"/>
        </w:rPr>
        <w:t>-</w:t>
      </w:r>
      <w:r>
        <w:rPr>
          <w:rFonts w:hint="eastAsia" w:ascii="仿宋" w:hAnsi="仿宋" w:eastAsia="仿宋" w:cs="仿宋"/>
          <w:b/>
          <w:color w:val="000000"/>
          <w:sz w:val="32"/>
          <w:szCs w:val="32"/>
          <w:highlight w:val="none"/>
          <w:lang w:val="en-US" w:eastAsia="zh-CN"/>
        </w:rPr>
        <w:t>4</w:t>
      </w:r>
      <w:r>
        <w:rPr>
          <w:rFonts w:hint="eastAsia" w:ascii="仿宋" w:hAnsi="仿宋" w:eastAsia="仿宋" w:cs="仿宋"/>
          <w:b/>
          <w:color w:val="000000"/>
          <w:sz w:val="32"/>
          <w:szCs w:val="32"/>
          <w:highlight w:val="none"/>
        </w:rPr>
        <w:t>3</w:t>
      </w:r>
    </w:p>
    <w:p w14:paraId="35D8C3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rPr>
      </w:pPr>
    </w:p>
    <w:p w14:paraId="53EA2741">
      <w:pPr>
        <w:pStyle w:val="17"/>
        <w:rPr>
          <w:rFonts w:hint="eastAsia" w:ascii="仿宋" w:hAnsi="仿宋" w:eastAsia="仿宋" w:cs="仿宋"/>
          <w:color w:val="000000"/>
          <w:sz w:val="28"/>
        </w:rPr>
      </w:pPr>
    </w:p>
    <w:p w14:paraId="3F69702E">
      <w:pPr>
        <w:rPr>
          <w:rFonts w:hint="eastAsia"/>
        </w:rPr>
      </w:pPr>
    </w:p>
    <w:p w14:paraId="4B907220">
      <w:pPr>
        <w:pStyle w:val="22"/>
        <w:rPr>
          <w:rFonts w:hint="eastAsia" w:ascii="仿宋" w:hAnsi="仿宋" w:eastAsia="仿宋" w:cs="仿宋"/>
          <w:color w:val="000000"/>
          <w:sz w:val="28"/>
        </w:rPr>
      </w:pPr>
    </w:p>
    <w:p w14:paraId="5F430178">
      <w:pPr>
        <w:pStyle w:val="22"/>
        <w:jc w:val="center"/>
        <w:rPr>
          <w:rFonts w:hint="eastAsia" w:ascii="仿宋" w:hAnsi="仿宋" w:eastAsia="仿宋" w:cs="仿宋"/>
          <w:color w:val="000000"/>
          <w:sz w:val="28"/>
        </w:rPr>
      </w:pPr>
    </w:p>
    <w:p w14:paraId="3A40A501">
      <w:pPr>
        <w:pStyle w:val="22"/>
        <w:rPr>
          <w:rFonts w:hint="eastAsia" w:ascii="仿宋" w:hAnsi="仿宋" w:eastAsia="仿宋" w:cs="仿宋"/>
          <w:color w:val="000000"/>
          <w:sz w:val="28"/>
        </w:rPr>
      </w:pPr>
    </w:p>
    <w:p w14:paraId="2BD62AB2">
      <w:pPr>
        <w:bidi w:val="0"/>
        <w:rPr>
          <w:rFonts w:hint="eastAsia" w:ascii="仿宋" w:hAnsi="仿宋" w:eastAsia="仿宋" w:cs="仿宋"/>
          <w:color w:val="000000"/>
          <w:sz w:val="28"/>
        </w:rPr>
      </w:pPr>
    </w:p>
    <w:p w14:paraId="07254104">
      <w:pPr>
        <w:bidi w:val="0"/>
        <w:rPr>
          <w:rFonts w:hint="eastAsia" w:ascii="仿宋" w:hAnsi="仿宋" w:eastAsia="仿宋" w:cs="仿宋"/>
          <w:b/>
          <w:sz w:val="32"/>
          <w:szCs w:val="32"/>
        </w:rPr>
      </w:pPr>
    </w:p>
    <w:p w14:paraId="0DE3006A">
      <w:pPr>
        <w:bidi w:val="0"/>
        <w:rPr>
          <w:rFonts w:hint="eastAsia" w:ascii="仿宋" w:hAnsi="仿宋" w:eastAsia="仿宋" w:cs="仿宋"/>
          <w:color w:val="000000"/>
        </w:rPr>
      </w:pPr>
    </w:p>
    <w:p w14:paraId="3EAC027F">
      <w:pPr>
        <w:pStyle w:val="22"/>
        <w:rPr>
          <w:rFonts w:hint="eastAsia" w:ascii="仿宋" w:hAnsi="仿宋" w:eastAsia="仿宋" w:cs="仿宋"/>
          <w:color w:val="000000"/>
        </w:rPr>
      </w:pPr>
    </w:p>
    <w:p w14:paraId="59B2A453">
      <w:pPr>
        <w:pStyle w:val="22"/>
        <w:rPr>
          <w:rFonts w:hint="eastAsia" w:ascii="仿宋" w:hAnsi="仿宋" w:eastAsia="仿宋" w:cs="仿宋"/>
          <w:color w:val="000000"/>
        </w:rPr>
      </w:pPr>
    </w:p>
    <w:p w14:paraId="7C95F6AE">
      <w:pPr>
        <w:pStyle w:val="22"/>
        <w:rPr>
          <w:rFonts w:hint="eastAsia" w:ascii="仿宋" w:hAnsi="仿宋" w:eastAsia="仿宋" w:cs="仿宋"/>
          <w:color w:val="000000"/>
        </w:rPr>
      </w:pPr>
    </w:p>
    <w:p w14:paraId="27020058">
      <w:pPr>
        <w:pStyle w:val="22"/>
        <w:rPr>
          <w:rFonts w:hint="eastAsia" w:ascii="仿宋" w:hAnsi="仿宋" w:eastAsia="仿宋" w:cs="仿宋"/>
          <w:color w:val="000000"/>
        </w:rPr>
      </w:pPr>
    </w:p>
    <w:p w14:paraId="026321BE">
      <w:pPr>
        <w:pStyle w:val="22"/>
        <w:rPr>
          <w:rFonts w:hint="eastAsia" w:ascii="仿宋" w:hAnsi="仿宋" w:eastAsia="仿宋" w:cs="仿宋"/>
          <w:color w:val="000000"/>
          <w:lang w:val="en-US" w:eastAsia="zh-CN"/>
        </w:rPr>
      </w:pPr>
    </w:p>
    <w:p w14:paraId="64EA175E">
      <w:pPr>
        <w:pStyle w:val="22"/>
        <w:rPr>
          <w:rFonts w:hint="eastAsia" w:ascii="仿宋" w:hAnsi="仿宋" w:eastAsia="仿宋" w:cs="仿宋"/>
          <w:color w:val="000000"/>
          <w:lang w:val="en-US" w:eastAsia="zh-CN"/>
        </w:rPr>
      </w:pPr>
    </w:p>
    <w:p w14:paraId="02878686">
      <w:pPr>
        <w:pStyle w:val="22"/>
        <w:rPr>
          <w:rFonts w:hint="eastAsia" w:ascii="仿宋" w:hAnsi="仿宋" w:eastAsia="仿宋" w:cs="仿宋"/>
          <w:color w:val="000000"/>
        </w:rPr>
      </w:pPr>
    </w:p>
    <w:p w14:paraId="1B66DDB4">
      <w:pPr>
        <w:pStyle w:val="22"/>
        <w:ind w:left="0" w:leftChars="0" w:firstLine="0" w:firstLineChars="0"/>
        <w:rPr>
          <w:rFonts w:hint="eastAsia" w:ascii="仿宋" w:hAnsi="仿宋" w:eastAsia="仿宋" w:cs="仿宋"/>
          <w:color w:val="000000"/>
        </w:rPr>
      </w:pPr>
    </w:p>
    <w:p w14:paraId="53B550DE">
      <w:pPr>
        <w:pStyle w:val="22"/>
        <w:rPr>
          <w:rFonts w:hint="eastAsia" w:ascii="仿宋" w:hAnsi="仿宋" w:eastAsia="仿宋" w:cs="仿宋"/>
          <w:color w:val="000000"/>
        </w:rPr>
      </w:pPr>
    </w:p>
    <w:p w14:paraId="651077D4">
      <w:pPr>
        <w:pStyle w:val="22"/>
        <w:rPr>
          <w:rFonts w:hint="eastAsia" w:ascii="仿宋" w:hAnsi="仿宋" w:eastAsia="仿宋" w:cs="仿宋"/>
          <w:color w:val="000000"/>
        </w:rPr>
      </w:pPr>
    </w:p>
    <w:p w14:paraId="3DC89AFB">
      <w:pPr>
        <w:keepNext w:val="0"/>
        <w:keepLines w:val="0"/>
        <w:pageBreakBefore w:val="0"/>
        <w:widowControl w:val="0"/>
        <w:kinsoku/>
        <w:wordWrap/>
        <w:overflowPunct/>
        <w:topLinePunct w:val="0"/>
        <w:autoSpaceDE/>
        <w:autoSpaceDN/>
        <w:bidi w:val="0"/>
        <w:adjustRightInd/>
        <w:snapToGrid/>
        <w:spacing w:line="480" w:lineRule="auto"/>
        <w:ind w:right="-59" w:rightChars="-27" w:firstLine="2108" w:firstLineChars="700"/>
        <w:jc w:val="left"/>
        <w:textAlignment w:val="auto"/>
        <w:rPr>
          <w:rFonts w:hint="eastAsia" w:ascii="仿宋" w:hAnsi="仿宋" w:eastAsia="仿宋" w:cs="仿宋"/>
          <w:b/>
          <w:sz w:val="30"/>
          <w:szCs w:val="30"/>
          <w:lang w:eastAsia="zh-CN"/>
        </w:rPr>
      </w:pPr>
      <w:r>
        <w:rPr>
          <w:rFonts w:hint="eastAsia" w:ascii="仿宋" w:hAnsi="仿宋" w:eastAsia="仿宋" w:cs="仿宋"/>
          <w:b/>
          <w:sz w:val="30"/>
          <w:szCs w:val="30"/>
        </w:rPr>
        <w:t>采购人：</w:t>
      </w:r>
      <w:r>
        <w:rPr>
          <w:rFonts w:hint="eastAsia" w:ascii="仿宋" w:hAnsi="仿宋" w:eastAsia="仿宋" w:cs="仿宋"/>
          <w:b/>
          <w:sz w:val="30"/>
          <w:szCs w:val="30"/>
          <w:lang w:eastAsia="zh-CN"/>
        </w:rPr>
        <w:t>潢川县水产技术研究推广中心</w:t>
      </w:r>
    </w:p>
    <w:p w14:paraId="249AE4E6">
      <w:pPr>
        <w:keepNext w:val="0"/>
        <w:keepLines w:val="0"/>
        <w:pageBreakBefore w:val="0"/>
        <w:widowControl w:val="0"/>
        <w:kinsoku/>
        <w:wordWrap/>
        <w:overflowPunct/>
        <w:topLinePunct w:val="0"/>
        <w:autoSpaceDE/>
        <w:autoSpaceDN/>
        <w:bidi w:val="0"/>
        <w:adjustRightInd/>
        <w:snapToGrid/>
        <w:spacing w:line="480" w:lineRule="auto"/>
        <w:ind w:right="-59" w:rightChars="-27" w:firstLine="2108" w:firstLineChars="700"/>
        <w:jc w:val="left"/>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eastAsia="zh-CN"/>
        </w:rPr>
        <w:t>采购</w:t>
      </w:r>
      <w:r>
        <w:rPr>
          <w:rFonts w:hint="eastAsia" w:ascii="仿宋" w:hAnsi="仿宋" w:eastAsia="仿宋" w:cs="仿宋"/>
          <w:b/>
          <w:sz w:val="30"/>
          <w:szCs w:val="30"/>
        </w:rPr>
        <w:t>代理机构：</w:t>
      </w:r>
      <w:r>
        <w:rPr>
          <w:rFonts w:hint="eastAsia" w:ascii="仿宋" w:hAnsi="仿宋" w:eastAsia="仿宋" w:cs="仿宋"/>
          <w:b/>
          <w:sz w:val="30"/>
          <w:szCs w:val="30"/>
          <w:lang w:eastAsia="zh-CN"/>
        </w:rPr>
        <w:t>中大国信工程管理有限公司</w:t>
      </w:r>
    </w:p>
    <w:p w14:paraId="7496F566">
      <w:pPr>
        <w:keepNext w:val="0"/>
        <w:keepLines w:val="0"/>
        <w:pageBreakBefore w:val="0"/>
        <w:widowControl w:val="0"/>
        <w:kinsoku/>
        <w:wordWrap/>
        <w:overflowPunct/>
        <w:topLinePunct w:val="0"/>
        <w:autoSpaceDE/>
        <w:autoSpaceDN/>
        <w:bidi w:val="0"/>
        <w:adjustRightInd/>
        <w:snapToGrid/>
        <w:spacing w:line="480" w:lineRule="auto"/>
        <w:ind w:right="-59" w:rightChars="-27" w:firstLine="2108" w:firstLineChars="700"/>
        <w:jc w:val="left"/>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日期：2024年10月编制</w:t>
      </w:r>
    </w:p>
    <w:p w14:paraId="0047C779">
      <w:pPr>
        <w:rPr>
          <w:rFonts w:hint="eastAsia"/>
          <w:lang w:eastAsia="zh-CN"/>
        </w:rPr>
        <w:sectPr>
          <w:pgSz w:w="11910" w:h="16840"/>
          <w:pgMar w:top="1580" w:right="1240" w:bottom="880" w:left="1500" w:header="0" w:footer="699" w:gutter="0"/>
          <w:pgNumType w:start="1"/>
          <w:cols w:space="720" w:num="1"/>
        </w:sectPr>
      </w:pPr>
    </w:p>
    <w:p w14:paraId="432F0463">
      <w:pPr>
        <w:rPr>
          <w:rFonts w:hint="eastAsia"/>
          <w:lang w:eastAsia="zh-CN"/>
        </w:rPr>
      </w:pPr>
    </w:p>
    <w:p w14:paraId="432B6C8B">
      <w:pPr>
        <w:tabs>
          <w:tab w:val="left" w:pos="896"/>
        </w:tabs>
        <w:spacing w:line="539" w:lineRule="exact"/>
        <w:ind w:left="13"/>
        <w:jc w:val="center"/>
        <w:rPr>
          <w:rFonts w:hint="eastAsia" w:ascii="宋体" w:hAnsi="宋体" w:eastAsia="宋体" w:cs="宋体"/>
          <w:b/>
          <w:bCs/>
          <w:sz w:val="44"/>
          <w:szCs w:val="44"/>
          <w:lang w:eastAsia="zh-CN"/>
        </w:rPr>
      </w:pPr>
      <w:bookmarkStart w:id="0" w:name="第一部分__谈判公告"/>
      <w:bookmarkEnd w:id="0"/>
      <w:r>
        <w:rPr>
          <w:rFonts w:hint="eastAsia" w:ascii="宋体" w:hAnsi="宋体" w:eastAsia="宋体" w:cs="宋体"/>
          <w:b/>
          <w:bCs/>
          <w:w w:val="95"/>
          <w:sz w:val="44"/>
          <w:szCs w:val="44"/>
          <w:lang w:eastAsia="zh-CN"/>
        </w:rPr>
        <w:t>目</w:t>
      </w:r>
      <w:r>
        <w:rPr>
          <w:rFonts w:hint="eastAsia" w:ascii="宋体" w:hAnsi="宋体" w:eastAsia="宋体" w:cs="宋体"/>
          <w:b/>
          <w:bCs/>
          <w:w w:val="95"/>
          <w:sz w:val="44"/>
          <w:szCs w:val="44"/>
          <w:lang w:eastAsia="zh-CN"/>
        </w:rPr>
        <w:tab/>
      </w:r>
      <w:r>
        <w:rPr>
          <w:rFonts w:hint="eastAsia" w:ascii="宋体" w:hAnsi="宋体" w:eastAsia="宋体" w:cs="宋体"/>
          <w:b/>
          <w:bCs/>
          <w:sz w:val="44"/>
          <w:szCs w:val="44"/>
          <w:lang w:eastAsia="zh-CN"/>
        </w:rPr>
        <w:t>录</w:t>
      </w:r>
    </w:p>
    <w:p w14:paraId="1268F9F2">
      <w:pPr>
        <w:pStyle w:val="13"/>
        <w:tabs>
          <w:tab w:val="right" w:leader="dot" w:pos="9170"/>
        </w:tabs>
        <w:rPr>
          <w:rFonts w:hint="eastAsia" w:cs="宋体"/>
        </w:rPr>
      </w:pPr>
      <w:r>
        <w:rPr>
          <w:rFonts w:hint="eastAsia" w:cs="宋体"/>
          <w:sz w:val="28"/>
          <w:szCs w:val="28"/>
          <w:lang w:eastAsia="zh-CN"/>
        </w:rPr>
        <w:fldChar w:fldCharType="begin"/>
      </w:r>
      <w:r>
        <w:rPr>
          <w:rFonts w:hint="eastAsia" w:cs="宋体"/>
          <w:sz w:val="28"/>
          <w:szCs w:val="28"/>
          <w:lang w:eastAsia="zh-CN"/>
        </w:rPr>
        <w:instrText xml:space="preserve"> TOC \o "1-1" \h \z \u </w:instrText>
      </w:r>
      <w:r>
        <w:rPr>
          <w:rFonts w:hint="eastAsia" w:cs="宋体"/>
          <w:sz w:val="28"/>
          <w:szCs w:val="28"/>
          <w:lang w:eastAsia="zh-CN"/>
        </w:rPr>
        <w:fldChar w:fldCharType="separate"/>
      </w:r>
      <w:r>
        <w:rPr>
          <w:rFonts w:hint="eastAsia" w:cs="宋体"/>
          <w:szCs w:val="28"/>
          <w:lang w:eastAsia="zh-CN"/>
        </w:rPr>
        <w:fldChar w:fldCharType="begin"/>
      </w:r>
      <w:r>
        <w:rPr>
          <w:rFonts w:hint="eastAsia" w:cs="宋体"/>
          <w:szCs w:val="28"/>
          <w:lang w:eastAsia="zh-CN"/>
        </w:rPr>
        <w:instrText xml:space="preserve"> HYPERLINK \l _Toc2916 </w:instrText>
      </w:r>
      <w:r>
        <w:rPr>
          <w:rFonts w:hint="eastAsia" w:cs="宋体"/>
          <w:szCs w:val="28"/>
          <w:lang w:eastAsia="zh-CN"/>
        </w:rPr>
        <w:fldChar w:fldCharType="separate"/>
      </w:r>
      <w:r>
        <w:rPr>
          <w:rFonts w:hint="eastAsia" w:cs="宋体"/>
          <w:w w:val="95"/>
          <w:lang w:eastAsia="zh-CN"/>
        </w:rPr>
        <w:t xml:space="preserve">第一章 </w:t>
      </w:r>
      <w:r>
        <w:rPr>
          <w:rFonts w:hint="eastAsia" w:cs="宋体"/>
          <w:lang w:eastAsia="zh-CN"/>
        </w:rPr>
        <w:t>谈判公告</w:t>
      </w:r>
      <w:r>
        <w:rPr>
          <w:rFonts w:hint="eastAsia" w:cs="宋体"/>
        </w:rPr>
        <w:tab/>
      </w:r>
      <w:r>
        <w:rPr>
          <w:rFonts w:hint="eastAsia" w:cs="宋体"/>
          <w:lang w:val="en-US" w:eastAsia="zh-CN"/>
        </w:rPr>
        <w:t>2</w:t>
      </w:r>
      <w:r>
        <w:rPr>
          <w:rFonts w:hint="eastAsia" w:cs="宋体"/>
          <w:szCs w:val="28"/>
          <w:lang w:eastAsia="zh-CN"/>
        </w:rPr>
        <w:fldChar w:fldCharType="end"/>
      </w:r>
    </w:p>
    <w:p w14:paraId="2943B24C">
      <w:pPr>
        <w:pStyle w:val="13"/>
        <w:tabs>
          <w:tab w:val="right" w:leader="dot" w:pos="9170"/>
        </w:tabs>
        <w:rPr>
          <w:rFonts w:hint="eastAsia" w:cs="宋体"/>
        </w:rPr>
      </w:pPr>
      <w:r>
        <w:rPr>
          <w:rFonts w:hint="eastAsia" w:cs="宋体"/>
          <w:szCs w:val="28"/>
          <w:lang w:eastAsia="zh-CN"/>
        </w:rPr>
        <w:fldChar w:fldCharType="begin"/>
      </w:r>
      <w:r>
        <w:rPr>
          <w:rFonts w:hint="eastAsia" w:cs="宋体"/>
          <w:szCs w:val="28"/>
          <w:lang w:eastAsia="zh-CN"/>
        </w:rPr>
        <w:instrText xml:space="preserve"> HYPERLINK \l _Toc3443 </w:instrText>
      </w:r>
      <w:r>
        <w:rPr>
          <w:rFonts w:hint="eastAsia" w:cs="宋体"/>
          <w:szCs w:val="28"/>
          <w:lang w:eastAsia="zh-CN"/>
        </w:rPr>
        <w:fldChar w:fldCharType="separate"/>
      </w:r>
      <w:r>
        <w:rPr>
          <w:rFonts w:hint="eastAsia" w:cs="宋体"/>
          <w:w w:val="95"/>
          <w:lang w:eastAsia="zh-CN"/>
        </w:rPr>
        <w:t xml:space="preserve">第二章 </w:t>
      </w:r>
      <w:r>
        <w:rPr>
          <w:rFonts w:hint="eastAsia" w:cs="宋体"/>
          <w:lang w:eastAsia="zh-CN"/>
        </w:rPr>
        <w:t>谈判须知</w:t>
      </w:r>
      <w:r>
        <w:rPr>
          <w:rFonts w:hint="eastAsia" w:cs="宋体"/>
        </w:rPr>
        <w:tab/>
      </w:r>
      <w:r>
        <w:rPr>
          <w:rFonts w:hint="eastAsia" w:cs="宋体"/>
          <w:lang w:val="en-US" w:eastAsia="zh-CN"/>
        </w:rPr>
        <w:t>5</w:t>
      </w:r>
      <w:r>
        <w:rPr>
          <w:rFonts w:hint="eastAsia" w:cs="宋体"/>
          <w:szCs w:val="28"/>
          <w:lang w:eastAsia="zh-CN"/>
        </w:rPr>
        <w:fldChar w:fldCharType="end"/>
      </w:r>
    </w:p>
    <w:p w14:paraId="11A8AD03">
      <w:pPr>
        <w:pStyle w:val="13"/>
        <w:tabs>
          <w:tab w:val="right" w:leader="dot" w:pos="9170"/>
        </w:tabs>
        <w:rPr>
          <w:rFonts w:hint="default" w:cs="宋体"/>
          <w:lang w:val="en-US"/>
        </w:rPr>
      </w:pPr>
      <w:r>
        <w:rPr>
          <w:rFonts w:hint="eastAsia" w:cs="宋体"/>
          <w:szCs w:val="28"/>
          <w:lang w:eastAsia="zh-CN"/>
        </w:rPr>
        <w:fldChar w:fldCharType="begin"/>
      </w:r>
      <w:r>
        <w:rPr>
          <w:rFonts w:hint="eastAsia" w:cs="宋体"/>
          <w:szCs w:val="28"/>
          <w:lang w:eastAsia="zh-CN"/>
        </w:rPr>
        <w:instrText xml:space="preserve"> HYPERLINK \l _Toc14417 </w:instrText>
      </w:r>
      <w:r>
        <w:rPr>
          <w:rFonts w:hint="eastAsia" w:cs="宋体"/>
          <w:szCs w:val="28"/>
          <w:lang w:eastAsia="zh-CN"/>
        </w:rPr>
        <w:fldChar w:fldCharType="separate"/>
      </w:r>
      <w:r>
        <w:rPr>
          <w:rFonts w:hint="eastAsia" w:cs="宋体"/>
          <w:w w:val="95"/>
          <w:lang w:eastAsia="zh-CN"/>
        </w:rPr>
        <w:t>第三章 采购内容及技术要求</w:t>
      </w:r>
      <w:r>
        <w:rPr>
          <w:rFonts w:hint="eastAsia" w:cs="宋体"/>
        </w:rPr>
        <w:tab/>
      </w:r>
      <w:r>
        <w:rPr>
          <w:rFonts w:hint="eastAsia" w:cs="宋体"/>
          <w:lang w:val="en-US" w:eastAsia="zh-CN"/>
        </w:rPr>
        <w:t>1</w:t>
      </w:r>
      <w:r>
        <w:rPr>
          <w:rFonts w:hint="eastAsia" w:cs="宋体"/>
          <w:szCs w:val="28"/>
          <w:lang w:eastAsia="zh-CN"/>
        </w:rPr>
        <w:fldChar w:fldCharType="end"/>
      </w:r>
      <w:r>
        <w:rPr>
          <w:rFonts w:hint="eastAsia" w:cs="宋体"/>
          <w:szCs w:val="28"/>
          <w:lang w:val="en-US" w:eastAsia="zh-CN"/>
        </w:rPr>
        <w:t>8</w:t>
      </w:r>
    </w:p>
    <w:p w14:paraId="08105F6C">
      <w:pPr>
        <w:pStyle w:val="13"/>
        <w:tabs>
          <w:tab w:val="right" w:leader="dot" w:pos="9170"/>
        </w:tabs>
        <w:rPr>
          <w:rFonts w:hint="default" w:cs="宋体"/>
          <w:lang w:val="en-US"/>
        </w:rPr>
      </w:pPr>
      <w:r>
        <w:rPr>
          <w:rFonts w:hint="eastAsia" w:cs="宋体"/>
          <w:szCs w:val="28"/>
          <w:lang w:eastAsia="zh-CN"/>
        </w:rPr>
        <w:fldChar w:fldCharType="begin"/>
      </w:r>
      <w:r>
        <w:rPr>
          <w:rFonts w:hint="eastAsia" w:cs="宋体"/>
          <w:szCs w:val="28"/>
          <w:lang w:eastAsia="zh-CN"/>
        </w:rPr>
        <w:instrText xml:space="preserve"> HYPERLINK \l _Toc19650 </w:instrText>
      </w:r>
      <w:r>
        <w:rPr>
          <w:rFonts w:hint="eastAsia" w:cs="宋体"/>
          <w:szCs w:val="28"/>
          <w:lang w:eastAsia="zh-CN"/>
        </w:rPr>
        <w:fldChar w:fldCharType="separate"/>
      </w:r>
      <w:r>
        <w:rPr>
          <w:rFonts w:hint="eastAsia" w:cs="宋体"/>
          <w:w w:val="95"/>
          <w:lang w:eastAsia="zh-CN"/>
        </w:rPr>
        <w:t>第四章</w:t>
      </w:r>
      <w:r>
        <w:rPr>
          <w:rFonts w:hint="eastAsia" w:cs="宋体"/>
          <w:w w:val="95"/>
          <w:lang w:val="en-US" w:eastAsia="zh-CN"/>
        </w:rPr>
        <w:t xml:space="preserve"> </w:t>
      </w:r>
      <w:r>
        <w:rPr>
          <w:rFonts w:hint="eastAsia" w:cs="宋体"/>
        </w:rPr>
        <w:t>合同格式</w:t>
      </w:r>
      <w:r>
        <w:rPr>
          <w:rFonts w:hint="eastAsia" w:cs="宋体"/>
        </w:rPr>
        <w:tab/>
      </w:r>
      <w:r>
        <w:rPr>
          <w:rFonts w:hint="eastAsia" w:cs="宋体"/>
          <w:lang w:val="en-US" w:eastAsia="zh-CN"/>
        </w:rPr>
        <w:t>1</w:t>
      </w:r>
      <w:r>
        <w:rPr>
          <w:rFonts w:hint="eastAsia" w:cs="宋体"/>
          <w:szCs w:val="28"/>
          <w:lang w:eastAsia="zh-CN"/>
        </w:rPr>
        <w:fldChar w:fldCharType="end"/>
      </w:r>
      <w:r>
        <w:rPr>
          <w:rFonts w:hint="eastAsia" w:cs="宋体"/>
          <w:szCs w:val="28"/>
          <w:lang w:val="en-US" w:eastAsia="zh-CN"/>
        </w:rPr>
        <w:t>9</w:t>
      </w:r>
    </w:p>
    <w:p w14:paraId="7F5EB466">
      <w:pPr>
        <w:pStyle w:val="13"/>
        <w:tabs>
          <w:tab w:val="right" w:leader="dot" w:pos="9170"/>
        </w:tabs>
        <w:rPr>
          <w:rFonts w:hint="eastAsia" w:cs="宋体"/>
        </w:rPr>
      </w:pPr>
      <w:r>
        <w:rPr>
          <w:rFonts w:hint="eastAsia" w:cs="宋体"/>
          <w:szCs w:val="28"/>
          <w:lang w:eastAsia="zh-CN"/>
        </w:rPr>
        <w:fldChar w:fldCharType="begin"/>
      </w:r>
      <w:r>
        <w:rPr>
          <w:rFonts w:hint="eastAsia" w:cs="宋体"/>
          <w:szCs w:val="28"/>
          <w:lang w:eastAsia="zh-CN"/>
        </w:rPr>
        <w:instrText xml:space="preserve"> HYPERLINK \l _Toc6079 </w:instrText>
      </w:r>
      <w:r>
        <w:rPr>
          <w:rFonts w:hint="eastAsia" w:cs="宋体"/>
          <w:szCs w:val="28"/>
          <w:lang w:eastAsia="zh-CN"/>
        </w:rPr>
        <w:fldChar w:fldCharType="separate"/>
      </w:r>
      <w:r>
        <w:rPr>
          <w:rFonts w:hint="eastAsia" w:cs="宋体"/>
          <w:w w:val="95"/>
        </w:rPr>
        <w:t>第五</w:t>
      </w:r>
      <w:r>
        <w:rPr>
          <w:rFonts w:hint="eastAsia" w:cs="宋体"/>
          <w:w w:val="95"/>
          <w:lang w:eastAsia="zh-CN"/>
        </w:rPr>
        <w:t xml:space="preserve">章 </w:t>
      </w:r>
      <w:r>
        <w:rPr>
          <w:rFonts w:hint="eastAsia" w:cs="宋体"/>
        </w:rPr>
        <w:t>响应文件格式</w:t>
      </w:r>
      <w:r>
        <w:rPr>
          <w:rFonts w:hint="eastAsia" w:cs="宋体"/>
        </w:rPr>
        <w:tab/>
      </w:r>
      <w:r>
        <w:rPr>
          <w:rFonts w:hint="eastAsia" w:cs="宋体"/>
        </w:rPr>
        <w:fldChar w:fldCharType="begin"/>
      </w:r>
      <w:r>
        <w:rPr>
          <w:rFonts w:hint="eastAsia" w:cs="宋体"/>
        </w:rPr>
        <w:instrText xml:space="preserve"> PAGEREF _Toc6079 </w:instrText>
      </w:r>
      <w:r>
        <w:rPr>
          <w:rFonts w:hint="eastAsia" w:cs="宋体"/>
        </w:rPr>
        <w:fldChar w:fldCharType="separate"/>
      </w:r>
      <w:r>
        <w:rPr>
          <w:rFonts w:hint="eastAsia" w:cs="宋体"/>
        </w:rPr>
        <w:t>2</w:t>
      </w:r>
      <w:r>
        <w:rPr>
          <w:rFonts w:hint="eastAsia" w:cs="宋体"/>
          <w:lang w:val="en-US" w:eastAsia="zh-CN"/>
        </w:rPr>
        <w:t>6</w:t>
      </w:r>
      <w:r>
        <w:rPr>
          <w:rFonts w:hint="eastAsia" w:cs="宋体"/>
        </w:rPr>
        <w:fldChar w:fldCharType="end"/>
      </w:r>
      <w:r>
        <w:rPr>
          <w:rFonts w:hint="eastAsia" w:cs="宋体"/>
          <w:szCs w:val="28"/>
          <w:lang w:eastAsia="zh-CN"/>
        </w:rPr>
        <w:fldChar w:fldCharType="end"/>
      </w:r>
    </w:p>
    <w:p w14:paraId="45FCC2F1">
      <w:pPr>
        <w:tabs>
          <w:tab w:val="left" w:pos="896"/>
        </w:tabs>
        <w:spacing w:line="539" w:lineRule="exact"/>
        <w:ind w:left="13"/>
        <w:rPr>
          <w:rFonts w:hint="eastAsia" w:ascii="宋体" w:hAnsi="宋体" w:eastAsia="宋体" w:cs="宋体"/>
          <w:sz w:val="28"/>
          <w:szCs w:val="28"/>
          <w:lang w:eastAsia="zh-CN"/>
        </w:rPr>
      </w:pPr>
      <w:r>
        <w:rPr>
          <w:rFonts w:hint="eastAsia" w:ascii="宋体" w:hAnsi="宋体" w:eastAsia="宋体" w:cs="宋体"/>
          <w:szCs w:val="28"/>
          <w:lang w:eastAsia="zh-CN"/>
        </w:rPr>
        <w:fldChar w:fldCharType="end"/>
      </w:r>
    </w:p>
    <w:p w14:paraId="7647A91C">
      <w:pPr>
        <w:rPr>
          <w:rFonts w:hint="eastAsia" w:ascii="宋体" w:hAnsi="宋体" w:eastAsia="宋体" w:cs="宋体"/>
          <w:lang w:eastAsia="zh-CN"/>
        </w:rPr>
      </w:pPr>
    </w:p>
    <w:p w14:paraId="0E37762B">
      <w:pPr>
        <w:widowControl/>
        <w:rPr>
          <w:rFonts w:hint="eastAsia" w:ascii="宋体" w:hAnsi="宋体" w:eastAsia="宋体" w:cs="宋体"/>
          <w:lang w:eastAsia="zh-CN"/>
        </w:rPr>
        <w:sectPr>
          <w:footerReference r:id="rId3" w:type="default"/>
          <w:pgSz w:w="11910" w:h="16840"/>
          <w:pgMar w:top="1580" w:right="1240" w:bottom="880" w:left="1500" w:header="0" w:footer="699" w:gutter="0"/>
          <w:pgNumType w:fmt="decimal" w:start="1"/>
          <w:cols w:space="720" w:num="1"/>
        </w:sectPr>
      </w:pPr>
    </w:p>
    <w:p w14:paraId="47B3C361">
      <w:pPr>
        <w:pStyle w:val="2"/>
        <w:tabs>
          <w:tab w:val="left" w:pos="2207"/>
        </w:tabs>
        <w:spacing w:before="70"/>
        <w:ind w:right="104"/>
        <w:jc w:val="center"/>
        <w:rPr>
          <w:rFonts w:hint="eastAsia" w:cs="宋体"/>
          <w:b w:val="0"/>
          <w:bCs w:val="0"/>
          <w:lang w:eastAsia="zh-CN"/>
        </w:rPr>
      </w:pPr>
      <w:bookmarkStart w:id="1" w:name="_bookmark0"/>
      <w:bookmarkEnd w:id="1"/>
      <w:bookmarkStart w:id="2" w:name="_Toc2916"/>
      <w:r>
        <w:rPr>
          <w:rFonts w:hint="eastAsia" w:cs="宋体"/>
          <w:w w:val="95"/>
          <w:lang w:eastAsia="zh-CN"/>
        </w:rPr>
        <w:t xml:space="preserve">第一章 </w:t>
      </w:r>
      <w:r>
        <w:rPr>
          <w:rFonts w:hint="eastAsia" w:cs="宋体"/>
          <w:lang w:eastAsia="zh-CN"/>
        </w:rPr>
        <w:t>谈判公告</w:t>
      </w:r>
      <w:bookmarkEnd w:id="2"/>
    </w:p>
    <w:p w14:paraId="3725CB6B">
      <w:pPr>
        <w:spacing w:line="360" w:lineRule="auto"/>
        <w:ind w:firstLine="440" w:firstLineChars="200"/>
        <w:rPr>
          <w:rFonts w:hint="eastAsia" w:ascii="宋体" w:hAnsi="宋体" w:eastAsia="宋体" w:cs="宋体"/>
          <w:lang w:eastAsia="zh-CN"/>
        </w:rPr>
      </w:pPr>
      <w:bookmarkStart w:id="3" w:name="_bookmark1"/>
      <w:bookmarkEnd w:id="3"/>
    </w:p>
    <w:p w14:paraId="05A97AF3">
      <w:pPr>
        <w:pStyle w:val="17"/>
        <w:rPr>
          <w:rFonts w:hint="eastAsia" w:eastAsia="宋体" w:cs="宋体"/>
          <w:lang w:eastAsia="zh-CN"/>
        </w:rPr>
      </w:pPr>
    </w:p>
    <w:p w14:paraId="0AF3F9A4">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textAlignment w:val="auto"/>
        <w:rPr>
          <w:rFonts w:hint="eastAsia" w:ascii="宋体" w:hAnsi="宋体" w:eastAsia="宋体" w:cs="宋体"/>
          <w:b/>
          <w:color w:val="auto"/>
          <w:sz w:val="22"/>
          <w:szCs w:val="22"/>
        </w:rPr>
      </w:pPr>
      <w:bookmarkStart w:id="4" w:name="_Toc3443"/>
      <w:r>
        <w:rPr>
          <w:rFonts w:hint="eastAsia" w:ascii="宋体" w:hAnsi="宋体" w:eastAsia="宋体" w:cs="宋体"/>
          <w:b/>
          <w:color w:val="auto"/>
          <w:sz w:val="22"/>
          <w:szCs w:val="22"/>
        </w:rPr>
        <w:t>项目概况</w:t>
      </w:r>
    </w:p>
    <w:p w14:paraId="077C7D13">
      <w:pPr>
        <w:pStyle w:val="1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220" w:leftChars="100"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lang w:eastAsia="zh-CN"/>
        </w:rPr>
        <w:t>2023年成品油价格调整对渔业补助资金项目的潜在供应商应在新郑市公共资源电子交易平台内获取竞争性谈判文件</w:t>
      </w:r>
      <w:r>
        <w:rPr>
          <w:rFonts w:hint="eastAsia" w:ascii="宋体" w:hAnsi="宋体" w:eastAsia="宋体" w:cs="宋体"/>
          <w:bCs/>
          <w:color w:val="auto"/>
          <w:sz w:val="22"/>
          <w:szCs w:val="22"/>
        </w:rPr>
        <w:t>，</w:t>
      </w:r>
      <w:r>
        <w:rPr>
          <w:rFonts w:hint="eastAsia" w:ascii="宋体" w:hAnsi="宋体" w:eastAsia="宋体" w:cs="宋体"/>
          <w:bCs/>
          <w:color w:val="000000"/>
          <w:sz w:val="22"/>
          <w:szCs w:val="22"/>
          <w:highlight w:val="none"/>
        </w:rPr>
        <w:t>并于</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2024</w:t>
      </w:r>
      <w:r>
        <w:rPr>
          <w:rFonts w:hint="eastAsia" w:ascii="宋体" w:hAnsi="宋体" w:eastAsia="宋体" w:cs="宋体"/>
          <w:bCs/>
          <w:color w:val="000000" w:themeColor="text1"/>
          <w:sz w:val="22"/>
          <w:szCs w:val="22"/>
          <w:highlight w:val="none"/>
          <w14:textFill>
            <w14:solidFill>
              <w14:schemeClr w14:val="tx1"/>
            </w14:solidFill>
          </w14:textFill>
        </w:rPr>
        <w:t>年</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11月20</w:t>
      </w:r>
      <w:r>
        <w:rPr>
          <w:rFonts w:hint="eastAsia" w:ascii="宋体" w:hAnsi="宋体" w:eastAsia="宋体" w:cs="宋体"/>
          <w:bCs/>
          <w:color w:val="000000" w:themeColor="text1"/>
          <w:sz w:val="22"/>
          <w:szCs w:val="22"/>
          <w:highlight w:val="none"/>
          <w14:textFill>
            <w14:solidFill>
              <w14:schemeClr w14:val="tx1"/>
            </w14:solidFill>
          </w14:textFill>
        </w:rPr>
        <w:t>日</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Cs/>
          <w:color w:val="000000" w:themeColor="text1"/>
          <w:sz w:val="22"/>
          <w:szCs w:val="22"/>
          <w:highlight w:val="none"/>
          <w14:textFill>
            <w14:solidFill>
              <w14:schemeClr w14:val="tx1"/>
            </w14:solidFill>
          </w14:textFill>
        </w:rPr>
        <w:t>时</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30</w:t>
      </w:r>
      <w:r>
        <w:rPr>
          <w:rFonts w:hint="eastAsia" w:ascii="宋体" w:hAnsi="宋体" w:eastAsia="宋体" w:cs="宋体"/>
          <w:bCs/>
          <w:color w:val="000000" w:themeColor="text1"/>
          <w:sz w:val="22"/>
          <w:szCs w:val="22"/>
          <w:highlight w:val="none"/>
          <w14:textFill>
            <w14:solidFill>
              <w14:schemeClr w14:val="tx1"/>
            </w14:solidFill>
          </w14:textFill>
        </w:rPr>
        <w:t>分（</w:t>
      </w:r>
      <w:r>
        <w:rPr>
          <w:rFonts w:hint="eastAsia" w:ascii="宋体" w:hAnsi="宋体" w:eastAsia="宋体" w:cs="宋体"/>
          <w:bCs/>
          <w:color w:val="000000" w:themeColor="text1"/>
          <w:sz w:val="22"/>
          <w:szCs w:val="22"/>
          <w14:textFill>
            <w14:solidFill>
              <w14:schemeClr w14:val="tx1"/>
            </w14:solidFill>
          </w14:textFill>
        </w:rPr>
        <w:t>北京时间）</w:t>
      </w:r>
      <w:r>
        <w:rPr>
          <w:rFonts w:hint="eastAsia" w:ascii="宋体" w:hAnsi="宋体" w:eastAsia="宋体" w:cs="宋体"/>
          <w:bCs/>
          <w:color w:val="auto"/>
          <w:sz w:val="22"/>
          <w:szCs w:val="22"/>
        </w:rPr>
        <w:t>前递交响应文件。</w:t>
      </w:r>
    </w:p>
    <w:p w14:paraId="2F9A3A5B">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一、项目基本情况</w:t>
      </w:r>
    </w:p>
    <w:p w14:paraId="2D624C2F">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default" w:ascii="宋体" w:hAnsi="宋体" w:eastAsia="宋体" w:cs="宋体"/>
          <w:bCs/>
          <w:color w:val="auto"/>
          <w:sz w:val="22"/>
          <w:szCs w:val="22"/>
          <w:lang w:val="en-US" w:eastAsia="zh-CN"/>
        </w:rPr>
      </w:pPr>
      <w:r>
        <w:rPr>
          <w:rFonts w:hint="eastAsia" w:ascii="宋体" w:hAnsi="宋体" w:eastAsia="宋体" w:cs="宋体"/>
          <w:bCs/>
          <w:color w:val="auto"/>
          <w:sz w:val="22"/>
          <w:szCs w:val="22"/>
        </w:rPr>
        <w:t>1、项目编号：</w:t>
      </w:r>
      <w:r>
        <w:rPr>
          <w:rFonts w:hint="eastAsia" w:ascii="宋体" w:hAnsi="宋体" w:eastAsia="宋体" w:cs="宋体"/>
          <w:bCs/>
          <w:color w:val="000000"/>
          <w:sz w:val="22"/>
          <w:szCs w:val="22"/>
        </w:rPr>
        <w:t>潢财竞谈采购-202</w:t>
      </w:r>
      <w:r>
        <w:rPr>
          <w:rFonts w:hint="eastAsia" w:ascii="宋体" w:hAnsi="宋体" w:eastAsia="宋体" w:cs="宋体"/>
          <w:bCs/>
          <w:color w:val="000000"/>
          <w:sz w:val="22"/>
          <w:szCs w:val="22"/>
          <w:lang w:val="en-US" w:eastAsia="zh-CN"/>
        </w:rPr>
        <w:t>3</w:t>
      </w:r>
      <w:r>
        <w:rPr>
          <w:rFonts w:hint="eastAsia" w:ascii="宋体" w:hAnsi="宋体" w:eastAsia="宋体" w:cs="宋体"/>
          <w:bCs/>
          <w:color w:val="000000"/>
          <w:sz w:val="22"/>
          <w:szCs w:val="22"/>
        </w:rPr>
        <w:t>-</w:t>
      </w:r>
      <w:r>
        <w:rPr>
          <w:rFonts w:hint="eastAsia" w:ascii="宋体" w:hAnsi="宋体" w:eastAsia="宋体" w:cs="宋体"/>
          <w:bCs/>
          <w:color w:val="000000"/>
          <w:sz w:val="22"/>
          <w:szCs w:val="22"/>
          <w:lang w:val="en-US" w:eastAsia="zh-CN"/>
        </w:rPr>
        <w:t>43号</w:t>
      </w:r>
    </w:p>
    <w:p w14:paraId="15F29AA5">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default" w:ascii="宋体" w:hAnsi="宋体" w:eastAsia="宋体" w:cs="宋体"/>
          <w:bCs/>
          <w:color w:val="auto"/>
          <w:kern w:val="2"/>
          <w:sz w:val="22"/>
          <w:szCs w:val="22"/>
          <w:lang w:val="en-US" w:eastAsia="zh-CN"/>
        </w:rPr>
      </w:pPr>
      <w:r>
        <w:rPr>
          <w:rFonts w:hint="eastAsia" w:ascii="宋体" w:hAnsi="宋体" w:eastAsia="宋体" w:cs="宋体"/>
          <w:bCs/>
          <w:color w:val="auto"/>
          <w:sz w:val="22"/>
          <w:szCs w:val="22"/>
        </w:rPr>
        <w:t>2、项目名称：</w:t>
      </w:r>
      <w:r>
        <w:rPr>
          <w:rFonts w:hint="eastAsia" w:ascii="宋体" w:hAnsi="宋体" w:eastAsia="宋体" w:cs="宋体"/>
          <w:bCs/>
          <w:color w:val="auto"/>
          <w:sz w:val="22"/>
          <w:szCs w:val="22"/>
          <w:lang w:eastAsia="zh-CN"/>
        </w:rPr>
        <w:t>2023年成品油价格调整对渔业补助资金项目（</w:t>
      </w:r>
      <w:r>
        <w:rPr>
          <w:rFonts w:hint="eastAsia" w:ascii="宋体" w:hAnsi="宋体" w:eastAsia="宋体" w:cs="宋体"/>
          <w:bCs/>
          <w:color w:val="auto"/>
          <w:sz w:val="22"/>
          <w:szCs w:val="22"/>
          <w:lang w:val="en-US" w:eastAsia="zh-CN"/>
        </w:rPr>
        <w:t>二包）二次</w:t>
      </w:r>
    </w:p>
    <w:p w14:paraId="7771C36A">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rPr>
        <w:t>3、采购方式：竞争性</w:t>
      </w:r>
      <w:r>
        <w:rPr>
          <w:rFonts w:hint="eastAsia" w:ascii="宋体" w:hAnsi="宋体" w:eastAsia="宋体" w:cs="宋体"/>
          <w:bCs/>
          <w:color w:val="auto"/>
          <w:sz w:val="22"/>
          <w:szCs w:val="22"/>
          <w:lang w:eastAsia="zh-CN"/>
        </w:rPr>
        <w:t>谈判</w:t>
      </w:r>
    </w:p>
    <w:p w14:paraId="6268A1B8">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rPr>
        <w:t>4、预算金额：</w:t>
      </w:r>
      <w:r>
        <w:rPr>
          <w:rFonts w:hint="eastAsia" w:ascii="宋体" w:hAnsi="宋体" w:eastAsia="宋体" w:cs="宋体"/>
          <w:bCs/>
          <w:color w:val="auto"/>
          <w:sz w:val="22"/>
          <w:szCs w:val="22"/>
          <w:lang w:val="en-US" w:eastAsia="zh-CN"/>
        </w:rPr>
        <w:t>630000.00元</w:t>
      </w:r>
    </w:p>
    <w:p w14:paraId="76C8BC70">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660" w:firstLineChars="300"/>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rPr>
        <w:t>最高限价</w:t>
      </w:r>
      <w:r>
        <w:rPr>
          <w:rFonts w:hint="eastAsia" w:ascii="宋体" w:hAnsi="宋体" w:eastAsia="宋体" w:cs="宋体"/>
          <w:bCs/>
          <w:color w:val="auto"/>
          <w:sz w:val="22"/>
          <w:szCs w:val="22"/>
          <w:lang w:eastAsia="zh-CN"/>
        </w:rPr>
        <w:t>：</w:t>
      </w:r>
      <w:r>
        <w:rPr>
          <w:rFonts w:hint="eastAsia" w:ascii="宋体" w:hAnsi="宋体" w:eastAsia="宋体" w:cs="宋体"/>
          <w:bCs/>
          <w:color w:val="auto"/>
          <w:sz w:val="22"/>
          <w:szCs w:val="22"/>
          <w:lang w:val="en-US" w:eastAsia="zh-CN"/>
        </w:rPr>
        <w:t>630000.00元</w:t>
      </w:r>
    </w:p>
    <w:tbl>
      <w:tblPr>
        <w:tblStyle w:val="1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707"/>
        <w:gridCol w:w="3942"/>
        <w:gridCol w:w="1579"/>
        <w:gridCol w:w="1891"/>
      </w:tblGrid>
      <w:tr w14:paraId="168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19" w:type="dxa"/>
            <w:noWrap w:val="0"/>
            <w:vAlign w:val="center"/>
          </w:tcPr>
          <w:p w14:paraId="08AECB85">
            <w:pPr>
              <w:spacing w:line="360" w:lineRule="auto"/>
              <w:jc w:val="center"/>
              <w:rPr>
                <w:rFonts w:hint="eastAsia" w:ascii="宋体" w:hAnsi="宋体" w:cs="宋体"/>
              </w:rPr>
            </w:pPr>
            <w:r>
              <w:rPr>
                <w:rFonts w:hint="eastAsia" w:ascii="宋体" w:hAnsi="宋体" w:cs="宋体"/>
              </w:rPr>
              <w:t>序号</w:t>
            </w:r>
          </w:p>
        </w:tc>
        <w:tc>
          <w:tcPr>
            <w:tcW w:w="1707" w:type="dxa"/>
            <w:noWrap w:val="0"/>
            <w:vAlign w:val="center"/>
          </w:tcPr>
          <w:p w14:paraId="4375087F">
            <w:pPr>
              <w:spacing w:line="360" w:lineRule="auto"/>
              <w:jc w:val="center"/>
              <w:rPr>
                <w:rFonts w:hint="eastAsia" w:ascii="宋体" w:hAnsi="宋体" w:cs="宋体"/>
              </w:rPr>
            </w:pPr>
            <w:r>
              <w:rPr>
                <w:rFonts w:hint="eastAsia" w:ascii="宋体" w:hAnsi="宋体" w:cs="宋体"/>
              </w:rPr>
              <w:t>包号</w:t>
            </w:r>
          </w:p>
        </w:tc>
        <w:tc>
          <w:tcPr>
            <w:tcW w:w="3942" w:type="dxa"/>
            <w:noWrap w:val="0"/>
            <w:vAlign w:val="center"/>
          </w:tcPr>
          <w:p w14:paraId="7D7E6F55">
            <w:pPr>
              <w:spacing w:line="360" w:lineRule="auto"/>
              <w:jc w:val="center"/>
              <w:rPr>
                <w:rFonts w:hint="eastAsia" w:ascii="宋体" w:hAnsi="宋体" w:cs="宋体"/>
              </w:rPr>
            </w:pPr>
            <w:r>
              <w:rPr>
                <w:rFonts w:hint="eastAsia" w:ascii="宋体" w:hAnsi="宋体" w:cs="宋体"/>
              </w:rPr>
              <w:t>包名称</w:t>
            </w:r>
          </w:p>
        </w:tc>
        <w:tc>
          <w:tcPr>
            <w:tcW w:w="1579" w:type="dxa"/>
            <w:noWrap w:val="0"/>
            <w:vAlign w:val="center"/>
          </w:tcPr>
          <w:p w14:paraId="1E757B6A">
            <w:pPr>
              <w:spacing w:line="360" w:lineRule="auto"/>
              <w:jc w:val="center"/>
              <w:rPr>
                <w:rFonts w:hint="eastAsia" w:ascii="宋体" w:hAnsi="宋体" w:cs="宋体"/>
              </w:rPr>
            </w:pPr>
            <w:r>
              <w:rPr>
                <w:rFonts w:hint="eastAsia" w:ascii="宋体" w:hAnsi="宋体" w:cs="宋体"/>
              </w:rPr>
              <w:t>包预算（元）</w:t>
            </w:r>
          </w:p>
        </w:tc>
        <w:tc>
          <w:tcPr>
            <w:tcW w:w="1891" w:type="dxa"/>
            <w:noWrap w:val="0"/>
            <w:vAlign w:val="center"/>
          </w:tcPr>
          <w:p w14:paraId="7CFD717C">
            <w:pPr>
              <w:spacing w:line="360" w:lineRule="auto"/>
              <w:jc w:val="center"/>
              <w:rPr>
                <w:rFonts w:hint="eastAsia" w:ascii="宋体" w:hAnsi="宋体" w:cs="宋体"/>
              </w:rPr>
            </w:pPr>
            <w:r>
              <w:rPr>
                <w:rFonts w:hint="eastAsia" w:ascii="宋体" w:hAnsi="宋体" w:cs="宋体"/>
              </w:rPr>
              <w:t>包最高限价（元）</w:t>
            </w:r>
          </w:p>
        </w:tc>
      </w:tr>
      <w:tr w14:paraId="7A16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19" w:type="dxa"/>
            <w:noWrap w:val="0"/>
            <w:vAlign w:val="center"/>
          </w:tcPr>
          <w:p w14:paraId="1DA4B61E">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707" w:type="dxa"/>
            <w:noWrap w:val="0"/>
            <w:vAlign w:val="center"/>
          </w:tcPr>
          <w:p w14:paraId="6EE468C1">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textAlignment w:val="auto"/>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潢财竞谈采购-202</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43-02</w:t>
            </w:r>
          </w:p>
          <w:p w14:paraId="5164BB83">
            <w:pPr>
              <w:spacing w:line="360" w:lineRule="auto"/>
              <w:jc w:val="left"/>
              <w:rPr>
                <w:rFonts w:hint="default" w:ascii="宋体" w:hAnsi="宋体" w:eastAsia="宋体" w:cs="宋体"/>
                <w:highlight w:val="yellow"/>
                <w:lang w:val="en-US" w:eastAsia="zh-CN"/>
              </w:rPr>
            </w:pPr>
          </w:p>
        </w:tc>
        <w:tc>
          <w:tcPr>
            <w:tcW w:w="3942" w:type="dxa"/>
            <w:noWrap w:val="0"/>
            <w:vAlign w:val="center"/>
          </w:tcPr>
          <w:p w14:paraId="467D480E">
            <w:pPr>
              <w:spacing w:line="360" w:lineRule="auto"/>
              <w:jc w:val="left"/>
              <w:rPr>
                <w:rFonts w:hint="default" w:ascii="宋体" w:hAnsi="宋体" w:cs="宋体"/>
                <w:lang w:val="en-US"/>
              </w:rPr>
            </w:pPr>
            <w:r>
              <w:rPr>
                <w:rFonts w:hint="eastAsia" w:ascii="宋体" w:hAnsi="宋体" w:eastAsia="宋体" w:cs="宋体"/>
                <w:bCs/>
                <w:color w:val="auto"/>
                <w:kern w:val="0"/>
                <w:sz w:val="22"/>
                <w:szCs w:val="22"/>
                <w:highlight w:val="none"/>
                <w:lang w:eastAsia="zh-CN"/>
              </w:rPr>
              <w:t>2023年成品油价格调整对渔业补助资金项目二包</w:t>
            </w:r>
            <w:r>
              <w:rPr>
                <w:rFonts w:hint="eastAsia" w:ascii="宋体" w:hAnsi="宋体" w:eastAsia="宋体" w:cs="宋体"/>
                <w:bCs/>
                <w:color w:val="auto"/>
                <w:kern w:val="0"/>
                <w:sz w:val="22"/>
                <w:szCs w:val="22"/>
                <w:highlight w:val="none"/>
                <w:lang w:val="en-US" w:eastAsia="zh-CN"/>
              </w:rPr>
              <w:t>甲鱼 小龙虾饲料</w:t>
            </w:r>
          </w:p>
        </w:tc>
        <w:tc>
          <w:tcPr>
            <w:tcW w:w="1579" w:type="dxa"/>
            <w:noWrap w:val="0"/>
            <w:vAlign w:val="center"/>
          </w:tcPr>
          <w:p w14:paraId="0B48C793">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630000.00</w:t>
            </w:r>
          </w:p>
        </w:tc>
        <w:tc>
          <w:tcPr>
            <w:tcW w:w="1891" w:type="dxa"/>
            <w:noWrap w:val="0"/>
            <w:vAlign w:val="center"/>
          </w:tcPr>
          <w:p w14:paraId="3348E202">
            <w:pPr>
              <w:spacing w:line="360" w:lineRule="auto"/>
              <w:jc w:val="center"/>
              <w:rPr>
                <w:rFonts w:hint="default" w:ascii="宋体" w:hAnsi="宋体" w:cs="宋体"/>
                <w:highlight w:val="none"/>
                <w:lang w:val="en-US"/>
              </w:rPr>
            </w:pPr>
            <w:r>
              <w:rPr>
                <w:rFonts w:hint="eastAsia" w:ascii="宋体" w:hAnsi="宋体" w:eastAsia="宋体" w:cs="宋体"/>
                <w:highlight w:val="none"/>
                <w:lang w:val="en-US" w:eastAsia="zh-CN"/>
              </w:rPr>
              <w:t>630000.00</w:t>
            </w:r>
          </w:p>
        </w:tc>
      </w:tr>
    </w:tbl>
    <w:p w14:paraId="6AEE58AB">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5、采购需求：（包括但不限于标的的名称、数量、简要技术需求或服务要求等）</w:t>
      </w:r>
    </w:p>
    <w:p w14:paraId="0FFC975C">
      <w:pPr>
        <w:pStyle w:val="7"/>
        <w:spacing w:before="131" w:line="220" w:lineRule="auto"/>
        <w:ind w:left="540" w:firstLine="220" w:firstLineChars="100"/>
        <w:rPr>
          <w:rFonts w:hint="eastAsia" w:eastAsia="宋体"/>
          <w:sz w:val="21"/>
          <w:szCs w:val="21"/>
          <w:lang w:eastAsia="zh-CN"/>
        </w:rPr>
      </w:pPr>
      <w:r>
        <w:rPr>
          <w:rFonts w:hint="eastAsia" w:ascii="宋体" w:hAnsi="宋体" w:eastAsia="宋体" w:cs="宋体"/>
          <w:bCs/>
          <w:color w:val="auto"/>
          <w:sz w:val="22"/>
          <w:szCs w:val="22"/>
        </w:rPr>
        <w:t>5.1采购内容：</w:t>
      </w:r>
      <w:r>
        <w:rPr>
          <w:sz w:val="21"/>
          <w:szCs w:val="21"/>
        </w:rPr>
        <w:t>二</w:t>
      </w:r>
      <w:r>
        <w:rPr>
          <w:spacing w:val="-1"/>
          <w:sz w:val="21"/>
          <w:szCs w:val="21"/>
        </w:rPr>
        <w:t>包：</w:t>
      </w:r>
      <w:r>
        <w:rPr>
          <w:sz w:val="21"/>
          <w:szCs w:val="21"/>
        </w:rPr>
        <w:t>购置物料一批（</w:t>
      </w:r>
      <w:r>
        <w:rPr>
          <w:rFonts w:hint="eastAsia"/>
          <w:sz w:val="21"/>
          <w:szCs w:val="21"/>
        </w:rPr>
        <w:t>具体详见竞争性谈判文件及参数内容</w:t>
      </w:r>
      <w:r>
        <w:rPr>
          <w:spacing w:val="-1"/>
          <w:sz w:val="21"/>
          <w:szCs w:val="21"/>
        </w:rPr>
        <w:t>）</w:t>
      </w:r>
      <w:r>
        <w:rPr>
          <w:rFonts w:hint="eastAsia"/>
          <w:spacing w:val="-1"/>
          <w:sz w:val="21"/>
          <w:szCs w:val="21"/>
          <w:lang w:eastAsia="zh-CN"/>
        </w:rPr>
        <w:t>。</w:t>
      </w:r>
    </w:p>
    <w:p w14:paraId="3B316030">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880" w:firstLineChars="4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5.2 交货期：7日历天。</w:t>
      </w:r>
    </w:p>
    <w:p w14:paraId="3BBD9164">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6、合同履行期限：合同签订后7日历天内完成。</w:t>
      </w:r>
    </w:p>
    <w:p w14:paraId="76963E30">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7、本项目是否接受联合体投标：否。</w:t>
      </w:r>
    </w:p>
    <w:p w14:paraId="12B4F2E3">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8、是否接受进口产品：否</w:t>
      </w:r>
    </w:p>
    <w:p w14:paraId="29C24B9D">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二、申请人资格要求：</w:t>
      </w:r>
    </w:p>
    <w:p w14:paraId="734E6BFF">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1、满足《中华人民共和国政府采购法》第二十二条规定；</w:t>
      </w:r>
    </w:p>
    <w:p w14:paraId="1A727A16">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2、落实政府采购政策满足的资格要求：</w:t>
      </w:r>
    </w:p>
    <w:p w14:paraId="568BD630">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节约能源、保护环境、促进中小企业发展、支持监狱企业发展、促进残疾人就业等政府采购政策。</w:t>
      </w:r>
    </w:p>
    <w:p w14:paraId="59604C2E">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3、本项目的特定资格要求</w:t>
      </w:r>
    </w:p>
    <w:p w14:paraId="088DFAE8">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（1）供应商应符合《中华人民共和国政府采购法》第22条规定；</w:t>
      </w:r>
    </w:p>
    <w:p w14:paraId="2A913855">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①供应商具有有效营业执照、税务登记证、组织机构代码证或提供（三证合一后）营业执照；</w:t>
      </w:r>
    </w:p>
    <w:p w14:paraId="5653C9DA">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②具有履行合同所必须的设备和专业技术能力（提供书面承诺书）；</w:t>
      </w:r>
    </w:p>
    <w:p w14:paraId="235D29AF">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③参加政府采购活动前三年内，在经营活动中没有重大违法记录（提供书面声明）；</w:t>
      </w:r>
    </w:p>
    <w:p w14:paraId="0215A061">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④具有良好的商业信誉和健全的财务会计制度（</w:t>
      </w:r>
      <w:r>
        <w:rPr>
          <w:rFonts w:hint="eastAsia" w:eastAsia="宋体" w:cs="宋体"/>
          <w:color w:val="auto"/>
          <w:sz w:val="21"/>
          <w:szCs w:val="21"/>
          <w:highlight w:val="none"/>
          <w:lang w:eastAsia="zh-CN"/>
        </w:rPr>
        <w:t>提供相关证明材料或承诺函</w:t>
      </w:r>
      <w:r>
        <w:rPr>
          <w:rFonts w:hint="eastAsia" w:ascii="宋体" w:hAnsi="宋体" w:eastAsia="宋体" w:cs="宋体"/>
          <w:lang w:eastAsia="zh-CN"/>
        </w:rPr>
        <w:t>）；</w:t>
      </w:r>
    </w:p>
    <w:p w14:paraId="2A2A477A">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⑤有依法缴纳税收和社会保障资金的良好记录（</w:t>
      </w:r>
      <w:r>
        <w:rPr>
          <w:rFonts w:hint="eastAsia" w:eastAsia="宋体" w:cs="宋体"/>
          <w:color w:val="auto"/>
          <w:sz w:val="21"/>
          <w:szCs w:val="21"/>
          <w:highlight w:val="none"/>
          <w:lang w:eastAsia="zh-CN"/>
        </w:rPr>
        <w:t>提供相关证明材料或承诺函</w:t>
      </w:r>
      <w:r>
        <w:rPr>
          <w:rFonts w:hint="eastAsia" w:ascii="宋体" w:hAnsi="宋体" w:eastAsia="宋体" w:cs="宋体"/>
          <w:lang w:eastAsia="zh-CN"/>
        </w:rPr>
        <w:t>）；</w:t>
      </w:r>
    </w:p>
    <w:p w14:paraId="23D3C513">
      <w:pPr>
        <w:keepNext w:val="0"/>
        <w:keepLines w:val="0"/>
        <w:pageBreakBefore w:val="0"/>
        <w:widowControl/>
        <w:kinsoku/>
        <w:wordWrap/>
        <w:overflowPunct/>
        <w:topLinePunct w:val="0"/>
        <w:autoSpaceDE/>
        <w:autoSpaceDN/>
        <w:bidi w:val="0"/>
        <w:adjustRightInd/>
        <w:spacing w:beforeAutospacing="0" w:afterAutospacing="0" w:line="360" w:lineRule="auto"/>
        <w:ind w:left="0" w:leftChars="0" w:right="0" w:rightChars="0" w:firstLine="440" w:firstLineChars="200"/>
        <w:jc w:val="left"/>
        <w:textAlignment w:val="auto"/>
        <w:outlineLvl w:val="9"/>
        <w:rPr>
          <w:rFonts w:hint="eastAsia" w:ascii="宋体" w:hAnsi="宋体" w:eastAsia="宋体" w:cs="宋体"/>
          <w:lang w:eastAsia="zh-CN"/>
        </w:rPr>
      </w:pPr>
      <w:r>
        <w:rPr>
          <w:rFonts w:hint="eastAsia" w:ascii="宋体" w:hAnsi="宋体" w:eastAsia="宋体" w:cs="宋体"/>
          <w:sz w:val="22"/>
          <w:szCs w:val="22"/>
          <w:lang w:val="en-US" w:eastAsia="zh-CN" w:bidi="ar-SA"/>
        </w:rPr>
        <w:t>（2）</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案件当事人名单”，中国政府采购网（www.ccgp.gov.cn）查询“政府采购严重违法失信行为记录名单”渠道查询自身信用记录，提供查询网页截图</w:t>
      </w:r>
      <w:r>
        <w:rPr>
          <w:rFonts w:hint="eastAsia" w:ascii="宋体" w:hAnsi="宋体" w:eastAsia="宋体" w:cs="宋体"/>
          <w:lang w:eastAsia="zh-CN"/>
        </w:rPr>
        <w:t>；</w:t>
      </w:r>
    </w:p>
    <w:p w14:paraId="77BBAB37">
      <w:pPr>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（3）供应商具有有效的营业执照或其他证明材料。</w:t>
      </w:r>
    </w:p>
    <w:p w14:paraId="31488CAD">
      <w:pPr>
        <w:pStyle w:val="7"/>
        <w:numPr>
          <w:ilvl w:val="0"/>
          <w:numId w:val="0"/>
        </w:numPr>
        <w:spacing w:line="360" w:lineRule="auto"/>
        <w:ind w:left="0" w:leftChars="0"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（4）</w:t>
      </w:r>
      <w:r>
        <w:rPr>
          <w:rFonts w:hint="eastAsia" w:ascii="宋体" w:hAnsi="宋体" w:eastAsia="宋体" w:cs="宋体"/>
          <w:color w:val="auto"/>
          <w:sz w:val="21"/>
          <w:szCs w:val="21"/>
          <w:highlight w:val="none"/>
          <w:lang w:val="en-US" w:eastAsia="zh-CN"/>
        </w:rPr>
        <w:t>单位负责人为同一人或者存在直接控股、管理关系的不同单位，不得同时参加同一合同项目下的政府采购活动（提供书面承诺书）</w:t>
      </w:r>
    </w:p>
    <w:p w14:paraId="7B1D2DF4">
      <w:pPr>
        <w:pStyle w:val="23"/>
        <w:keepNext w:val="0"/>
        <w:keepLines w:val="0"/>
        <w:pageBreakBefore w:val="0"/>
        <w:kinsoku/>
        <w:overflowPunct/>
        <w:topLinePunct w:val="0"/>
        <w:autoSpaceDE/>
        <w:autoSpaceDN/>
        <w:bidi w:val="0"/>
        <w:spacing w:after="0" w:line="360" w:lineRule="auto"/>
        <w:ind w:left="0" w:leftChars="0" w:firstLine="0" w:firstLineChars="0"/>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rPr>
        <w:t>三、获取采购文件</w:t>
      </w:r>
    </w:p>
    <w:p w14:paraId="0B92D0D6">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1.时间：</w:t>
      </w:r>
      <w:r>
        <w:rPr>
          <w:rFonts w:hint="eastAsia" w:ascii="宋体" w:hAnsi="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15</w:t>
      </w:r>
      <w:r>
        <w:rPr>
          <w:rFonts w:hint="eastAsia" w:ascii="宋体" w:hAnsi="宋体" w:cs="宋体"/>
          <w:color w:val="000000" w:themeColor="text1"/>
          <w:sz w:val="22"/>
          <w:szCs w:val="22"/>
          <w:highlight w:val="none"/>
          <w14:textFill>
            <w14:solidFill>
              <w14:schemeClr w14:val="tx1"/>
            </w14:solidFill>
          </w14:textFill>
        </w:rPr>
        <w:t>日00时00分至202</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19</w:t>
      </w:r>
      <w:r>
        <w:rPr>
          <w:rFonts w:hint="eastAsia" w:ascii="宋体" w:hAnsi="宋体" w:cs="宋体"/>
          <w:color w:val="000000" w:themeColor="text1"/>
          <w:sz w:val="22"/>
          <w:szCs w:val="22"/>
          <w:highlight w:val="none"/>
          <w14:textFill>
            <w14:solidFill>
              <w14:schemeClr w14:val="tx1"/>
            </w14:solidFill>
          </w14:textFill>
        </w:rPr>
        <w:t>日</w:t>
      </w:r>
      <w:r>
        <w:rPr>
          <w:rFonts w:hint="eastAsia" w:ascii="宋体" w:hAnsi="宋体" w:eastAsia="宋体" w:cs="宋体"/>
          <w:color w:val="000000" w:themeColor="text1"/>
          <w:sz w:val="22"/>
          <w:szCs w:val="22"/>
          <w:highlight w:val="none"/>
          <w:lang w:val="en-US" w:eastAsia="zh-CN"/>
          <w14:textFill>
            <w14:solidFill>
              <w14:schemeClr w14:val="tx1"/>
            </w14:solidFill>
          </w14:textFill>
        </w:rPr>
        <w:t>23</w:t>
      </w:r>
      <w:r>
        <w:rPr>
          <w:rFonts w:hint="eastAsia" w:ascii="宋体" w:hAnsi="宋体" w:cs="宋体"/>
          <w:color w:val="000000" w:themeColor="text1"/>
          <w:sz w:val="22"/>
          <w:szCs w:val="22"/>
          <w:highlight w:val="none"/>
          <w14:textFill>
            <w14:solidFill>
              <w14:schemeClr w14:val="tx1"/>
            </w14:solidFill>
          </w14:textFill>
        </w:rPr>
        <w:t>时59分</w:t>
      </w:r>
      <w:r>
        <w:rPr>
          <w:rFonts w:hint="eastAsia" w:ascii="宋体" w:hAnsi="宋体" w:cs="宋体"/>
          <w:color w:val="000000" w:themeColor="text1"/>
          <w:sz w:val="22"/>
          <w:szCs w:val="22"/>
          <w14:textFill>
            <w14:solidFill>
              <w14:schemeClr w14:val="tx1"/>
            </w14:solidFill>
          </w14:textFill>
        </w:rPr>
        <w:t>（</w:t>
      </w:r>
      <w:r>
        <w:rPr>
          <w:rFonts w:hint="eastAsia" w:ascii="宋体" w:hAnsi="宋体" w:cs="宋体"/>
          <w:color w:val="auto"/>
          <w:sz w:val="22"/>
          <w:szCs w:val="22"/>
        </w:rPr>
        <w:t>北京时间）</w:t>
      </w:r>
    </w:p>
    <w:p w14:paraId="6819EE64">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2.地点：在新郑市公共资源电子交易平台内下载</w:t>
      </w:r>
    </w:p>
    <w:p w14:paraId="07041A1E">
      <w:pPr>
        <w:pStyle w:val="15"/>
        <w:wordWrap w:val="0"/>
        <w:spacing w:before="0" w:beforeAutospacing="0" w:after="0" w:afterAutospacing="0" w:line="360" w:lineRule="auto"/>
        <w:ind w:firstLine="440" w:firstLineChars="200"/>
        <w:rPr>
          <w:color w:val="auto"/>
          <w:sz w:val="22"/>
          <w:szCs w:val="22"/>
        </w:rPr>
      </w:pPr>
      <w:r>
        <w:rPr>
          <w:rFonts w:hint="eastAsia"/>
          <w:color w:val="auto"/>
          <w:sz w:val="22"/>
          <w:szCs w:val="22"/>
        </w:rPr>
        <w:t>3.方式：（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14:paraId="3DF21188">
      <w:pPr>
        <w:pStyle w:val="15"/>
        <w:wordWrap w:val="0"/>
        <w:spacing w:before="0" w:beforeAutospacing="0" w:after="0" w:afterAutospacing="0" w:line="360" w:lineRule="auto"/>
        <w:ind w:firstLine="440" w:firstLineChars="200"/>
        <w:rPr>
          <w:color w:val="auto"/>
          <w:sz w:val="22"/>
          <w:szCs w:val="22"/>
        </w:rPr>
      </w:pPr>
      <w:r>
        <w:rPr>
          <w:rFonts w:hint="eastAsia"/>
          <w:color w:val="auto"/>
          <w:sz w:val="22"/>
          <w:szCs w:val="22"/>
        </w:rPr>
        <w:t>（2）登陆新郑市公共资源电子交易平台下载。</w:t>
      </w:r>
    </w:p>
    <w:p w14:paraId="4780497D">
      <w:pPr>
        <w:pStyle w:val="15"/>
        <w:wordWrap w:val="0"/>
        <w:spacing w:before="0" w:beforeAutospacing="0" w:after="0" w:afterAutospacing="0" w:line="360" w:lineRule="auto"/>
        <w:ind w:firstLine="440" w:firstLineChars="200"/>
        <w:rPr>
          <w:color w:val="auto"/>
          <w:sz w:val="22"/>
          <w:szCs w:val="22"/>
        </w:rPr>
      </w:pPr>
      <w:r>
        <w:rPr>
          <w:rFonts w:hint="eastAsia"/>
          <w:color w:val="auto"/>
          <w:sz w:val="22"/>
          <w:szCs w:val="22"/>
        </w:rPr>
        <w:t>（3）获取</w:t>
      </w:r>
      <w:r>
        <w:rPr>
          <w:rFonts w:hint="eastAsia" w:eastAsia="宋体"/>
          <w:color w:val="auto"/>
          <w:sz w:val="22"/>
          <w:szCs w:val="22"/>
          <w:lang w:eastAsia="zh-CN"/>
        </w:rPr>
        <w:t>采购</w:t>
      </w:r>
      <w:r>
        <w:rPr>
          <w:rFonts w:hint="eastAsia"/>
          <w:color w:val="auto"/>
          <w:sz w:val="22"/>
          <w:szCs w:val="22"/>
        </w:rPr>
        <w:t>文件后，登录新郑市公共资源交易中心网站-下载专区-《投标人操作手册》下载最新版本的投标文件制作工具安装包，并使用安装后的最新版本投标文件制作工具制作电子投标文件。</w:t>
      </w:r>
    </w:p>
    <w:p w14:paraId="38798E64">
      <w:pPr>
        <w:pStyle w:val="15"/>
        <w:wordWrap w:val="0"/>
        <w:spacing w:before="0" w:beforeAutospacing="0" w:after="0" w:afterAutospacing="0" w:line="360" w:lineRule="auto"/>
        <w:ind w:firstLine="440" w:firstLineChars="200"/>
        <w:rPr>
          <w:color w:val="auto"/>
          <w:sz w:val="22"/>
          <w:szCs w:val="22"/>
        </w:rPr>
      </w:pPr>
      <w:r>
        <w:rPr>
          <w:rFonts w:hint="eastAsia"/>
          <w:color w:val="auto"/>
          <w:sz w:val="22"/>
          <w:szCs w:val="22"/>
        </w:rPr>
        <w:t>4.售价：0元。</w:t>
      </w:r>
    </w:p>
    <w:p w14:paraId="3B993000">
      <w:pPr>
        <w:keepNext w:val="0"/>
        <w:keepLines w:val="0"/>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四、响应文件提交：</w:t>
      </w:r>
    </w:p>
    <w:p w14:paraId="2709452C">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1.时间：</w:t>
      </w:r>
      <w:r>
        <w:rPr>
          <w:rFonts w:hint="eastAsia" w:ascii="宋体" w:hAnsi="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20</w:t>
      </w:r>
      <w:r>
        <w:rPr>
          <w:rFonts w:hint="eastAsia" w:ascii="宋体" w:hAnsi="宋体" w:cs="宋体"/>
          <w:color w:val="000000" w:themeColor="text1"/>
          <w:sz w:val="22"/>
          <w:szCs w:val="22"/>
          <w:highlight w:val="none"/>
          <w14:textFill>
            <w14:solidFill>
              <w14:schemeClr w14:val="tx1"/>
            </w14:solidFill>
          </w14:textFill>
        </w:rPr>
        <w:t>日09时30分</w:t>
      </w:r>
      <w:r>
        <w:rPr>
          <w:rFonts w:hint="eastAsia" w:ascii="宋体" w:hAnsi="宋体" w:cs="宋体"/>
          <w:color w:val="auto"/>
          <w:sz w:val="22"/>
          <w:szCs w:val="22"/>
        </w:rPr>
        <w:t xml:space="preserve">（北京时间） </w:t>
      </w:r>
    </w:p>
    <w:p w14:paraId="108325D2">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2.地点：在新郑市公共资源电子交易平台中加密上传电子投标文件。</w:t>
      </w:r>
    </w:p>
    <w:p w14:paraId="2D83B220">
      <w:pPr>
        <w:keepNext w:val="0"/>
        <w:keepLines w:val="0"/>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五、响应文件开启：</w:t>
      </w:r>
    </w:p>
    <w:p w14:paraId="0FCE1319">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1.时间：</w:t>
      </w:r>
      <w:r>
        <w:rPr>
          <w:rFonts w:hint="eastAsia" w:ascii="宋体" w:hAnsi="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lang w:val="en-US" w:eastAsia="zh-CN"/>
          <w14:textFill>
            <w14:solidFill>
              <w14:schemeClr w14:val="tx1"/>
            </w14:solidFill>
          </w14:textFill>
        </w:rPr>
        <w:t>20</w:t>
      </w:r>
      <w:r>
        <w:rPr>
          <w:rFonts w:hint="eastAsia" w:ascii="宋体" w:hAnsi="宋体" w:cs="宋体"/>
          <w:color w:val="000000" w:themeColor="text1"/>
          <w:sz w:val="22"/>
          <w:szCs w:val="22"/>
          <w:highlight w:val="none"/>
          <w14:textFill>
            <w14:solidFill>
              <w14:schemeClr w14:val="tx1"/>
            </w14:solidFill>
          </w14:textFill>
        </w:rPr>
        <w:t>日09时30分</w:t>
      </w:r>
      <w:r>
        <w:rPr>
          <w:rFonts w:hint="eastAsia" w:ascii="宋体" w:hAnsi="宋体" w:cs="宋体"/>
          <w:color w:val="auto"/>
          <w:sz w:val="22"/>
          <w:szCs w:val="22"/>
        </w:rPr>
        <w:t xml:space="preserve">（北京时间） </w:t>
      </w:r>
    </w:p>
    <w:p w14:paraId="6F43A55C">
      <w:pPr>
        <w:spacing w:line="360" w:lineRule="auto"/>
        <w:ind w:firstLine="440" w:firstLineChars="200"/>
        <w:rPr>
          <w:rFonts w:hint="eastAsia" w:ascii="宋体" w:hAnsi="宋体" w:eastAsia="宋体" w:cs="宋体"/>
          <w:color w:val="auto"/>
          <w:kern w:val="0"/>
          <w:sz w:val="22"/>
          <w:szCs w:val="22"/>
        </w:rPr>
      </w:pPr>
      <w:r>
        <w:rPr>
          <w:rFonts w:hint="eastAsia" w:ascii="宋体" w:hAnsi="宋体" w:cs="宋体"/>
          <w:sz w:val="22"/>
          <w:szCs w:val="22"/>
        </w:rPr>
        <w:t>2.地点：新郑市不见面开标大厅。通过PC登录新郑市公共资源交易中心网站，进入不见面开标大厅(详见新郑市公共资源交易中心网站--办事指南--服务指南《新郑市公共资源交易中心不见面开标操作说明》。</w:t>
      </w:r>
      <w:r>
        <w:rPr>
          <w:rFonts w:hint="eastAsia" w:ascii="宋体" w:hAnsi="宋体" w:eastAsia="宋体" w:cs="宋体"/>
          <w:color w:val="auto"/>
          <w:kern w:val="0"/>
          <w:sz w:val="22"/>
          <w:szCs w:val="22"/>
        </w:rPr>
        <w:t xml:space="preserve">  </w:t>
      </w:r>
    </w:p>
    <w:p w14:paraId="029F5D6B">
      <w:pPr>
        <w:keepNext w:val="0"/>
        <w:keepLines w:val="0"/>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六、发布公告的媒介及招标公告期限：</w:t>
      </w:r>
    </w:p>
    <w:p w14:paraId="2E740973">
      <w:pPr>
        <w:pStyle w:val="1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本次招标公告在《河南省政府采购网》、《新郑市公共资源交易中心网》上发布，招标公告期限为</w:t>
      </w:r>
      <w:r>
        <w:rPr>
          <w:rFonts w:hint="eastAsia" w:ascii="宋体" w:hAnsi="宋体" w:eastAsia="宋体" w:cs="宋体"/>
          <w:color w:val="auto"/>
          <w:sz w:val="22"/>
          <w:szCs w:val="22"/>
          <w:lang w:val="en-US" w:eastAsia="zh-CN"/>
        </w:rPr>
        <w:t>三</w:t>
      </w:r>
      <w:r>
        <w:rPr>
          <w:rFonts w:hint="eastAsia" w:ascii="宋体" w:hAnsi="宋体" w:eastAsia="宋体" w:cs="宋体"/>
          <w:color w:val="auto"/>
          <w:sz w:val="22"/>
          <w:szCs w:val="22"/>
          <w:lang w:eastAsia="zh-CN"/>
        </w:rPr>
        <w:t>个工作日</w:t>
      </w:r>
      <w:r>
        <w:rPr>
          <w:rFonts w:hint="eastAsia" w:ascii="宋体" w:hAnsi="宋体" w:eastAsia="宋体" w:cs="宋体"/>
          <w:color w:val="auto"/>
          <w:sz w:val="22"/>
          <w:szCs w:val="22"/>
        </w:rPr>
        <w:t>。</w:t>
      </w:r>
    </w:p>
    <w:p w14:paraId="0ABBE7FE">
      <w:pPr>
        <w:pStyle w:val="7"/>
        <w:keepNext w:val="0"/>
        <w:keepLines w:val="0"/>
        <w:pageBreakBefore w:val="0"/>
        <w:kinsoku/>
        <w:overflowPunct/>
        <w:topLinePunct w:val="0"/>
        <w:autoSpaceDE/>
        <w:autoSpaceDN/>
        <w:bidi w:val="0"/>
        <w:spacing w:after="0" w:afterLines="0" w:line="360" w:lineRule="auto"/>
        <w:ind w:left="0" w:leftChars="0" w:firstLine="0" w:firstLineChars="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七、其他补充事宜：</w:t>
      </w:r>
    </w:p>
    <w:p w14:paraId="00B6E04B">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hAnsi="宋体" w:cs="宋体"/>
          <w:sz w:val="22"/>
          <w:szCs w:val="22"/>
        </w:rPr>
      </w:pPr>
      <w:r>
        <w:rPr>
          <w:rFonts w:hint="eastAsia" w:hAnsi="宋体" w:cs="宋体"/>
          <w:sz w:val="22"/>
          <w:szCs w:val="22"/>
        </w:rPr>
        <w:t xml:space="preserve">拟参与本项目的各潜在供应商，在项目投标截止时间前请及时更新市场主体信息库的相关信息（如营业执照、资质证书、财务状况报告等），应确保各类证书在有效期内，否则可能影响正常投标，由此造成的后果自行承担。 </w:t>
      </w:r>
    </w:p>
    <w:p w14:paraId="4653D9C3">
      <w:pPr>
        <w:keepNext w:val="0"/>
        <w:keepLines w:val="0"/>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八、凡对本次招标提出询问，请按照以下方式联系：</w:t>
      </w:r>
    </w:p>
    <w:p w14:paraId="3D550976">
      <w:pPr>
        <w:pStyle w:val="15"/>
        <w:spacing w:before="0" w:beforeAutospacing="0" w:after="0" w:afterAutospacing="0" w:line="400" w:lineRule="exact"/>
        <w:ind w:firstLine="420" w:firstLineChars="200"/>
        <w:jc w:val="both"/>
        <w:rPr>
          <w:rFonts w:hint="eastAsia" w:cs="宋体"/>
          <w:sz w:val="21"/>
          <w:szCs w:val="21"/>
          <w:shd w:val="clear" w:color="auto" w:fill="FFFFFF"/>
        </w:rPr>
      </w:pPr>
      <w:r>
        <w:rPr>
          <w:rFonts w:hint="eastAsia" w:cs="宋体"/>
          <w:sz w:val="21"/>
          <w:szCs w:val="21"/>
          <w:shd w:val="clear" w:color="auto" w:fill="FFFFFF"/>
        </w:rPr>
        <w:t>1.采购人信息</w:t>
      </w:r>
    </w:p>
    <w:p w14:paraId="3A1E949E">
      <w:pPr>
        <w:pStyle w:val="15"/>
        <w:spacing w:before="0" w:beforeAutospacing="0" w:after="0" w:afterAutospacing="0" w:line="400" w:lineRule="exact"/>
        <w:ind w:firstLine="420" w:firstLineChars="200"/>
        <w:jc w:val="both"/>
        <w:rPr>
          <w:rFonts w:hint="eastAsia" w:eastAsia="宋体" w:cs="宋体"/>
          <w:sz w:val="21"/>
          <w:szCs w:val="21"/>
          <w:shd w:val="clear" w:color="auto" w:fill="FFFFFF"/>
          <w:lang w:eastAsia="zh-CN"/>
        </w:rPr>
      </w:pPr>
      <w:r>
        <w:rPr>
          <w:rFonts w:hint="eastAsia" w:cs="宋体"/>
          <w:sz w:val="21"/>
          <w:szCs w:val="21"/>
          <w:shd w:val="clear" w:color="auto" w:fill="FFFFFF"/>
        </w:rPr>
        <w:t>名称：</w:t>
      </w:r>
      <w:r>
        <w:rPr>
          <w:rFonts w:hint="eastAsia" w:eastAsia="宋体" w:cs="宋体"/>
          <w:sz w:val="21"/>
          <w:szCs w:val="21"/>
          <w:shd w:val="clear" w:color="auto" w:fill="FFFFFF"/>
          <w:lang w:eastAsia="zh-CN"/>
        </w:rPr>
        <w:t>潢川县水产技术研究推广中心</w:t>
      </w:r>
    </w:p>
    <w:p w14:paraId="5311C021">
      <w:pPr>
        <w:pStyle w:val="15"/>
        <w:spacing w:before="0" w:beforeAutospacing="0" w:after="0" w:afterAutospacing="0" w:line="400" w:lineRule="exact"/>
        <w:ind w:firstLine="420" w:firstLineChars="200"/>
        <w:jc w:val="both"/>
        <w:rPr>
          <w:rFonts w:hint="eastAsia" w:cs="宋体"/>
          <w:sz w:val="21"/>
          <w:szCs w:val="21"/>
          <w:shd w:val="clear" w:color="auto" w:fill="FFFFFF"/>
        </w:rPr>
      </w:pPr>
      <w:r>
        <w:rPr>
          <w:rFonts w:hint="eastAsia" w:cs="宋体"/>
          <w:sz w:val="21"/>
          <w:szCs w:val="21"/>
          <w:shd w:val="clear" w:color="auto" w:fill="FFFFFF"/>
        </w:rPr>
        <w:t>地址：潢川县春申社区机场新区5区3号</w:t>
      </w:r>
    </w:p>
    <w:p w14:paraId="02E9344C">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联 系人：刘先生</w:t>
      </w:r>
    </w:p>
    <w:p w14:paraId="5D998179">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联系电话：13949168407</w:t>
      </w:r>
    </w:p>
    <w:p w14:paraId="1CDA8AB0">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lang w:val="en-US" w:eastAsia="zh-CN"/>
        </w:rPr>
        <w:t>2.</w:t>
      </w:r>
      <w:r>
        <w:rPr>
          <w:rFonts w:hint="eastAsia"/>
          <w:spacing w:val="-2"/>
          <w:sz w:val="21"/>
          <w:szCs w:val="21"/>
        </w:rPr>
        <w:t>招标代理机构：中大国信工程管理有限公司</w:t>
      </w:r>
    </w:p>
    <w:p w14:paraId="0C515477">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地址：郑州市郑东商业中心C区一号楼1610</w:t>
      </w:r>
    </w:p>
    <w:p w14:paraId="2D4D58D6">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联系人：胡经理</w:t>
      </w:r>
    </w:p>
    <w:p w14:paraId="4927A950">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联系方式：18697712999</w:t>
      </w:r>
    </w:p>
    <w:p w14:paraId="06EEA1AD">
      <w:pPr>
        <w:pStyle w:val="15"/>
        <w:spacing w:before="0" w:beforeAutospacing="0" w:after="0" w:afterAutospacing="0" w:line="400" w:lineRule="exact"/>
        <w:ind w:firstLine="630" w:firstLineChars="300"/>
        <w:jc w:val="both"/>
        <w:rPr>
          <w:rFonts w:cs="宋体"/>
          <w:sz w:val="21"/>
          <w:szCs w:val="21"/>
          <w:shd w:val="clear" w:color="auto" w:fill="FFFFFF"/>
        </w:rPr>
      </w:pPr>
      <w:r>
        <w:rPr>
          <w:rFonts w:hint="eastAsia" w:eastAsia="宋体" w:cs="宋体"/>
          <w:sz w:val="21"/>
          <w:szCs w:val="21"/>
          <w:shd w:val="clear" w:color="auto" w:fill="FFFFFF"/>
          <w:lang w:val="en-US" w:eastAsia="zh-CN"/>
        </w:rPr>
        <w:t>3.</w:t>
      </w:r>
      <w:r>
        <w:rPr>
          <w:rFonts w:hint="eastAsia" w:cs="宋体"/>
          <w:sz w:val="21"/>
          <w:szCs w:val="21"/>
          <w:shd w:val="clear" w:color="auto" w:fill="FFFFFF"/>
        </w:rPr>
        <w:t>监督单位：潢川县政府采购管理办公室</w:t>
      </w:r>
    </w:p>
    <w:p w14:paraId="775AA50B">
      <w:pPr>
        <w:pStyle w:val="15"/>
        <w:spacing w:before="0" w:beforeAutospacing="0" w:after="0" w:afterAutospacing="0" w:line="400" w:lineRule="exact"/>
        <w:ind w:firstLine="420" w:firstLineChars="200"/>
        <w:jc w:val="both"/>
        <w:rPr>
          <w:rFonts w:hint="eastAsia" w:cs="宋体"/>
          <w:sz w:val="21"/>
          <w:szCs w:val="21"/>
          <w:shd w:val="clear" w:color="auto" w:fill="FFFFFF"/>
        </w:rPr>
      </w:pPr>
      <w:r>
        <w:rPr>
          <w:rFonts w:hint="eastAsia" w:cs="宋体"/>
          <w:sz w:val="21"/>
          <w:szCs w:val="21"/>
          <w:shd w:val="clear" w:color="auto" w:fill="FFFFFF"/>
        </w:rPr>
        <w:t>电 话：0376-5528602</w:t>
      </w:r>
    </w:p>
    <w:p w14:paraId="21810EEF">
      <w:pPr>
        <w:pStyle w:val="15"/>
        <w:spacing w:before="0" w:beforeAutospacing="0" w:after="0" w:afterAutospacing="0" w:line="400" w:lineRule="exact"/>
        <w:ind w:firstLine="420" w:firstLineChars="200"/>
        <w:jc w:val="both"/>
        <w:rPr>
          <w:rFonts w:hint="eastAsia" w:cs="宋体"/>
          <w:sz w:val="21"/>
          <w:szCs w:val="21"/>
          <w:shd w:val="clear" w:color="auto" w:fill="FFFFFF"/>
        </w:rPr>
      </w:pPr>
    </w:p>
    <w:p w14:paraId="3B410E7B">
      <w:pPr>
        <w:pStyle w:val="2"/>
        <w:tabs>
          <w:tab w:val="left" w:pos="4951"/>
        </w:tabs>
        <w:ind w:left="2744"/>
        <w:rPr>
          <w:rFonts w:hint="eastAsia" w:cs="宋体"/>
          <w:w w:val="95"/>
          <w:lang w:eastAsia="zh-CN"/>
        </w:rPr>
      </w:pPr>
    </w:p>
    <w:p w14:paraId="239FD1D3">
      <w:pPr>
        <w:pStyle w:val="2"/>
        <w:tabs>
          <w:tab w:val="left" w:pos="4951"/>
        </w:tabs>
        <w:jc w:val="center"/>
        <w:rPr>
          <w:rFonts w:hint="eastAsia" w:cs="宋体"/>
          <w:b w:val="0"/>
          <w:bCs w:val="0"/>
          <w:lang w:eastAsia="zh-CN"/>
        </w:rPr>
      </w:pPr>
      <w:r>
        <w:rPr>
          <w:rFonts w:hint="eastAsia" w:cs="宋体"/>
          <w:w w:val="95"/>
          <w:lang w:eastAsia="zh-CN"/>
        </w:rPr>
        <w:br w:type="page"/>
      </w:r>
      <w:r>
        <w:rPr>
          <w:rFonts w:hint="eastAsia" w:cs="宋体"/>
          <w:w w:val="95"/>
          <w:lang w:eastAsia="zh-CN"/>
        </w:rPr>
        <w:t xml:space="preserve">第二章 </w:t>
      </w:r>
      <w:r>
        <w:rPr>
          <w:rFonts w:hint="eastAsia" w:cs="宋体"/>
          <w:lang w:eastAsia="zh-CN"/>
        </w:rPr>
        <w:t>谈判须知</w:t>
      </w:r>
      <w:bookmarkEnd w:id="4"/>
    </w:p>
    <w:p w14:paraId="52507406">
      <w:pPr>
        <w:pStyle w:val="3"/>
        <w:tabs>
          <w:tab w:val="left" w:pos="1054"/>
          <w:tab w:val="left" w:pos="1697"/>
        </w:tabs>
        <w:spacing w:before="234"/>
        <w:ind w:left="411"/>
        <w:jc w:val="center"/>
        <w:rPr>
          <w:rFonts w:hint="default" w:cs="宋体"/>
          <w:b/>
          <w:bCs/>
          <w:sz w:val="23"/>
          <w:szCs w:val="23"/>
          <w:highlight w:val="none"/>
          <w:lang w:val="en-US" w:eastAsia="zh-CN"/>
        </w:rPr>
      </w:pPr>
      <w:bookmarkStart w:id="5" w:name="前__附__表"/>
      <w:bookmarkEnd w:id="5"/>
      <w:r>
        <w:rPr>
          <w:rFonts w:hint="eastAsia" w:ascii="宋体" w:hAnsi="宋体" w:cs="宋体"/>
          <w:b w:val="0"/>
          <w:bCs w:val="0"/>
          <w:color w:val="auto"/>
          <w:sz w:val="28"/>
          <w:szCs w:val="28"/>
          <w:highlight w:val="none"/>
          <w:lang w:val="en-US" w:eastAsia="zh-CN"/>
        </w:rPr>
        <w:t>（二包）</w:t>
      </w:r>
      <w:r>
        <w:rPr>
          <w:rFonts w:hint="eastAsia" w:cs="宋体"/>
          <w:w w:val="95"/>
          <w:highlight w:val="none"/>
          <w:lang w:eastAsia="zh-CN"/>
        </w:rPr>
        <w:t>谈判须知前附</w:t>
      </w:r>
      <w:r>
        <w:rPr>
          <w:rFonts w:hint="eastAsia" w:cs="宋体"/>
          <w:highlight w:val="none"/>
          <w:lang w:eastAsia="zh-CN"/>
        </w:rPr>
        <w:t>表</w:t>
      </w:r>
      <w:r>
        <w:rPr>
          <w:rFonts w:hint="eastAsia" w:cs="宋体"/>
          <w:highlight w:val="none"/>
          <w:lang w:val="en-US" w:eastAsia="zh-CN"/>
        </w:rPr>
        <w:t xml:space="preserve"> </w:t>
      </w:r>
    </w:p>
    <w:tbl>
      <w:tblPr>
        <w:tblStyle w:val="19"/>
        <w:tblW w:w="9375" w:type="dxa"/>
        <w:tblInd w:w="102" w:type="dxa"/>
        <w:tblLayout w:type="fixed"/>
        <w:tblCellMar>
          <w:top w:w="0" w:type="dxa"/>
          <w:left w:w="0" w:type="dxa"/>
          <w:bottom w:w="0" w:type="dxa"/>
          <w:right w:w="0" w:type="dxa"/>
        </w:tblCellMar>
      </w:tblPr>
      <w:tblGrid>
        <w:gridCol w:w="856"/>
        <w:gridCol w:w="1740"/>
        <w:gridCol w:w="6779"/>
      </w:tblGrid>
      <w:tr w14:paraId="3AE918D8">
        <w:tblPrEx>
          <w:tblCellMar>
            <w:top w:w="0" w:type="dxa"/>
            <w:left w:w="0" w:type="dxa"/>
            <w:bottom w:w="0" w:type="dxa"/>
            <w:right w:w="0" w:type="dxa"/>
          </w:tblCellMar>
        </w:tblPrEx>
        <w:trPr>
          <w:trHeight w:val="539" w:hRule="atLeast"/>
        </w:trPr>
        <w:tc>
          <w:tcPr>
            <w:tcW w:w="856" w:type="dxa"/>
            <w:tcBorders>
              <w:top w:val="single" w:color="000000" w:sz="2" w:space="0"/>
              <w:left w:val="single" w:color="000000" w:sz="2" w:space="0"/>
              <w:bottom w:val="single" w:color="000000" w:sz="2" w:space="0"/>
              <w:right w:val="single" w:color="000000" w:sz="2" w:space="0"/>
            </w:tcBorders>
            <w:noWrap w:val="0"/>
            <w:vAlign w:val="bottom"/>
          </w:tcPr>
          <w:p w14:paraId="1AC0C83D">
            <w:pPr>
              <w:spacing w:line="360" w:lineRule="auto"/>
              <w:jc w:val="center"/>
              <w:rPr>
                <w:rFonts w:hint="eastAsia" w:ascii="宋体" w:hAnsi="宋体" w:eastAsia="宋体" w:cs="宋体"/>
                <w:sz w:val="22"/>
                <w:szCs w:val="22"/>
              </w:rPr>
            </w:pPr>
            <w:r>
              <w:rPr>
                <w:rFonts w:hint="eastAsia" w:ascii="宋体" w:hAnsi="宋体" w:eastAsia="宋体" w:cs="宋体"/>
                <w:b/>
                <w:bCs/>
                <w:sz w:val="22"/>
                <w:szCs w:val="22"/>
                <w:lang w:eastAsia="zh-CN"/>
              </w:rPr>
              <w:t>条款号</w:t>
            </w:r>
          </w:p>
        </w:tc>
        <w:tc>
          <w:tcPr>
            <w:tcW w:w="1740" w:type="dxa"/>
            <w:tcBorders>
              <w:top w:val="single" w:color="000000" w:sz="2" w:space="0"/>
              <w:left w:val="single" w:color="000000" w:sz="2" w:space="0"/>
              <w:bottom w:val="single" w:color="000000" w:sz="2" w:space="0"/>
              <w:right w:val="single" w:color="000000" w:sz="2" w:space="0"/>
            </w:tcBorders>
            <w:noWrap w:val="0"/>
            <w:vAlign w:val="bottom"/>
          </w:tcPr>
          <w:p w14:paraId="12845566">
            <w:pPr>
              <w:spacing w:line="360" w:lineRule="auto"/>
              <w:jc w:val="center"/>
              <w:rPr>
                <w:rFonts w:hint="eastAsia" w:ascii="宋体" w:hAnsi="宋体" w:eastAsia="宋体" w:cs="宋体"/>
                <w:sz w:val="22"/>
                <w:szCs w:val="22"/>
              </w:rPr>
            </w:pPr>
            <w:r>
              <w:rPr>
                <w:rFonts w:hint="eastAsia" w:ascii="宋体" w:hAnsi="宋体" w:eastAsia="宋体" w:cs="宋体"/>
                <w:b/>
                <w:bCs/>
                <w:sz w:val="22"/>
                <w:szCs w:val="22"/>
              </w:rPr>
              <w:t>条款名称</w:t>
            </w:r>
          </w:p>
        </w:tc>
        <w:tc>
          <w:tcPr>
            <w:tcW w:w="6779" w:type="dxa"/>
            <w:tcBorders>
              <w:top w:val="single" w:color="000000" w:sz="2" w:space="0"/>
              <w:left w:val="single" w:color="000000" w:sz="2" w:space="0"/>
              <w:bottom w:val="single" w:color="000000" w:sz="2" w:space="0"/>
              <w:right w:val="single" w:color="000000" w:sz="2" w:space="0"/>
            </w:tcBorders>
            <w:noWrap w:val="0"/>
            <w:vAlign w:val="bottom"/>
          </w:tcPr>
          <w:p w14:paraId="5979A3DB">
            <w:pPr>
              <w:spacing w:line="360" w:lineRule="auto"/>
              <w:jc w:val="center"/>
              <w:rPr>
                <w:rFonts w:hint="eastAsia" w:ascii="宋体" w:hAnsi="宋体" w:eastAsia="宋体" w:cs="宋体"/>
                <w:b/>
                <w:bCs/>
                <w:w w:val="95"/>
                <w:sz w:val="22"/>
                <w:szCs w:val="22"/>
              </w:rPr>
            </w:pPr>
            <w:r>
              <w:rPr>
                <w:rFonts w:hint="eastAsia" w:ascii="宋体" w:hAnsi="宋体" w:eastAsia="宋体" w:cs="宋体"/>
                <w:b/>
                <w:bCs/>
                <w:sz w:val="22"/>
                <w:szCs w:val="22"/>
              </w:rPr>
              <w:t>编列内容</w:t>
            </w:r>
          </w:p>
        </w:tc>
      </w:tr>
      <w:tr w14:paraId="37AE00C0">
        <w:tblPrEx>
          <w:tblCellMar>
            <w:top w:w="0" w:type="dxa"/>
            <w:left w:w="0" w:type="dxa"/>
            <w:bottom w:w="0" w:type="dxa"/>
            <w:right w:w="0" w:type="dxa"/>
          </w:tblCellMar>
        </w:tblPrEx>
        <w:trPr>
          <w:trHeight w:val="939"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6B9432D8">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1</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4945D926">
            <w:pPr>
              <w:pStyle w:val="26"/>
              <w:wordWrap w:val="0"/>
              <w:topLinePunct/>
              <w:spacing w:line="360" w:lineRule="auto"/>
              <w:jc w:val="center"/>
              <w:rPr>
                <w:rFonts w:hint="eastAsia" w:ascii="宋体" w:hAnsi="宋体" w:eastAsia="宋体" w:cs="宋体"/>
                <w:spacing w:val="1"/>
                <w:sz w:val="22"/>
                <w:szCs w:val="22"/>
              </w:rPr>
            </w:pPr>
            <w:r>
              <w:rPr>
                <w:rFonts w:hint="eastAsia" w:ascii="宋体" w:hAnsi="宋体" w:eastAsia="宋体" w:cs="宋体"/>
                <w:spacing w:val="1"/>
                <w:sz w:val="22"/>
                <w:szCs w:val="22"/>
              </w:rPr>
              <w:t>项目名称及</w:t>
            </w:r>
          </w:p>
          <w:p w14:paraId="388EA1A5">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rPr>
              <w:t>采购编号</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4135B0D6">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textAlignment w:val="auto"/>
              <w:rPr>
                <w:rFonts w:hint="eastAsia" w:ascii="宋体" w:hAnsi="宋体" w:eastAsia="宋体" w:cs="宋体"/>
                <w:bCs/>
                <w:color w:val="auto"/>
                <w:kern w:val="0"/>
                <w:sz w:val="22"/>
                <w:szCs w:val="22"/>
                <w:highlight w:val="none"/>
                <w:lang w:eastAsia="zh-CN"/>
              </w:rPr>
            </w:pPr>
            <w:r>
              <w:rPr>
                <w:rFonts w:hint="eastAsia" w:ascii="宋体" w:hAnsi="宋体" w:eastAsia="宋体" w:cs="宋体"/>
                <w:spacing w:val="1"/>
                <w:sz w:val="22"/>
                <w:szCs w:val="22"/>
                <w:lang w:eastAsia="zh-CN"/>
              </w:rPr>
              <w:t>项目名称：</w:t>
            </w:r>
            <w:r>
              <w:rPr>
                <w:rFonts w:hint="eastAsia" w:ascii="宋体" w:hAnsi="宋体" w:eastAsia="宋体" w:cs="宋体"/>
                <w:bCs/>
                <w:color w:val="auto"/>
                <w:kern w:val="0"/>
                <w:sz w:val="22"/>
                <w:szCs w:val="22"/>
                <w:highlight w:val="none"/>
                <w:lang w:eastAsia="zh-CN"/>
              </w:rPr>
              <w:t>2023年成品油价格调整对渔业补助资金项目</w:t>
            </w:r>
            <w:r>
              <w:rPr>
                <w:rFonts w:hint="eastAsia" w:ascii="宋体" w:hAnsi="宋体" w:eastAsia="宋体" w:cs="宋体"/>
                <w:bCs/>
                <w:color w:val="auto"/>
                <w:kern w:val="0"/>
                <w:sz w:val="22"/>
                <w:szCs w:val="22"/>
                <w:highlight w:val="none"/>
                <w:lang w:val="en-US" w:eastAsia="zh-CN"/>
              </w:rPr>
              <w:t>（二包）</w:t>
            </w:r>
          </w:p>
          <w:p w14:paraId="454746AE">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textAlignment w:val="auto"/>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采购编号：</w:t>
            </w:r>
            <w:r>
              <w:rPr>
                <w:rFonts w:hint="eastAsia" w:ascii="宋体" w:hAnsi="宋体" w:eastAsia="宋体" w:cs="宋体"/>
                <w:color w:val="000000"/>
                <w:spacing w:val="1"/>
                <w:sz w:val="22"/>
                <w:szCs w:val="22"/>
                <w:highlight w:val="none"/>
                <w:lang w:eastAsia="zh-CN"/>
              </w:rPr>
              <w:t>潢财竞谈采购-202</w:t>
            </w:r>
            <w:r>
              <w:rPr>
                <w:rFonts w:hint="eastAsia" w:ascii="宋体" w:hAnsi="宋体" w:eastAsia="宋体" w:cs="宋体"/>
                <w:color w:val="000000"/>
                <w:spacing w:val="1"/>
                <w:sz w:val="22"/>
                <w:szCs w:val="22"/>
                <w:highlight w:val="none"/>
                <w:lang w:val="en-US" w:eastAsia="zh-CN"/>
              </w:rPr>
              <w:t>3</w:t>
            </w:r>
            <w:r>
              <w:rPr>
                <w:rFonts w:hint="eastAsia" w:ascii="宋体" w:hAnsi="宋体" w:eastAsia="宋体" w:cs="宋体"/>
                <w:color w:val="000000"/>
                <w:spacing w:val="1"/>
                <w:sz w:val="22"/>
                <w:szCs w:val="22"/>
                <w:highlight w:val="none"/>
                <w:lang w:eastAsia="zh-CN"/>
              </w:rPr>
              <w:t>-</w:t>
            </w:r>
            <w:r>
              <w:rPr>
                <w:rFonts w:hint="eastAsia" w:ascii="宋体" w:hAnsi="宋体" w:eastAsia="宋体" w:cs="宋体"/>
                <w:color w:val="000000"/>
                <w:spacing w:val="1"/>
                <w:sz w:val="22"/>
                <w:szCs w:val="22"/>
                <w:highlight w:val="none"/>
                <w:lang w:val="en-US" w:eastAsia="zh-CN"/>
              </w:rPr>
              <w:t>43</w:t>
            </w:r>
          </w:p>
        </w:tc>
      </w:tr>
      <w:tr w14:paraId="44316C7E">
        <w:tblPrEx>
          <w:tblCellMar>
            <w:top w:w="0" w:type="dxa"/>
            <w:left w:w="0" w:type="dxa"/>
            <w:bottom w:w="0" w:type="dxa"/>
            <w:right w:w="0" w:type="dxa"/>
          </w:tblCellMar>
        </w:tblPrEx>
        <w:trPr>
          <w:trHeight w:val="1642"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4B2AB0ED">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2</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36859AD1">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rPr>
              <w:t>采购人</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680297D7">
            <w:pPr>
              <w:pStyle w:val="15"/>
              <w:spacing w:before="0" w:beforeAutospacing="0" w:after="0" w:afterAutospacing="0" w:line="400" w:lineRule="exact"/>
              <w:jc w:val="both"/>
              <w:rPr>
                <w:rFonts w:hint="eastAsia" w:eastAsia="宋体" w:cs="宋体"/>
                <w:sz w:val="21"/>
                <w:szCs w:val="21"/>
                <w:shd w:val="clear" w:color="auto" w:fill="FFFFFF"/>
                <w:lang w:eastAsia="zh-CN"/>
              </w:rPr>
            </w:pPr>
            <w:r>
              <w:rPr>
                <w:rFonts w:hint="eastAsia" w:cs="宋体"/>
                <w:sz w:val="21"/>
                <w:szCs w:val="21"/>
                <w:shd w:val="clear" w:color="auto" w:fill="FFFFFF"/>
              </w:rPr>
              <w:t>名称：</w:t>
            </w:r>
            <w:r>
              <w:rPr>
                <w:rFonts w:hint="eastAsia" w:eastAsia="宋体" w:cs="宋体"/>
                <w:sz w:val="21"/>
                <w:szCs w:val="21"/>
                <w:shd w:val="clear" w:color="auto" w:fill="FFFFFF"/>
                <w:lang w:eastAsia="zh-CN"/>
              </w:rPr>
              <w:t>潢川县水产技术研究推广中心</w:t>
            </w:r>
          </w:p>
          <w:p w14:paraId="4144F11E">
            <w:pPr>
              <w:pStyle w:val="15"/>
              <w:spacing w:before="0" w:beforeAutospacing="0" w:after="0" w:afterAutospacing="0" w:line="400" w:lineRule="exact"/>
              <w:jc w:val="both"/>
              <w:rPr>
                <w:rFonts w:hint="eastAsia" w:cs="宋体"/>
                <w:sz w:val="21"/>
                <w:szCs w:val="21"/>
                <w:shd w:val="clear" w:color="auto" w:fill="FFFFFF"/>
              </w:rPr>
            </w:pPr>
            <w:r>
              <w:rPr>
                <w:rFonts w:hint="eastAsia" w:cs="宋体"/>
                <w:sz w:val="21"/>
                <w:szCs w:val="21"/>
                <w:shd w:val="clear" w:color="auto" w:fill="FFFFFF"/>
              </w:rPr>
              <w:t>地址：地址：潢川县春申社区机场新区5区3号</w:t>
            </w:r>
          </w:p>
          <w:p w14:paraId="79D15775">
            <w:pPr>
              <w:pStyle w:val="15"/>
              <w:spacing w:before="0" w:beforeAutospacing="0" w:after="0" w:afterAutospacing="0" w:line="400" w:lineRule="exact"/>
              <w:jc w:val="both"/>
              <w:rPr>
                <w:rFonts w:hint="eastAsia" w:cs="宋体"/>
                <w:sz w:val="21"/>
                <w:szCs w:val="21"/>
                <w:shd w:val="clear" w:color="auto" w:fill="FFFFFF"/>
              </w:rPr>
            </w:pPr>
            <w:r>
              <w:rPr>
                <w:rFonts w:hint="eastAsia" w:cs="宋体"/>
                <w:sz w:val="21"/>
                <w:szCs w:val="21"/>
                <w:shd w:val="clear" w:color="auto" w:fill="FFFFFF"/>
              </w:rPr>
              <w:t>联 系人：刘先生</w:t>
            </w:r>
          </w:p>
          <w:p w14:paraId="0DAEEE13">
            <w:pPr>
              <w:pStyle w:val="15"/>
              <w:spacing w:before="0" w:beforeAutospacing="0" w:after="0" w:afterAutospacing="0" w:line="400" w:lineRule="exact"/>
              <w:jc w:val="both"/>
              <w:rPr>
                <w:rFonts w:hint="eastAsia" w:cs="宋体"/>
                <w:sz w:val="21"/>
                <w:szCs w:val="21"/>
                <w:shd w:val="clear" w:color="auto" w:fill="FFFFFF"/>
              </w:rPr>
            </w:pPr>
            <w:r>
              <w:rPr>
                <w:rFonts w:hint="eastAsia" w:cs="宋体"/>
                <w:sz w:val="21"/>
                <w:szCs w:val="21"/>
                <w:shd w:val="clear" w:color="auto" w:fill="FFFFFF"/>
              </w:rPr>
              <w:t>联系电话：13949168407</w:t>
            </w:r>
          </w:p>
          <w:p w14:paraId="5C57C6A8">
            <w:pPr>
              <w:pStyle w:val="15"/>
              <w:spacing w:before="0" w:beforeAutospacing="0" w:after="0" w:afterAutospacing="0" w:line="400" w:lineRule="exact"/>
              <w:jc w:val="both"/>
              <w:rPr>
                <w:rFonts w:hint="eastAsia" w:ascii="宋体" w:hAnsi="宋体" w:eastAsia="宋体" w:cs="宋体"/>
                <w:spacing w:val="1"/>
                <w:sz w:val="22"/>
                <w:szCs w:val="22"/>
                <w:lang w:eastAsia="zh-CN"/>
              </w:rPr>
            </w:pPr>
          </w:p>
        </w:tc>
      </w:tr>
      <w:tr w14:paraId="2614CC8A">
        <w:tblPrEx>
          <w:tblCellMar>
            <w:top w:w="0" w:type="dxa"/>
            <w:left w:w="0" w:type="dxa"/>
            <w:bottom w:w="0" w:type="dxa"/>
            <w:right w:w="0" w:type="dxa"/>
          </w:tblCellMar>
        </w:tblPrEx>
        <w:trPr>
          <w:trHeight w:val="1560"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7D4A714F">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3</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3BA772D8">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采购代理机构</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36E0E495">
            <w:pPr>
              <w:pStyle w:val="15"/>
              <w:numPr>
                <w:ilvl w:val="0"/>
                <w:numId w:val="0"/>
              </w:numPr>
              <w:spacing w:before="0" w:beforeAutospacing="0" w:after="0" w:afterAutospacing="0" w:line="400" w:lineRule="exact"/>
              <w:jc w:val="both"/>
              <w:rPr>
                <w:rFonts w:hint="eastAsia" w:cs="宋体"/>
                <w:sz w:val="21"/>
                <w:szCs w:val="21"/>
                <w:shd w:val="clear" w:color="auto" w:fill="FFFFFF"/>
              </w:rPr>
            </w:pPr>
            <w:r>
              <w:rPr>
                <w:rFonts w:hint="eastAsia" w:cs="宋体"/>
                <w:sz w:val="21"/>
                <w:szCs w:val="21"/>
                <w:shd w:val="clear" w:color="auto" w:fill="FFFFFF"/>
              </w:rPr>
              <w:t>名称：</w:t>
            </w:r>
            <w:r>
              <w:rPr>
                <w:rFonts w:hint="eastAsia" w:cs="宋体"/>
                <w:sz w:val="21"/>
                <w:szCs w:val="21"/>
                <w:shd w:val="clear" w:color="auto" w:fill="FFFFFF"/>
                <w:lang w:val="en-US" w:eastAsia="zh-CN"/>
              </w:rPr>
              <w:t>中大国信工程管理有限公司</w:t>
            </w:r>
          </w:p>
          <w:p w14:paraId="67EE5D9C">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cs="宋体"/>
                <w:sz w:val="21"/>
                <w:szCs w:val="21"/>
                <w:shd w:val="clear" w:color="auto" w:fill="FFFFFF"/>
              </w:rPr>
              <w:t>地  址：</w:t>
            </w:r>
            <w:r>
              <w:rPr>
                <w:rFonts w:hint="eastAsia"/>
                <w:spacing w:val="-2"/>
                <w:sz w:val="21"/>
                <w:szCs w:val="21"/>
              </w:rPr>
              <w:t>郑州市郑东商业中心C区一号楼1610</w:t>
            </w:r>
          </w:p>
          <w:p w14:paraId="63901254">
            <w:pPr>
              <w:pStyle w:val="7"/>
              <w:keepNext w:val="0"/>
              <w:keepLines w:val="0"/>
              <w:pageBreakBefore w:val="0"/>
              <w:widowControl/>
              <w:kinsoku w:val="0"/>
              <w:wordWrap/>
              <w:overflowPunct/>
              <w:topLinePunct w:val="0"/>
              <w:autoSpaceDE w:val="0"/>
              <w:autoSpaceDN w:val="0"/>
              <w:bidi w:val="0"/>
              <w:adjustRightInd w:val="0"/>
              <w:snapToGrid w:val="0"/>
              <w:spacing w:before="294" w:line="120" w:lineRule="auto"/>
              <w:ind w:left="540"/>
              <w:textAlignment w:val="baseline"/>
              <w:rPr>
                <w:rFonts w:hint="eastAsia"/>
                <w:spacing w:val="-2"/>
                <w:sz w:val="21"/>
                <w:szCs w:val="21"/>
              </w:rPr>
            </w:pPr>
            <w:r>
              <w:rPr>
                <w:rFonts w:hint="eastAsia"/>
                <w:spacing w:val="-2"/>
                <w:sz w:val="21"/>
                <w:szCs w:val="21"/>
              </w:rPr>
              <w:t>联系人：胡经理</w:t>
            </w:r>
          </w:p>
          <w:p w14:paraId="1460C77A">
            <w:pPr>
              <w:pStyle w:val="15"/>
              <w:spacing w:before="0" w:beforeAutospacing="0" w:after="0" w:afterAutospacing="0" w:line="400" w:lineRule="exact"/>
              <w:jc w:val="both"/>
              <w:rPr>
                <w:rFonts w:hint="eastAsia" w:ascii="宋体" w:hAnsi="宋体" w:eastAsia="宋体" w:cs="宋体"/>
                <w:spacing w:val="1"/>
                <w:sz w:val="22"/>
                <w:szCs w:val="22"/>
                <w:lang w:eastAsia="zh-CN"/>
              </w:rPr>
            </w:pPr>
            <w:r>
              <w:rPr>
                <w:rFonts w:hint="eastAsia"/>
                <w:spacing w:val="-2"/>
                <w:sz w:val="21"/>
                <w:szCs w:val="21"/>
              </w:rPr>
              <w:t>联系方式：18697712999</w:t>
            </w:r>
          </w:p>
        </w:tc>
      </w:tr>
      <w:tr w14:paraId="64CD8B0B">
        <w:tblPrEx>
          <w:tblCellMar>
            <w:top w:w="0" w:type="dxa"/>
            <w:left w:w="0" w:type="dxa"/>
            <w:bottom w:w="0" w:type="dxa"/>
            <w:right w:w="0" w:type="dxa"/>
          </w:tblCellMar>
        </w:tblPrEx>
        <w:trPr>
          <w:trHeight w:val="438"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3CF160FD">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4</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5B2EF2D1">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资金来源及采购预算价</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2C7BEA1E">
            <w:pPr>
              <w:pStyle w:val="26"/>
              <w:wordWrap w:val="0"/>
              <w:topLinePunct/>
              <w:spacing w:line="360" w:lineRule="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资金来源：财政资金</w:t>
            </w:r>
          </w:p>
          <w:p w14:paraId="1DA8FD17">
            <w:pPr>
              <w:pStyle w:val="26"/>
              <w:wordWrap w:val="0"/>
              <w:topLinePunct/>
              <w:spacing w:line="360" w:lineRule="auto"/>
              <w:ind w:left="110" w:leftChars="50" w:firstLine="222" w:firstLineChars="100"/>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采购预算价：</w:t>
            </w:r>
            <w:r>
              <w:rPr>
                <w:rFonts w:hint="eastAsia" w:ascii="宋体" w:hAnsi="宋体" w:eastAsia="宋体" w:cs="宋体"/>
                <w:spacing w:val="1"/>
                <w:sz w:val="22"/>
                <w:szCs w:val="22"/>
                <w:lang w:val="en-US" w:eastAsia="zh-CN"/>
              </w:rPr>
              <w:t>630000.00</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3373"/>
              <w:gridCol w:w="1330"/>
            </w:tblGrid>
            <w:tr w14:paraId="5393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16" w:type="dxa"/>
                  <w:noWrap w:val="0"/>
                  <w:vAlign w:val="center"/>
                </w:tcPr>
                <w:p w14:paraId="25BC4497">
                  <w:pPr>
                    <w:keepNext w:val="0"/>
                    <w:keepLines w:val="0"/>
                    <w:suppressLineNumbers w:val="0"/>
                    <w:spacing w:before="0" w:beforeAutospacing="0" w:afterAutospacing="0"/>
                    <w:ind w:left="0" w:leftChars="0" w:right="0" w:rightChars="0"/>
                    <w:jc w:val="center"/>
                    <w:rPr>
                      <w:rFonts w:hint="eastAsia" w:ascii="宋体" w:hAnsi="宋体"/>
                      <w:kern w:val="0"/>
                      <w:vertAlign w:val="baseline"/>
                    </w:rPr>
                  </w:pPr>
                  <w:r>
                    <w:rPr>
                      <w:rFonts w:hint="eastAsia" w:ascii="宋体" w:hAnsi="宋体" w:eastAsia="Calibri" w:cs="宋体"/>
                      <w:kern w:val="0"/>
                      <w:sz w:val="22"/>
                      <w:szCs w:val="21"/>
                      <w:lang w:val="en-US" w:eastAsia="zh-CN" w:bidi="ar-SA"/>
                    </w:rPr>
                    <w:t>包号</w:t>
                  </w:r>
                </w:p>
              </w:tc>
              <w:tc>
                <w:tcPr>
                  <w:tcW w:w="3373" w:type="dxa"/>
                  <w:noWrap w:val="0"/>
                  <w:vAlign w:val="center"/>
                </w:tcPr>
                <w:p w14:paraId="0AFB5645">
                  <w:pPr>
                    <w:keepNext w:val="0"/>
                    <w:keepLines w:val="0"/>
                    <w:suppressLineNumbers w:val="0"/>
                    <w:spacing w:before="0" w:beforeAutospacing="0" w:afterAutospacing="0"/>
                    <w:ind w:left="0" w:leftChars="0" w:right="0" w:rightChars="0"/>
                    <w:jc w:val="center"/>
                    <w:rPr>
                      <w:rFonts w:hint="eastAsia" w:ascii="宋体" w:hAnsi="宋体"/>
                      <w:kern w:val="0"/>
                      <w:vertAlign w:val="baseline"/>
                    </w:rPr>
                  </w:pPr>
                  <w:r>
                    <w:rPr>
                      <w:rFonts w:hint="eastAsia" w:ascii="宋体" w:hAnsi="宋体" w:eastAsia="Calibri" w:cs="宋体"/>
                      <w:kern w:val="0"/>
                      <w:sz w:val="22"/>
                      <w:szCs w:val="21"/>
                      <w:lang w:val="en-US" w:eastAsia="zh-CN" w:bidi="ar-SA"/>
                    </w:rPr>
                    <w:t>项目名称</w:t>
                  </w:r>
                </w:p>
              </w:tc>
              <w:tc>
                <w:tcPr>
                  <w:tcW w:w="1330" w:type="dxa"/>
                  <w:noWrap w:val="0"/>
                  <w:vAlign w:val="center"/>
                </w:tcPr>
                <w:p w14:paraId="2529A1D5">
                  <w:pPr>
                    <w:keepNext w:val="0"/>
                    <w:keepLines w:val="0"/>
                    <w:suppressLineNumbers w:val="0"/>
                    <w:spacing w:before="0" w:beforeAutospacing="0" w:afterAutospacing="0"/>
                    <w:ind w:left="0" w:leftChars="0" w:right="0" w:rightChars="0"/>
                    <w:jc w:val="both"/>
                    <w:rPr>
                      <w:rFonts w:hint="eastAsia" w:ascii="宋体" w:hAnsi="宋体"/>
                      <w:kern w:val="0"/>
                      <w:vertAlign w:val="baseline"/>
                    </w:rPr>
                  </w:pPr>
                  <w:r>
                    <w:rPr>
                      <w:rFonts w:hint="eastAsia" w:ascii="宋体" w:hAnsi="宋体" w:eastAsia="宋体" w:cs="宋体"/>
                      <w:spacing w:val="1"/>
                      <w:kern w:val="0"/>
                      <w:sz w:val="22"/>
                      <w:szCs w:val="22"/>
                      <w:lang w:eastAsia="zh-CN"/>
                    </w:rPr>
                    <w:t>采购预算价</w:t>
                  </w:r>
                  <w:r>
                    <w:rPr>
                      <w:rFonts w:hint="eastAsia" w:ascii="宋体" w:hAnsi="宋体" w:eastAsia="Calibri" w:cs="宋体"/>
                      <w:kern w:val="0"/>
                      <w:sz w:val="22"/>
                      <w:szCs w:val="21"/>
                      <w:lang w:val="en-US" w:eastAsia="zh-CN" w:bidi="ar-SA"/>
                    </w:rPr>
                    <w:t>（元）</w:t>
                  </w:r>
                </w:p>
              </w:tc>
            </w:tr>
            <w:tr w14:paraId="1972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716" w:type="dxa"/>
                  <w:noWrap w:val="0"/>
                  <w:vAlign w:val="center"/>
                </w:tcPr>
                <w:p w14:paraId="140D81FA">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jc w:val="both"/>
                    <w:textAlignment w:val="auto"/>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eastAsia="zh-CN"/>
                    </w:rPr>
                    <w:t>潢财竞谈采购-202</w:t>
                  </w:r>
                  <w:r>
                    <w:rPr>
                      <w:rFonts w:hint="eastAsia" w:ascii="宋体" w:hAnsi="宋体" w:eastAsia="宋体" w:cs="宋体"/>
                      <w:bCs/>
                      <w:color w:val="auto"/>
                      <w:kern w:val="0"/>
                      <w:sz w:val="22"/>
                      <w:szCs w:val="22"/>
                      <w:highlight w:val="none"/>
                      <w:lang w:val="en-US" w:eastAsia="zh-CN"/>
                    </w:rPr>
                    <w:t>3</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43</w:t>
                  </w:r>
                </w:p>
                <w:p w14:paraId="27EFCD6D">
                  <w:pPr>
                    <w:spacing w:line="360" w:lineRule="auto"/>
                    <w:jc w:val="left"/>
                    <w:rPr>
                      <w:rFonts w:hint="default" w:ascii="宋体" w:hAnsi="宋体" w:cs="宋体"/>
                      <w:kern w:val="0"/>
                      <w:szCs w:val="21"/>
                      <w:highlight w:val="none"/>
                      <w:lang w:val="en-US" w:eastAsia="zh-CN"/>
                    </w:rPr>
                  </w:pPr>
                </w:p>
              </w:tc>
              <w:tc>
                <w:tcPr>
                  <w:tcW w:w="3373" w:type="dxa"/>
                  <w:noWrap w:val="0"/>
                  <w:vAlign w:val="center"/>
                </w:tcPr>
                <w:p w14:paraId="40076D72">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jc w:val="both"/>
                    <w:textAlignment w:val="auto"/>
                    <w:rPr>
                      <w:rFonts w:hint="eastAsia" w:ascii="宋体" w:hAnsi="宋体" w:eastAsia="宋体" w:cs="宋体"/>
                      <w:bCs/>
                      <w:color w:val="auto"/>
                      <w:kern w:val="2"/>
                      <w:sz w:val="22"/>
                      <w:szCs w:val="22"/>
                      <w:lang w:eastAsia="zh-CN"/>
                    </w:rPr>
                  </w:pPr>
                  <w:r>
                    <w:rPr>
                      <w:rFonts w:hint="eastAsia" w:ascii="宋体" w:hAnsi="宋体" w:eastAsia="宋体" w:cs="宋体"/>
                      <w:bCs/>
                      <w:color w:val="auto"/>
                      <w:kern w:val="0"/>
                      <w:sz w:val="22"/>
                      <w:szCs w:val="22"/>
                      <w:highlight w:val="none"/>
                      <w:lang w:eastAsia="zh-CN"/>
                    </w:rPr>
                    <w:t>2023年成品油价格调整对渔业补助资金项目二包</w:t>
                  </w:r>
                </w:p>
                <w:p w14:paraId="1292F114">
                  <w:pPr>
                    <w:keepNext w:val="0"/>
                    <w:keepLines w:val="0"/>
                    <w:suppressLineNumbers w:val="0"/>
                    <w:adjustRightInd w:val="0"/>
                    <w:snapToGrid w:val="0"/>
                    <w:spacing w:before="0" w:beforeAutospacing="0" w:afterAutospacing="0" w:line="400" w:lineRule="exact"/>
                    <w:ind w:left="0" w:leftChars="0" w:right="0" w:rightChars="0"/>
                    <w:jc w:val="center"/>
                    <w:rPr>
                      <w:rFonts w:hint="eastAsia" w:ascii="宋体" w:hAnsi="宋体" w:eastAsia="Calibri" w:cs="宋体"/>
                      <w:kern w:val="0"/>
                      <w:sz w:val="22"/>
                      <w:szCs w:val="21"/>
                      <w:lang w:val="en-US" w:eastAsia="zh-CN" w:bidi="ar-SA"/>
                    </w:rPr>
                  </w:pPr>
                </w:p>
              </w:tc>
              <w:tc>
                <w:tcPr>
                  <w:tcW w:w="1330" w:type="dxa"/>
                  <w:noWrap w:val="0"/>
                  <w:vAlign w:val="center"/>
                </w:tcPr>
                <w:p w14:paraId="5A9AF3F7">
                  <w:pPr>
                    <w:keepNext w:val="0"/>
                    <w:keepLines w:val="0"/>
                    <w:suppressLineNumbers w:val="0"/>
                    <w:adjustRightInd w:val="0"/>
                    <w:snapToGrid w:val="0"/>
                    <w:spacing w:before="0" w:beforeAutospacing="0" w:afterAutospacing="0" w:line="400" w:lineRule="exact"/>
                    <w:ind w:left="0" w:leftChars="0" w:right="0" w:rightChars="0"/>
                    <w:jc w:val="both"/>
                    <w:rPr>
                      <w:rFonts w:hint="default" w:ascii="宋体" w:hAnsi="宋体" w:eastAsia="宋体"/>
                      <w:kern w:val="0"/>
                      <w:highlight w:val="none"/>
                      <w:vertAlign w:val="baseline"/>
                      <w:lang w:val="en-US" w:eastAsia="zh-CN"/>
                    </w:rPr>
                  </w:pPr>
                  <w:r>
                    <w:rPr>
                      <w:rFonts w:hint="eastAsia" w:ascii="宋体" w:hAnsi="宋体" w:eastAsia="宋体"/>
                      <w:kern w:val="0"/>
                      <w:highlight w:val="none"/>
                      <w:vertAlign w:val="baseline"/>
                      <w:lang w:val="en-US" w:eastAsia="zh-CN"/>
                    </w:rPr>
                    <w:t>630000.00</w:t>
                  </w:r>
                </w:p>
              </w:tc>
            </w:tr>
          </w:tbl>
          <w:p w14:paraId="6F26FC69">
            <w:pPr>
              <w:pStyle w:val="26"/>
              <w:wordWrap w:val="0"/>
              <w:topLinePunct/>
              <w:spacing w:line="360" w:lineRule="auto"/>
              <w:ind w:left="110" w:leftChars="50"/>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GB" w:eastAsia="zh-CN"/>
              </w:rPr>
              <w:t>供应商</w:t>
            </w:r>
            <w:r>
              <w:rPr>
                <w:rFonts w:hint="eastAsia" w:ascii="宋体" w:hAnsi="宋体" w:eastAsia="宋体" w:cs="宋体"/>
                <w:spacing w:val="1"/>
                <w:sz w:val="22"/>
                <w:szCs w:val="22"/>
                <w:lang w:val="zh-CN" w:eastAsia="zh-CN"/>
              </w:rPr>
              <w:t>第一次和第二次</w:t>
            </w:r>
            <w:r>
              <w:rPr>
                <w:rFonts w:hint="eastAsia" w:ascii="宋体" w:hAnsi="宋体" w:eastAsia="宋体" w:cs="宋体"/>
                <w:spacing w:val="1"/>
                <w:sz w:val="22"/>
                <w:szCs w:val="22"/>
                <w:lang w:val="en-GB" w:eastAsia="zh-CN"/>
              </w:rPr>
              <w:t>报价</w:t>
            </w:r>
            <w:r>
              <w:rPr>
                <w:rFonts w:hint="eastAsia" w:ascii="宋体" w:hAnsi="宋体" w:eastAsia="宋体" w:cs="宋体"/>
                <w:spacing w:val="1"/>
                <w:sz w:val="22"/>
                <w:szCs w:val="22"/>
                <w:lang w:val="zh-CN" w:eastAsia="zh-CN"/>
              </w:rPr>
              <w:t>均</w:t>
            </w:r>
            <w:r>
              <w:rPr>
                <w:rFonts w:hint="eastAsia" w:ascii="宋体" w:hAnsi="宋体" w:eastAsia="宋体" w:cs="宋体"/>
                <w:spacing w:val="1"/>
                <w:sz w:val="22"/>
                <w:szCs w:val="22"/>
                <w:lang w:val="en-GB" w:eastAsia="zh-CN"/>
              </w:rPr>
              <w:t>不得超过</w:t>
            </w:r>
            <w:r>
              <w:rPr>
                <w:rFonts w:hint="eastAsia" w:ascii="宋体" w:hAnsi="宋体" w:eastAsia="宋体" w:cs="宋体"/>
                <w:spacing w:val="1"/>
                <w:sz w:val="22"/>
                <w:szCs w:val="22"/>
                <w:lang w:val="zh-CN" w:eastAsia="zh-CN"/>
              </w:rPr>
              <w:t>预算价，否则按废标处理</w:t>
            </w:r>
            <w:r>
              <w:rPr>
                <w:rFonts w:hint="eastAsia" w:ascii="宋体" w:hAnsi="宋体" w:eastAsia="宋体" w:cs="宋体"/>
                <w:spacing w:val="1"/>
                <w:sz w:val="22"/>
                <w:szCs w:val="22"/>
                <w:lang w:val="en-GB" w:eastAsia="zh-CN"/>
              </w:rPr>
              <w:t>。</w:t>
            </w:r>
          </w:p>
        </w:tc>
      </w:tr>
      <w:tr w14:paraId="38357413">
        <w:tblPrEx>
          <w:tblCellMar>
            <w:top w:w="0" w:type="dxa"/>
            <w:left w:w="0" w:type="dxa"/>
            <w:bottom w:w="0" w:type="dxa"/>
            <w:right w:w="0" w:type="dxa"/>
          </w:tblCellMar>
        </w:tblPrEx>
        <w:trPr>
          <w:trHeight w:val="457"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11A93047">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5</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517F8456">
            <w:pPr>
              <w:pStyle w:val="26"/>
              <w:wordWrap w:val="0"/>
              <w:topLinePunct/>
              <w:spacing w:line="360" w:lineRule="auto"/>
              <w:jc w:val="center"/>
              <w:rPr>
                <w:rFonts w:hint="eastAsia" w:ascii="宋体" w:hAnsi="宋体" w:eastAsia="宋体" w:cs="宋体"/>
                <w:color w:val="000000"/>
                <w:spacing w:val="1"/>
                <w:sz w:val="22"/>
                <w:szCs w:val="22"/>
                <w:lang w:eastAsia="zh-CN"/>
              </w:rPr>
            </w:pPr>
            <w:r>
              <w:rPr>
                <w:rFonts w:hint="eastAsia" w:ascii="宋体" w:hAnsi="宋体" w:eastAsia="宋体" w:cs="宋体"/>
                <w:color w:val="000000"/>
                <w:spacing w:val="1"/>
                <w:sz w:val="22"/>
                <w:szCs w:val="22"/>
                <w:lang w:eastAsia="zh-CN"/>
              </w:rPr>
              <w:t>交货期</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5611829B">
            <w:pPr>
              <w:pStyle w:val="26"/>
              <w:wordWrap w:val="0"/>
              <w:topLinePunct/>
              <w:spacing w:line="360" w:lineRule="auto"/>
              <w:ind w:left="110" w:leftChars="50"/>
              <w:rPr>
                <w:rFonts w:hint="eastAsia" w:ascii="宋体" w:hAnsi="宋体" w:eastAsia="宋体" w:cs="宋体"/>
                <w:color w:val="000000"/>
                <w:spacing w:val="1"/>
                <w:sz w:val="22"/>
                <w:szCs w:val="22"/>
                <w:lang w:val="en-US" w:eastAsia="zh-CN"/>
              </w:rPr>
            </w:pPr>
            <w:r>
              <w:rPr>
                <w:rFonts w:hint="eastAsia" w:ascii="宋体" w:hAnsi="宋体" w:cs="宋体"/>
                <w:lang w:val="en-US" w:eastAsia="zh-CN"/>
              </w:rPr>
              <w:t>7</w:t>
            </w:r>
            <w:r>
              <w:rPr>
                <w:rFonts w:hint="eastAsia" w:ascii="宋体" w:hAnsi="宋体" w:cs="宋体"/>
              </w:rPr>
              <w:t>日历天</w:t>
            </w:r>
          </w:p>
        </w:tc>
      </w:tr>
      <w:tr w14:paraId="376E507D">
        <w:tblPrEx>
          <w:tblCellMar>
            <w:top w:w="0" w:type="dxa"/>
            <w:left w:w="0" w:type="dxa"/>
            <w:bottom w:w="0" w:type="dxa"/>
            <w:right w:w="0" w:type="dxa"/>
          </w:tblCellMar>
        </w:tblPrEx>
        <w:trPr>
          <w:trHeight w:val="457"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46B759CA">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6</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1752B246">
            <w:pPr>
              <w:pStyle w:val="26"/>
              <w:wordWrap w:val="0"/>
              <w:topLinePunct/>
              <w:spacing w:line="360" w:lineRule="auto"/>
              <w:jc w:val="center"/>
              <w:rPr>
                <w:rFonts w:hint="eastAsia" w:ascii="宋体" w:hAnsi="宋体" w:eastAsia="宋体" w:cs="宋体"/>
                <w:color w:val="000000"/>
                <w:spacing w:val="1"/>
                <w:sz w:val="22"/>
                <w:szCs w:val="22"/>
              </w:rPr>
            </w:pPr>
            <w:r>
              <w:rPr>
                <w:rFonts w:hint="eastAsia" w:ascii="宋体" w:hAnsi="宋体" w:eastAsia="宋体" w:cs="宋体"/>
                <w:color w:val="000000"/>
                <w:spacing w:val="1"/>
                <w:sz w:val="22"/>
                <w:szCs w:val="22"/>
                <w:lang w:eastAsia="zh-CN"/>
              </w:rPr>
              <w:t>合同履行期限</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11903DF5">
            <w:pPr>
              <w:pStyle w:val="26"/>
              <w:wordWrap w:val="0"/>
              <w:topLinePunct/>
              <w:spacing w:line="360" w:lineRule="auto"/>
              <w:ind w:left="110" w:leftChars="50"/>
              <w:rPr>
                <w:rFonts w:hint="eastAsia" w:ascii="宋体" w:hAnsi="宋体" w:eastAsia="宋体" w:cs="宋体"/>
                <w:color w:val="000000"/>
                <w:spacing w:val="1"/>
                <w:sz w:val="22"/>
                <w:szCs w:val="22"/>
                <w:lang w:eastAsia="zh-CN"/>
              </w:rPr>
            </w:pPr>
            <w:r>
              <w:rPr>
                <w:rFonts w:hint="eastAsia" w:ascii="宋体" w:hAnsi="宋体" w:cs="宋体"/>
              </w:rPr>
              <w:t>合同签订后</w:t>
            </w:r>
            <w:r>
              <w:rPr>
                <w:rFonts w:hint="eastAsia" w:ascii="宋体" w:hAnsi="宋体" w:cs="宋体"/>
                <w:lang w:val="en-US" w:eastAsia="zh-CN"/>
              </w:rPr>
              <w:t>7</w:t>
            </w:r>
            <w:r>
              <w:rPr>
                <w:rFonts w:hint="eastAsia" w:ascii="宋体" w:hAnsi="宋体" w:cs="宋体"/>
              </w:rPr>
              <w:t>日历天内完成</w:t>
            </w:r>
          </w:p>
        </w:tc>
      </w:tr>
      <w:tr w14:paraId="686998E3">
        <w:tblPrEx>
          <w:tblCellMar>
            <w:top w:w="0" w:type="dxa"/>
            <w:left w:w="0" w:type="dxa"/>
            <w:bottom w:w="0" w:type="dxa"/>
            <w:right w:w="0" w:type="dxa"/>
          </w:tblCellMar>
        </w:tblPrEx>
        <w:trPr>
          <w:trHeight w:val="509" w:hRule="atLeast"/>
        </w:trPr>
        <w:tc>
          <w:tcPr>
            <w:tcW w:w="856" w:type="dxa"/>
            <w:tcBorders>
              <w:top w:val="single" w:color="000000" w:sz="2" w:space="0"/>
              <w:left w:val="single" w:color="000000" w:sz="2" w:space="0"/>
              <w:bottom w:val="single" w:color="000000" w:sz="2" w:space="0"/>
              <w:right w:val="single" w:color="000000" w:sz="2" w:space="0"/>
            </w:tcBorders>
            <w:noWrap w:val="0"/>
            <w:vAlign w:val="center"/>
          </w:tcPr>
          <w:p w14:paraId="6ECF32AA">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7</w:t>
            </w:r>
          </w:p>
        </w:tc>
        <w:tc>
          <w:tcPr>
            <w:tcW w:w="1740" w:type="dxa"/>
            <w:tcBorders>
              <w:top w:val="single" w:color="000000" w:sz="2" w:space="0"/>
              <w:left w:val="single" w:color="000000" w:sz="2" w:space="0"/>
              <w:bottom w:val="single" w:color="000000" w:sz="2" w:space="0"/>
              <w:right w:val="single" w:color="000000" w:sz="2" w:space="0"/>
            </w:tcBorders>
            <w:noWrap w:val="0"/>
            <w:vAlign w:val="center"/>
          </w:tcPr>
          <w:p w14:paraId="69F2E01E">
            <w:pPr>
              <w:pStyle w:val="26"/>
              <w:wordWrap w:val="0"/>
              <w:topLinePunct/>
              <w:spacing w:line="360" w:lineRule="auto"/>
              <w:jc w:val="center"/>
              <w:rPr>
                <w:rFonts w:hint="eastAsia" w:ascii="宋体" w:hAnsi="宋体" w:eastAsia="宋体" w:cs="宋体"/>
                <w:spacing w:val="1"/>
                <w:sz w:val="22"/>
                <w:szCs w:val="22"/>
              </w:rPr>
            </w:pPr>
            <w:r>
              <w:rPr>
                <w:rFonts w:hint="eastAsia" w:ascii="宋体" w:hAnsi="宋体" w:eastAsia="宋体" w:cs="宋体"/>
                <w:spacing w:val="1"/>
                <w:sz w:val="22"/>
                <w:szCs w:val="22"/>
              </w:rPr>
              <w:t>质量要求</w:t>
            </w:r>
          </w:p>
        </w:tc>
        <w:tc>
          <w:tcPr>
            <w:tcW w:w="6779" w:type="dxa"/>
            <w:tcBorders>
              <w:top w:val="single" w:color="000000" w:sz="2" w:space="0"/>
              <w:left w:val="single" w:color="000000" w:sz="2" w:space="0"/>
              <w:bottom w:val="single" w:color="000000" w:sz="2" w:space="0"/>
              <w:right w:val="single" w:color="000000" w:sz="2" w:space="0"/>
            </w:tcBorders>
            <w:noWrap w:val="0"/>
            <w:vAlign w:val="center"/>
          </w:tcPr>
          <w:p w14:paraId="496B3209">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合格</w:t>
            </w:r>
          </w:p>
        </w:tc>
      </w:tr>
      <w:tr w14:paraId="3C37EE6A">
        <w:tblPrEx>
          <w:tblCellMar>
            <w:top w:w="0" w:type="dxa"/>
            <w:left w:w="0" w:type="dxa"/>
            <w:bottom w:w="0" w:type="dxa"/>
            <w:right w:w="0" w:type="dxa"/>
          </w:tblCellMar>
        </w:tblPrEx>
        <w:trPr>
          <w:trHeight w:val="485" w:hRule="atLeast"/>
        </w:trPr>
        <w:tc>
          <w:tcPr>
            <w:tcW w:w="856" w:type="dxa"/>
            <w:tcBorders>
              <w:top w:val="single" w:color="000000" w:sz="2" w:space="0"/>
              <w:left w:val="single" w:color="000000" w:sz="2" w:space="0"/>
              <w:bottom w:val="single" w:color="auto" w:sz="4" w:space="0"/>
              <w:right w:val="single" w:color="000000" w:sz="2" w:space="0"/>
            </w:tcBorders>
            <w:noWrap w:val="0"/>
            <w:vAlign w:val="center"/>
          </w:tcPr>
          <w:p w14:paraId="77E14F04">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8</w:t>
            </w:r>
          </w:p>
        </w:tc>
        <w:tc>
          <w:tcPr>
            <w:tcW w:w="1740" w:type="dxa"/>
            <w:tcBorders>
              <w:top w:val="single" w:color="000000" w:sz="2" w:space="0"/>
              <w:left w:val="single" w:color="000000" w:sz="2" w:space="0"/>
              <w:bottom w:val="single" w:color="auto" w:sz="4" w:space="0"/>
              <w:right w:val="single" w:color="000000" w:sz="2" w:space="0"/>
            </w:tcBorders>
            <w:noWrap w:val="0"/>
            <w:vAlign w:val="center"/>
          </w:tcPr>
          <w:p w14:paraId="7577EA0D">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质保期</w:t>
            </w:r>
          </w:p>
        </w:tc>
        <w:tc>
          <w:tcPr>
            <w:tcW w:w="6779" w:type="dxa"/>
            <w:tcBorders>
              <w:top w:val="single" w:color="000000" w:sz="2" w:space="0"/>
              <w:left w:val="single" w:color="000000" w:sz="2" w:space="0"/>
              <w:bottom w:val="single" w:color="auto" w:sz="4" w:space="0"/>
              <w:right w:val="single" w:color="000000" w:sz="2" w:space="0"/>
            </w:tcBorders>
            <w:noWrap w:val="0"/>
            <w:vAlign w:val="center"/>
          </w:tcPr>
          <w:p w14:paraId="712B8C1E">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1年。</w:t>
            </w:r>
          </w:p>
        </w:tc>
      </w:tr>
      <w:tr w14:paraId="09EB05AA">
        <w:tblPrEx>
          <w:tblCellMar>
            <w:top w:w="0" w:type="dxa"/>
            <w:left w:w="0" w:type="dxa"/>
            <w:bottom w:w="0" w:type="dxa"/>
            <w:right w:w="0" w:type="dxa"/>
          </w:tblCellMar>
        </w:tblPrEx>
        <w:trPr>
          <w:trHeight w:val="485" w:hRule="atLeast"/>
        </w:trPr>
        <w:tc>
          <w:tcPr>
            <w:tcW w:w="856" w:type="dxa"/>
            <w:tcBorders>
              <w:top w:val="single" w:color="000000" w:sz="2" w:space="0"/>
              <w:left w:val="single" w:color="000000" w:sz="2" w:space="0"/>
              <w:bottom w:val="single" w:color="auto" w:sz="4" w:space="0"/>
              <w:right w:val="single" w:color="000000" w:sz="2" w:space="0"/>
            </w:tcBorders>
            <w:noWrap w:val="0"/>
            <w:vAlign w:val="center"/>
          </w:tcPr>
          <w:p w14:paraId="26D24883">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9</w:t>
            </w:r>
          </w:p>
        </w:tc>
        <w:tc>
          <w:tcPr>
            <w:tcW w:w="1740" w:type="dxa"/>
            <w:tcBorders>
              <w:top w:val="single" w:color="000000" w:sz="2" w:space="0"/>
              <w:left w:val="single" w:color="000000" w:sz="2" w:space="0"/>
              <w:bottom w:val="single" w:color="auto" w:sz="4" w:space="0"/>
              <w:right w:val="single" w:color="000000" w:sz="2" w:space="0"/>
            </w:tcBorders>
            <w:noWrap w:val="0"/>
            <w:vAlign w:val="center"/>
          </w:tcPr>
          <w:p w14:paraId="35F7FCB7">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谈判有效期</w:t>
            </w:r>
          </w:p>
        </w:tc>
        <w:tc>
          <w:tcPr>
            <w:tcW w:w="6779" w:type="dxa"/>
            <w:tcBorders>
              <w:top w:val="single" w:color="000000" w:sz="2" w:space="0"/>
              <w:left w:val="single" w:color="000000" w:sz="2" w:space="0"/>
              <w:bottom w:val="single" w:color="auto" w:sz="4" w:space="0"/>
              <w:right w:val="single" w:color="000000" w:sz="2" w:space="0"/>
            </w:tcBorders>
            <w:noWrap w:val="0"/>
            <w:vAlign w:val="center"/>
          </w:tcPr>
          <w:p w14:paraId="3C3673BF">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谈判截止之日起60日历天</w:t>
            </w:r>
          </w:p>
        </w:tc>
      </w:tr>
      <w:tr w14:paraId="74096D16">
        <w:tblPrEx>
          <w:tblCellMar>
            <w:top w:w="0" w:type="dxa"/>
            <w:left w:w="0" w:type="dxa"/>
            <w:bottom w:w="0" w:type="dxa"/>
            <w:right w:w="0" w:type="dxa"/>
          </w:tblCellMar>
        </w:tblPrEx>
        <w:trPr>
          <w:trHeight w:val="38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00F1D6F">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10</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45E4FA8">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供应商资格要求</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3E67A5F4">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1、满足《中华人民共和国政府采购法》第二十二条规定；</w:t>
            </w:r>
          </w:p>
          <w:p w14:paraId="6635F2A2">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2、落实政府采购政策满足的资格要求：</w:t>
            </w:r>
          </w:p>
          <w:p w14:paraId="5E5E0752">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节约能源、保护环境、促进中小企业发展、支持监狱企业发展、促进残疾人就业等政府采购政策。</w:t>
            </w:r>
          </w:p>
          <w:p w14:paraId="7D5B3E83">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3、本项目的特定资格要求</w:t>
            </w:r>
          </w:p>
          <w:p w14:paraId="3BA0CF50">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（1）供应商应符合《中华人民共和国政府采购法》第22条规定；</w:t>
            </w:r>
          </w:p>
          <w:p w14:paraId="15E2B726">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①供应商具有有效营业执照、税务登记证、组织机构代码证或提供（三证合一后）营业执照；</w:t>
            </w:r>
          </w:p>
          <w:p w14:paraId="317BB62D">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②具有履行合同所必须的设备和专业技术能力（提供书面承诺书）；</w:t>
            </w:r>
          </w:p>
          <w:p w14:paraId="4CDB60A7">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③参加政府采购活动前三年内，在经营活动中没有重大违法记录（提供书面声明）；</w:t>
            </w:r>
          </w:p>
          <w:p w14:paraId="104438A8">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④具有良好的商业信誉和健全的财务会计制度（</w:t>
            </w:r>
            <w:r>
              <w:rPr>
                <w:rFonts w:hint="eastAsia" w:eastAsia="宋体" w:cs="宋体"/>
                <w:color w:val="auto"/>
                <w:sz w:val="21"/>
                <w:szCs w:val="21"/>
                <w:highlight w:val="none"/>
                <w:lang w:eastAsia="zh-CN"/>
              </w:rPr>
              <w:t>提供相关证明材料或承诺函</w:t>
            </w:r>
            <w:r>
              <w:rPr>
                <w:rFonts w:hint="eastAsia" w:ascii="宋体" w:hAnsi="宋体" w:eastAsia="宋体" w:cs="宋体"/>
                <w:lang w:eastAsia="zh-CN"/>
              </w:rPr>
              <w:t>）；</w:t>
            </w:r>
          </w:p>
          <w:p w14:paraId="09708ED7">
            <w:pPr>
              <w:spacing w:line="360" w:lineRule="auto"/>
              <w:ind w:firstLine="440" w:firstLineChars="200"/>
              <w:rPr>
                <w:rFonts w:hint="eastAsia" w:ascii="宋体" w:hAnsi="宋体" w:eastAsia="宋体" w:cs="宋体"/>
                <w:lang w:eastAsia="zh-CN"/>
              </w:rPr>
            </w:pPr>
            <w:r>
              <w:rPr>
                <w:rFonts w:hint="eastAsia" w:ascii="宋体" w:hAnsi="宋体" w:eastAsia="宋体" w:cs="宋体"/>
                <w:lang w:eastAsia="zh-CN"/>
              </w:rPr>
              <w:t>⑤有依法缴纳税收和社会保障资金的良好记录（</w:t>
            </w:r>
            <w:r>
              <w:rPr>
                <w:rFonts w:hint="eastAsia" w:eastAsia="宋体" w:cs="宋体"/>
                <w:color w:val="auto"/>
                <w:sz w:val="21"/>
                <w:szCs w:val="21"/>
                <w:highlight w:val="none"/>
                <w:lang w:eastAsia="zh-CN"/>
              </w:rPr>
              <w:t>提供相关证明材料或承诺函</w:t>
            </w:r>
            <w:r>
              <w:rPr>
                <w:rFonts w:hint="eastAsia" w:ascii="宋体" w:hAnsi="宋体" w:eastAsia="宋体" w:cs="宋体"/>
                <w:lang w:eastAsia="zh-CN"/>
              </w:rPr>
              <w:t>）；</w:t>
            </w:r>
          </w:p>
          <w:p w14:paraId="581DA058">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40" w:firstLineChars="200"/>
              <w:jc w:val="left"/>
              <w:textAlignment w:val="auto"/>
              <w:outlineLvl w:val="9"/>
              <w:rPr>
                <w:rFonts w:hint="eastAsia" w:ascii="宋体" w:hAnsi="宋体" w:eastAsia="宋体" w:cs="宋体"/>
                <w:lang w:eastAsia="zh-CN"/>
              </w:rPr>
            </w:pPr>
            <w:r>
              <w:rPr>
                <w:rFonts w:hint="eastAsia" w:ascii="宋体" w:hAnsi="宋体" w:eastAsia="宋体" w:cs="宋体"/>
                <w:sz w:val="22"/>
                <w:szCs w:val="22"/>
                <w:lang w:val="en-US" w:eastAsia="zh-CN" w:bidi="ar-SA"/>
              </w:rPr>
              <w:t>（2）</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案件当事人名单”，中国政府采购网（www.ccgp.gov.cn）查询“政府采购严重违法失信行为记录名单”渠道查询自身信用记录，提供查询网页截图</w:t>
            </w:r>
            <w:r>
              <w:rPr>
                <w:rFonts w:hint="eastAsia" w:ascii="宋体" w:hAnsi="宋体" w:eastAsia="宋体" w:cs="宋体"/>
                <w:lang w:eastAsia="zh-CN"/>
              </w:rPr>
              <w:t>；</w:t>
            </w:r>
          </w:p>
          <w:p w14:paraId="396305E3">
            <w:pPr>
              <w:spacing w:line="360" w:lineRule="auto"/>
              <w:ind w:firstLine="440" w:firstLineChars="20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（3）</w:t>
            </w:r>
            <w:r>
              <w:rPr>
                <w:rFonts w:ascii="SourceHanSansCN-Regular" w:hAnsi="SourceHanSansCN-Regular" w:eastAsia="SourceHanSansCN-Regular" w:cs="SourceHanSansCN-Regular"/>
                <w:i w:val="0"/>
                <w:iCs w:val="0"/>
                <w:caps w:val="0"/>
                <w:color w:val="000000"/>
                <w:spacing w:val="0"/>
                <w:sz w:val="21"/>
                <w:szCs w:val="21"/>
                <w:highlight w:val="none"/>
                <w:shd w:val="clear" w:color="auto" w:fill="FFFFFF"/>
              </w:rPr>
              <w:t>供应商具有有效的营业执照或其他证明材料。</w:t>
            </w:r>
          </w:p>
          <w:p w14:paraId="129E5446">
            <w:pPr>
              <w:pStyle w:val="7"/>
              <w:numPr>
                <w:ilvl w:val="0"/>
                <w:numId w:val="0"/>
              </w:numPr>
              <w:spacing w:line="360" w:lineRule="auto"/>
              <w:ind w:left="0" w:leftChars="0" w:firstLine="440" w:firstLineChars="200"/>
              <w:rPr>
                <w:rFonts w:hint="eastAsia" w:ascii="宋体" w:hAnsi="宋体" w:eastAsia="宋体" w:cs="宋体"/>
                <w:spacing w:val="1"/>
                <w:sz w:val="22"/>
                <w:szCs w:val="22"/>
                <w:lang w:eastAsia="zh-CN"/>
              </w:rPr>
            </w:pPr>
            <w:r>
              <w:rPr>
                <w:rFonts w:hint="eastAsia" w:ascii="宋体" w:hAnsi="宋体" w:eastAsia="宋体" w:cs="宋体"/>
                <w:sz w:val="22"/>
                <w:szCs w:val="22"/>
                <w:lang w:val="en-US" w:eastAsia="zh-CN" w:bidi="ar-SA"/>
              </w:rPr>
              <w:t>（4）</w:t>
            </w:r>
            <w:r>
              <w:rPr>
                <w:rFonts w:hint="eastAsia" w:ascii="宋体" w:hAnsi="宋体" w:eastAsia="宋体" w:cs="宋体"/>
                <w:color w:val="auto"/>
                <w:sz w:val="21"/>
                <w:szCs w:val="21"/>
                <w:highlight w:val="none"/>
                <w:lang w:val="en-US" w:eastAsia="zh-CN"/>
              </w:rPr>
              <w:t>单位负责人为同一人或者存在直接控股、管理关系的不同单位，不得同时参加同一合同项目下的政府采购活动（提供书面承诺书）</w:t>
            </w:r>
          </w:p>
        </w:tc>
      </w:tr>
      <w:tr w14:paraId="7E943DEC">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725B655">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11</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480BAB4">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供应商对谈判文件提出质疑的时间</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4599CD0C">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递交谈判响应文件截止时间3个工作日前。</w:t>
            </w:r>
          </w:p>
        </w:tc>
      </w:tr>
      <w:tr w14:paraId="6A649943">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A39CD99">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2</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684DCC7">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是否接受联合体</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3940801B">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不接受</w:t>
            </w:r>
          </w:p>
        </w:tc>
      </w:tr>
      <w:tr w14:paraId="7FE1C8DE">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141FFA4">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13</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611A843">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投标预备会</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01C4F806">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不组织</w:t>
            </w:r>
          </w:p>
        </w:tc>
      </w:tr>
      <w:tr w14:paraId="049B6498">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5C4B3DE">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4</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5D55D3F">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供应商提出问题的截止时间</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020853A1">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递交响应文件截止之日3天前</w:t>
            </w:r>
          </w:p>
        </w:tc>
      </w:tr>
      <w:tr w14:paraId="4A236019">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7A5E5A4">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5</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5D05E53">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采购人书面</w:t>
            </w:r>
          </w:p>
          <w:p w14:paraId="3AE59FFD">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澄清的时间</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6B7DE40A">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递交响应文件截止之日3天前</w:t>
            </w:r>
          </w:p>
        </w:tc>
      </w:tr>
      <w:tr w14:paraId="751C7F3C">
        <w:tblPrEx>
          <w:tblCellMar>
            <w:top w:w="0" w:type="dxa"/>
            <w:left w:w="0" w:type="dxa"/>
            <w:bottom w:w="0" w:type="dxa"/>
            <w:right w:w="0" w:type="dxa"/>
          </w:tblCellMar>
        </w:tblPrEx>
        <w:trPr>
          <w:trHeight w:val="53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DF5D3E0">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6</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884A113">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分包</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5DF5F981">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不允许</w:t>
            </w:r>
          </w:p>
        </w:tc>
      </w:tr>
      <w:tr w14:paraId="421CCC44">
        <w:tblPrEx>
          <w:tblCellMar>
            <w:top w:w="0" w:type="dxa"/>
            <w:left w:w="0" w:type="dxa"/>
            <w:bottom w:w="0" w:type="dxa"/>
            <w:right w:w="0" w:type="dxa"/>
          </w:tblCellMar>
        </w:tblPrEx>
        <w:trPr>
          <w:trHeight w:val="496"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6A7B800">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7</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421DF11">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构成谈判文件的其他文件</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6C29EE3B">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谈判文件的澄清、修改及有关补充通知为谈判文件的有效组成部分。</w:t>
            </w:r>
          </w:p>
        </w:tc>
      </w:tr>
      <w:tr w14:paraId="080F6C7A">
        <w:tblPrEx>
          <w:tblCellMar>
            <w:top w:w="0" w:type="dxa"/>
            <w:left w:w="0" w:type="dxa"/>
            <w:bottom w:w="0" w:type="dxa"/>
            <w:right w:w="0" w:type="dxa"/>
          </w:tblCellMar>
        </w:tblPrEx>
        <w:trPr>
          <w:trHeight w:val="496"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5DB94C6">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8</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FE46210">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构成响应文件</w:t>
            </w:r>
          </w:p>
          <w:p w14:paraId="44222D7A">
            <w:pPr>
              <w:pStyle w:val="26"/>
              <w:wordWrap w:val="0"/>
              <w:topLinePunct/>
              <w:spacing w:line="360" w:lineRule="auto"/>
              <w:jc w:val="center"/>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的其他材料</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2003594A">
            <w:pPr>
              <w:pStyle w:val="26"/>
              <w:wordWrap w:val="0"/>
              <w:topLinePunct/>
              <w:spacing w:line="360" w:lineRule="auto"/>
              <w:ind w:left="110" w:leftChars="50"/>
              <w:rPr>
                <w:rFonts w:hint="eastAsia" w:ascii="宋体" w:hAnsi="宋体" w:eastAsia="宋体" w:cs="宋体"/>
                <w:spacing w:val="1"/>
                <w:sz w:val="22"/>
                <w:szCs w:val="22"/>
                <w:lang w:val="zh-CN" w:eastAsia="zh-CN"/>
              </w:rPr>
            </w:pPr>
            <w:r>
              <w:rPr>
                <w:rFonts w:hint="eastAsia" w:ascii="宋体" w:hAnsi="宋体" w:eastAsia="宋体" w:cs="宋体"/>
                <w:spacing w:val="1"/>
                <w:sz w:val="22"/>
                <w:szCs w:val="22"/>
                <w:lang w:eastAsia="zh-CN"/>
              </w:rPr>
              <w:t>供应商认为需要提交的其他证明材料</w:t>
            </w:r>
          </w:p>
        </w:tc>
      </w:tr>
      <w:tr w14:paraId="0F540B76">
        <w:tblPrEx>
          <w:tblCellMar>
            <w:top w:w="0" w:type="dxa"/>
            <w:left w:w="0" w:type="dxa"/>
            <w:bottom w:w="0" w:type="dxa"/>
            <w:right w:w="0" w:type="dxa"/>
          </w:tblCellMar>
        </w:tblPrEx>
        <w:trPr>
          <w:trHeight w:val="2284"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148AD8E">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1</w:t>
            </w:r>
            <w:r>
              <w:rPr>
                <w:rFonts w:hint="eastAsia" w:ascii="宋体" w:hAnsi="宋体" w:eastAsia="宋体" w:cs="宋体"/>
                <w:spacing w:val="1"/>
                <w:sz w:val="22"/>
                <w:szCs w:val="22"/>
                <w:lang w:val="en-US" w:eastAsia="zh-CN"/>
              </w:rPr>
              <w:t>9</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8698DAD">
            <w:pPr>
              <w:pStyle w:val="26"/>
              <w:wordWrap w:val="0"/>
              <w:topLinePunct/>
              <w:spacing w:line="360" w:lineRule="auto"/>
              <w:jc w:val="center"/>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签字盖章</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3ED14D75">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1、投标文件（响应）格式中所有要求投标人（供应商）加盖公章的地方都须加盖投标人（供应商）的 CA 印章。</w:t>
            </w:r>
          </w:p>
          <w:p w14:paraId="54CBFF6D">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2、投标文件（响应）格式中所有要求法定代表人或其委托代理人签字或盖章的地方（不含授权委托书委托人签字）都须加盖法定代表人CA 印章。</w:t>
            </w:r>
          </w:p>
        </w:tc>
      </w:tr>
      <w:tr w14:paraId="48D8F5F6">
        <w:tblPrEx>
          <w:tblCellMar>
            <w:top w:w="0" w:type="dxa"/>
            <w:left w:w="0" w:type="dxa"/>
            <w:bottom w:w="0" w:type="dxa"/>
            <w:right w:w="0" w:type="dxa"/>
          </w:tblCellMar>
        </w:tblPrEx>
        <w:trPr>
          <w:trHeight w:val="496"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9A81F09">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20</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4919D24">
            <w:pPr>
              <w:pStyle w:val="27"/>
              <w:spacing w:line="360" w:lineRule="auto"/>
              <w:jc w:val="center"/>
              <w:rPr>
                <w:rFonts w:hint="eastAsia" w:cs="宋体"/>
                <w:spacing w:val="1"/>
                <w:sz w:val="22"/>
                <w:szCs w:val="22"/>
              </w:rPr>
            </w:pPr>
            <w:r>
              <w:rPr>
                <w:rFonts w:hint="eastAsia" w:cs="宋体"/>
                <w:sz w:val="22"/>
                <w:szCs w:val="22"/>
                <w:lang w:val="zh-CN"/>
              </w:rPr>
              <w:t>递交谈判响应文件</w:t>
            </w:r>
            <w:r>
              <w:rPr>
                <w:rFonts w:hint="eastAsia" w:cs="宋体"/>
                <w:sz w:val="22"/>
                <w:szCs w:val="22"/>
              </w:rPr>
              <w:t>截止时间</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0D2588ED">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202</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年</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11</w:t>
            </w: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月</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20</w:t>
            </w: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日</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pacing w:val="1"/>
                <w:sz w:val="22"/>
                <w:szCs w:val="22"/>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时</w:t>
            </w:r>
            <w:r>
              <w:rPr>
                <w:rFonts w:hint="eastAsia" w:ascii="宋体" w:hAnsi="宋体" w:eastAsia="宋体" w:cs="宋体"/>
                <w:color w:val="000000" w:themeColor="text1"/>
                <w:spacing w:val="1"/>
                <w:sz w:val="22"/>
                <w:szCs w:val="22"/>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2"/>
                <w:szCs w:val="22"/>
                <w:highlight w:val="none"/>
                <w:lang w:val="en-US" w:eastAsia="zh-CN"/>
                <w14:textFill>
                  <w14:solidFill>
                    <w14:schemeClr w14:val="tx1"/>
                  </w14:solidFill>
                </w14:textFill>
              </w:rPr>
              <w:t>30</w:t>
            </w:r>
            <w:r>
              <w:rPr>
                <w:rFonts w:hint="eastAsia" w:ascii="宋体" w:hAnsi="宋体" w:eastAsia="宋体" w:cs="宋体"/>
                <w:color w:val="000000" w:themeColor="text1"/>
                <w:spacing w:val="1"/>
                <w:sz w:val="22"/>
                <w:szCs w:val="22"/>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2"/>
                <w:szCs w:val="22"/>
                <w:highlight w:val="none"/>
                <w:lang w:val="zh-CN" w:eastAsia="zh-CN"/>
                <w14:textFill>
                  <w14:solidFill>
                    <w14:schemeClr w14:val="tx1"/>
                  </w14:solidFill>
                </w14:textFill>
              </w:rPr>
              <w:t>分</w:t>
            </w:r>
          </w:p>
        </w:tc>
      </w:tr>
      <w:tr w14:paraId="189F2D7F">
        <w:tblPrEx>
          <w:tblCellMar>
            <w:top w:w="0" w:type="dxa"/>
            <w:left w:w="0" w:type="dxa"/>
            <w:bottom w:w="0" w:type="dxa"/>
            <w:right w:w="0" w:type="dxa"/>
          </w:tblCellMar>
        </w:tblPrEx>
        <w:trPr>
          <w:trHeight w:val="546"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C9C2024">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F7A887C">
            <w:pPr>
              <w:pStyle w:val="27"/>
              <w:spacing w:line="360" w:lineRule="auto"/>
              <w:jc w:val="center"/>
              <w:rPr>
                <w:rFonts w:hint="eastAsia" w:cs="宋体"/>
                <w:spacing w:val="1"/>
                <w:sz w:val="22"/>
                <w:szCs w:val="22"/>
              </w:rPr>
            </w:pPr>
            <w:r>
              <w:rPr>
                <w:rFonts w:hint="eastAsia" w:cs="宋体"/>
                <w:sz w:val="22"/>
                <w:szCs w:val="22"/>
                <w:lang w:val="zh-CN"/>
              </w:rPr>
              <w:t>谈判保证金</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1FF6EA55">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无</w:t>
            </w:r>
          </w:p>
        </w:tc>
      </w:tr>
      <w:tr w14:paraId="6CF0A9FA">
        <w:tblPrEx>
          <w:tblCellMar>
            <w:top w:w="0" w:type="dxa"/>
            <w:left w:w="0" w:type="dxa"/>
            <w:bottom w:w="0" w:type="dxa"/>
            <w:right w:w="0" w:type="dxa"/>
          </w:tblCellMar>
        </w:tblPrEx>
        <w:trPr>
          <w:trHeight w:val="628"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144ECCF">
            <w:pPr>
              <w:pStyle w:val="26"/>
              <w:wordWrap w:val="0"/>
              <w:topLinePunct/>
              <w:spacing w:line="360" w:lineRule="auto"/>
              <w:jc w:val="center"/>
              <w:rPr>
                <w:rFonts w:ascii="宋体" w:hAnsi="宋体" w:eastAsia="宋体" w:cs="宋体"/>
                <w:spacing w:val="1"/>
                <w:sz w:val="22"/>
                <w:szCs w:val="22"/>
                <w:lang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2</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A263876">
            <w:pPr>
              <w:pStyle w:val="27"/>
              <w:spacing w:line="360" w:lineRule="auto"/>
              <w:jc w:val="center"/>
              <w:rPr>
                <w:rFonts w:hint="eastAsia" w:cs="宋体"/>
                <w:spacing w:val="1"/>
                <w:sz w:val="22"/>
                <w:szCs w:val="22"/>
              </w:rPr>
            </w:pPr>
            <w:r>
              <w:rPr>
                <w:rFonts w:hint="eastAsia" w:cs="宋体"/>
                <w:sz w:val="22"/>
                <w:szCs w:val="22"/>
                <w:lang w:val="zh-CN"/>
              </w:rPr>
              <w:t>谈判响应文件份数</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217A8161">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加密的电子响应文件壹份（在会员系统指定位置上传）。</w:t>
            </w:r>
          </w:p>
        </w:tc>
      </w:tr>
      <w:tr w14:paraId="73C3D206">
        <w:tblPrEx>
          <w:tblCellMar>
            <w:top w:w="0" w:type="dxa"/>
            <w:left w:w="0" w:type="dxa"/>
            <w:bottom w:w="0" w:type="dxa"/>
            <w:right w:w="0" w:type="dxa"/>
          </w:tblCellMar>
        </w:tblPrEx>
        <w:trPr>
          <w:trHeight w:val="89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9426BD3">
            <w:pPr>
              <w:pStyle w:val="26"/>
              <w:wordWrap w:val="0"/>
              <w:topLinePunct/>
              <w:spacing w:line="360" w:lineRule="auto"/>
              <w:jc w:val="center"/>
              <w:rPr>
                <w:rFonts w:ascii="宋体" w:hAnsi="宋体" w:eastAsia="宋体" w:cs="宋体"/>
                <w:spacing w:val="1"/>
                <w:sz w:val="22"/>
                <w:szCs w:val="22"/>
                <w:lang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3</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6535DEE">
            <w:pPr>
              <w:pStyle w:val="27"/>
              <w:spacing w:line="360" w:lineRule="auto"/>
              <w:jc w:val="center"/>
              <w:rPr>
                <w:rFonts w:hint="eastAsia" w:cs="宋体"/>
                <w:spacing w:val="1"/>
                <w:sz w:val="22"/>
                <w:szCs w:val="22"/>
              </w:rPr>
            </w:pPr>
            <w:r>
              <w:rPr>
                <w:rFonts w:hint="eastAsia" w:cs="宋体"/>
                <w:sz w:val="22"/>
                <w:szCs w:val="22"/>
              </w:rPr>
              <w:t>谈判响应文件的递交方式</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0B04B569">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z w:val="22"/>
                <w:szCs w:val="22"/>
                <w:lang w:eastAsia="zh-CN"/>
              </w:rPr>
              <w:t>供应商</w:t>
            </w:r>
            <w:r>
              <w:rPr>
                <w:rFonts w:hint="eastAsia" w:ascii="宋体" w:hAnsi="宋体" w:cs="宋体"/>
                <w:sz w:val="22"/>
                <w:szCs w:val="22"/>
              </w:rPr>
              <w:t>应在规定的投标截止时间前，通过互联网使用 CA 数字证书登录“新郑市公共资源交易中心”系统，将加密的投标文件上传，并保存上传成功后系统自动生成的电子签收凭证，递交时间即为电子签收凭证时间。</w:t>
            </w:r>
            <w:r>
              <w:rPr>
                <w:rFonts w:hint="eastAsia" w:ascii="宋体" w:hAnsi="宋体" w:eastAsia="宋体" w:cs="宋体"/>
                <w:sz w:val="22"/>
                <w:szCs w:val="22"/>
                <w:lang w:eastAsia="zh-CN"/>
              </w:rPr>
              <w:t>供应商</w:t>
            </w:r>
            <w:r>
              <w:rPr>
                <w:rFonts w:hint="eastAsia" w:ascii="宋体" w:hAnsi="宋体" w:cs="宋体"/>
                <w:sz w:val="22"/>
                <w:szCs w:val="22"/>
              </w:rPr>
              <w:t xml:space="preserve">应充分考虑上传文件时的不可预见因素， 未在投标截止时间前完成上传的，视为逾期送达，采购人（“新郑市公共资源交易中心”系统）将拒绝接收。 </w:t>
            </w:r>
          </w:p>
        </w:tc>
      </w:tr>
      <w:tr w14:paraId="0CD7249D">
        <w:tblPrEx>
          <w:tblCellMar>
            <w:top w:w="0" w:type="dxa"/>
            <w:left w:w="0" w:type="dxa"/>
            <w:bottom w:w="0" w:type="dxa"/>
            <w:right w:w="0" w:type="dxa"/>
          </w:tblCellMar>
        </w:tblPrEx>
        <w:trPr>
          <w:trHeight w:val="61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C39FA05">
            <w:pPr>
              <w:pStyle w:val="26"/>
              <w:wordWrap w:val="0"/>
              <w:topLinePunct/>
              <w:spacing w:line="360" w:lineRule="auto"/>
              <w:jc w:val="center"/>
              <w:rPr>
                <w:rFonts w:ascii="宋体" w:hAnsi="宋体" w:eastAsia="宋体" w:cs="宋体"/>
                <w:spacing w:val="1"/>
                <w:sz w:val="22"/>
                <w:szCs w:val="22"/>
                <w:lang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4</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286F7FD">
            <w:pPr>
              <w:pStyle w:val="27"/>
              <w:spacing w:line="360" w:lineRule="auto"/>
              <w:jc w:val="center"/>
              <w:rPr>
                <w:rFonts w:hint="eastAsia" w:cs="宋体"/>
                <w:spacing w:val="1"/>
                <w:sz w:val="22"/>
                <w:szCs w:val="22"/>
              </w:rPr>
            </w:pPr>
            <w:r>
              <w:rPr>
                <w:rFonts w:hint="eastAsia" w:cs="宋体"/>
                <w:sz w:val="22"/>
                <w:szCs w:val="22"/>
                <w:lang w:val="zh-CN"/>
              </w:rPr>
              <w:t>电子响应文件格式</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1EC4125F">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zh-CN" w:eastAsia="zh-CN"/>
              </w:rPr>
              <w:t>电子投标（响应）文件格式文件必须使用新郑市公共资源交易系统指定的投标文件制作工具进行制作。</w:t>
            </w:r>
          </w:p>
        </w:tc>
      </w:tr>
      <w:tr w14:paraId="347625E0">
        <w:tblPrEx>
          <w:tblCellMar>
            <w:top w:w="0" w:type="dxa"/>
            <w:left w:w="0" w:type="dxa"/>
            <w:bottom w:w="0" w:type="dxa"/>
            <w:right w:w="0" w:type="dxa"/>
          </w:tblCellMar>
        </w:tblPrEx>
        <w:trPr>
          <w:trHeight w:val="8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F3D6165">
            <w:pPr>
              <w:pStyle w:val="26"/>
              <w:wordWrap w:val="0"/>
              <w:topLinePunct/>
              <w:spacing w:line="360" w:lineRule="auto"/>
              <w:jc w:val="center"/>
              <w:rPr>
                <w:rFonts w:ascii="宋体" w:hAnsi="宋体" w:eastAsia="宋体" w:cs="宋体"/>
                <w:spacing w:val="1"/>
                <w:sz w:val="22"/>
                <w:szCs w:val="22"/>
                <w:lang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5</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00623FE">
            <w:pPr>
              <w:pStyle w:val="27"/>
              <w:autoSpaceDE/>
              <w:autoSpaceDN/>
              <w:adjustRightInd/>
              <w:spacing w:line="360" w:lineRule="auto"/>
              <w:jc w:val="center"/>
              <w:rPr>
                <w:rFonts w:hint="eastAsia" w:cs="宋体"/>
                <w:color w:val="000000"/>
                <w:sz w:val="22"/>
                <w:szCs w:val="22"/>
              </w:rPr>
            </w:pPr>
            <w:r>
              <w:rPr>
                <w:rFonts w:hint="eastAsia" w:cs="宋体"/>
                <w:color w:val="000000"/>
                <w:sz w:val="22"/>
                <w:szCs w:val="22"/>
                <w:lang w:eastAsia="zh-CN"/>
              </w:rPr>
              <w:t>谈判小组</w:t>
            </w:r>
            <w:r>
              <w:rPr>
                <w:rFonts w:hint="eastAsia" w:cs="宋体"/>
                <w:color w:val="000000"/>
                <w:sz w:val="22"/>
                <w:szCs w:val="22"/>
              </w:rPr>
              <w:t>组成</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7C8F2C18">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谈判小组构成：3 人，由采购人代表评委和评审专家组成。专家从符合条件的专家库中随机抽取。</w:t>
            </w:r>
          </w:p>
        </w:tc>
      </w:tr>
      <w:tr w14:paraId="3D896301">
        <w:tblPrEx>
          <w:tblCellMar>
            <w:top w:w="0" w:type="dxa"/>
            <w:left w:w="0" w:type="dxa"/>
            <w:bottom w:w="0" w:type="dxa"/>
            <w:right w:w="0" w:type="dxa"/>
          </w:tblCellMar>
        </w:tblPrEx>
        <w:trPr>
          <w:trHeight w:val="8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02C78BB">
            <w:pPr>
              <w:pStyle w:val="26"/>
              <w:wordWrap w:val="0"/>
              <w:topLinePunct/>
              <w:spacing w:line="360" w:lineRule="auto"/>
              <w:jc w:val="center"/>
              <w:rPr>
                <w:rFonts w:ascii="宋体" w:hAnsi="宋体" w:eastAsia="宋体" w:cs="宋体"/>
                <w:spacing w:val="1"/>
                <w:sz w:val="22"/>
                <w:szCs w:val="22"/>
                <w:lang w:eastAsia="zh-CN"/>
              </w:rPr>
            </w:pPr>
            <w:r>
              <w:rPr>
                <w:rFonts w:hint="eastAsia" w:ascii="宋体" w:hAnsi="宋体" w:eastAsia="宋体" w:cs="宋体"/>
                <w:spacing w:val="1"/>
                <w:sz w:val="22"/>
                <w:szCs w:val="22"/>
                <w:lang w:eastAsia="zh-CN"/>
              </w:rPr>
              <w:t>2</w:t>
            </w:r>
            <w:r>
              <w:rPr>
                <w:rFonts w:hint="eastAsia" w:ascii="宋体" w:hAnsi="宋体" w:eastAsia="宋体" w:cs="宋体"/>
                <w:spacing w:val="1"/>
                <w:sz w:val="22"/>
                <w:szCs w:val="22"/>
                <w:lang w:val="en-US" w:eastAsia="zh-CN"/>
              </w:rPr>
              <w:t>6</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7CBFCA7">
            <w:pPr>
              <w:pStyle w:val="27"/>
              <w:autoSpaceDE/>
              <w:autoSpaceDN/>
              <w:adjustRightInd/>
              <w:spacing w:line="360" w:lineRule="auto"/>
              <w:jc w:val="center"/>
              <w:rPr>
                <w:rFonts w:hint="eastAsia" w:cs="宋体"/>
                <w:color w:val="000000"/>
                <w:sz w:val="22"/>
                <w:szCs w:val="22"/>
              </w:rPr>
            </w:pPr>
            <w:r>
              <w:rPr>
                <w:rFonts w:hint="eastAsia" w:cs="宋体"/>
                <w:color w:val="000000"/>
                <w:sz w:val="22"/>
                <w:szCs w:val="22"/>
              </w:rPr>
              <w:t>是否授权谈判小组确定成交人</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1629101F">
            <w:pPr>
              <w:pStyle w:val="26"/>
              <w:wordWrap w:val="0"/>
              <w:topLinePunct/>
              <w:spacing w:line="360" w:lineRule="auto"/>
              <w:ind w:left="110" w:leftChars="50"/>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否；推荐的成交候选人数：1名</w:t>
            </w:r>
          </w:p>
        </w:tc>
      </w:tr>
      <w:tr w14:paraId="1F066C0D">
        <w:tblPrEx>
          <w:tblCellMar>
            <w:top w:w="0" w:type="dxa"/>
            <w:left w:w="0" w:type="dxa"/>
            <w:bottom w:w="0" w:type="dxa"/>
            <w:right w:w="0" w:type="dxa"/>
          </w:tblCellMar>
        </w:tblPrEx>
        <w:trPr>
          <w:trHeight w:val="75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F50CEF0">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27</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4819604">
            <w:pPr>
              <w:pStyle w:val="27"/>
              <w:autoSpaceDE/>
              <w:autoSpaceDN/>
              <w:adjustRightInd/>
              <w:spacing w:line="360" w:lineRule="auto"/>
              <w:jc w:val="center"/>
              <w:rPr>
                <w:rFonts w:hint="eastAsia" w:cs="宋体"/>
                <w:color w:val="000000"/>
                <w:sz w:val="22"/>
                <w:szCs w:val="22"/>
              </w:rPr>
            </w:pPr>
            <w:r>
              <w:rPr>
                <w:rFonts w:hint="eastAsia" w:cs="宋体"/>
                <w:color w:val="000000"/>
                <w:sz w:val="22"/>
                <w:szCs w:val="22"/>
              </w:rPr>
              <w:t>代理服务费</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79F970E7">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default" w:ascii="宋体" w:hAnsi="宋体" w:eastAsia="宋体" w:cs="宋体"/>
                <w:spacing w:val="1"/>
                <w:sz w:val="22"/>
                <w:szCs w:val="22"/>
                <w:lang w:val="en-US" w:eastAsia="zh-CN"/>
              </w:rPr>
              <w:t>1.代理费收费约定：</w:t>
            </w:r>
          </w:p>
          <w:p w14:paraId="0BF58AD3">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default" w:ascii="宋体" w:hAnsi="宋体" w:eastAsia="宋体" w:cs="宋体"/>
                <w:spacing w:val="1"/>
                <w:sz w:val="22"/>
                <w:szCs w:val="22"/>
                <w:lang w:val="en-US" w:eastAsia="zh-CN"/>
              </w:rPr>
              <w:t>代理报酬由采购人在中标人领取中标通知书时向代理机构支付。</w:t>
            </w:r>
          </w:p>
          <w:p w14:paraId="01314C36">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default" w:ascii="宋体" w:hAnsi="宋体" w:eastAsia="宋体" w:cs="宋体"/>
                <w:spacing w:val="1"/>
                <w:sz w:val="22"/>
                <w:szCs w:val="22"/>
                <w:lang w:val="en-US" w:eastAsia="zh-CN"/>
              </w:rPr>
              <w:t>2.本项目代理服务费按不高于“豫招协〔2023〕002号”规定的收费标准收取，本项目中标服务费的收取按差额定率累进法计算，单标段上限不得超过10万元。</w:t>
            </w:r>
          </w:p>
          <w:p w14:paraId="79F3B141">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default" w:ascii="宋体" w:hAnsi="宋体" w:eastAsia="宋体" w:cs="宋体"/>
                <w:spacing w:val="1"/>
                <w:sz w:val="22"/>
                <w:szCs w:val="22"/>
                <w:lang w:val="en-US" w:eastAsia="zh-CN"/>
              </w:rPr>
              <w:t>3.收费标准：</w:t>
            </w:r>
          </w:p>
          <w:p w14:paraId="7151FC8F">
            <w:pPr>
              <w:pStyle w:val="26"/>
              <w:wordWrap w:val="0"/>
              <w:topLinePunct/>
              <w:spacing w:line="360" w:lineRule="auto"/>
              <w:ind w:left="110" w:leftChars="50"/>
              <w:rPr>
                <w:rFonts w:hint="default" w:ascii="宋体" w:hAnsi="宋体" w:eastAsia="宋体" w:cs="宋体"/>
                <w:spacing w:val="1"/>
                <w:sz w:val="22"/>
                <w:szCs w:val="22"/>
                <w:lang w:val="en-US" w:eastAsia="zh-CN"/>
              </w:rPr>
            </w:pPr>
            <w:r>
              <w:rPr>
                <w:rFonts w:hint="default" w:ascii="宋体" w:hAnsi="宋体" w:eastAsia="宋体" w:cs="宋体"/>
                <w:spacing w:val="1"/>
                <w:sz w:val="22"/>
                <w:szCs w:val="22"/>
                <w:lang w:val="en-US" w:eastAsia="zh-CN"/>
              </w:rPr>
              <w:t>中标金额的100万（含）以下部分费率为1.7%</w:t>
            </w:r>
          </w:p>
        </w:tc>
      </w:tr>
      <w:tr w14:paraId="73F91441">
        <w:tblPrEx>
          <w:tblCellMar>
            <w:top w:w="0" w:type="dxa"/>
            <w:left w:w="0" w:type="dxa"/>
            <w:bottom w:w="0" w:type="dxa"/>
            <w:right w:w="0" w:type="dxa"/>
          </w:tblCellMar>
        </w:tblPrEx>
        <w:trPr>
          <w:trHeight w:val="55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D1DE713">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28</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00CD317">
            <w:pPr>
              <w:pStyle w:val="27"/>
              <w:autoSpaceDE/>
              <w:autoSpaceDN/>
              <w:adjustRightInd/>
              <w:spacing w:line="360" w:lineRule="auto"/>
              <w:jc w:val="center"/>
              <w:rPr>
                <w:rFonts w:hint="eastAsia" w:cs="宋体"/>
                <w:spacing w:val="1"/>
                <w:sz w:val="22"/>
                <w:szCs w:val="22"/>
              </w:rPr>
            </w:pPr>
            <w:r>
              <w:rPr>
                <w:rFonts w:hint="eastAsia" w:cs="宋体"/>
                <w:color w:val="000000"/>
                <w:sz w:val="22"/>
                <w:szCs w:val="22"/>
              </w:rPr>
              <w:t>付款方式</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6FD01AA5">
            <w:pPr>
              <w:spacing w:line="360" w:lineRule="auto"/>
              <w:rPr>
                <w:rFonts w:hint="eastAsia" w:ascii="仿宋_GB2312" w:hAnsi="宋体" w:eastAsia="仿宋_GB2312"/>
                <w:sz w:val="22"/>
                <w:szCs w:val="22"/>
                <w:lang w:eastAsia="zh-CN"/>
              </w:rPr>
            </w:pPr>
            <w:r>
              <w:rPr>
                <w:rStyle w:val="28"/>
                <w:rFonts w:hint="eastAsia" w:ascii="宋体" w:eastAsia="宋体" w:cs="宋体"/>
                <w:color w:val="000000"/>
                <w:kern w:val="2"/>
                <w:sz w:val="22"/>
                <w:szCs w:val="22"/>
                <w:lang w:eastAsia="zh-CN"/>
              </w:rPr>
              <w:t>以合同约定为准</w:t>
            </w:r>
          </w:p>
        </w:tc>
      </w:tr>
      <w:tr w14:paraId="6863EE77">
        <w:tblPrEx>
          <w:tblCellMar>
            <w:top w:w="0" w:type="dxa"/>
            <w:left w:w="0" w:type="dxa"/>
            <w:bottom w:w="0" w:type="dxa"/>
            <w:right w:w="0" w:type="dxa"/>
          </w:tblCellMar>
        </w:tblPrEx>
        <w:trPr>
          <w:trHeight w:val="46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BC2C291">
            <w:pPr>
              <w:pStyle w:val="26"/>
              <w:wordWrap w:val="0"/>
              <w:topLinePunct/>
              <w:spacing w:line="360" w:lineRule="auto"/>
              <w:jc w:val="center"/>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29</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C34E2C4">
            <w:pPr>
              <w:pStyle w:val="27"/>
              <w:autoSpaceDE/>
              <w:autoSpaceDN/>
              <w:adjustRightInd/>
              <w:spacing w:line="360" w:lineRule="auto"/>
              <w:jc w:val="center"/>
              <w:rPr>
                <w:rFonts w:hint="eastAsia" w:cs="宋体"/>
                <w:spacing w:val="1"/>
                <w:sz w:val="22"/>
                <w:szCs w:val="22"/>
              </w:rPr>
            </w:pPr>
            <w:r>
              <w:rPr>
                <w:rFonts w:hint="eastAsia" w:cs="宋体"/>
                <w:color w:val="000000"/>
                <w:sz w:val="22"/>
                <w:szCs w:val="22"/>
              </w:rPr>
              <w:t>其他说明</w:t>
            </w:r>
          </w:p>
        </w:tc>
        <w:tc>
          <w:tcPr>
            <w:tcW w:w="6779" w:type="dxa"/>
            <w:tcBorders>
              <w:top w:val="single" w:color="auto" w:sz="4" w:space="0"/>
              <w:left w:val="single" w:color="auto" w:sz="4" w:space="0"/>
              <w:bottom w:val="single" w:color="auto" w:sz="4" w:space="0"/>
              <w:right w:val="single" w:color="auto" w:sz="4" w:space="0"/>
            </w:tcBorders>
            <w:noWrap w:val="0"/>
            <w:vAlign w:val="center"/>
          </w:tcPr>
          <w:p w14:paraId="5B2C2553">
            <w:pPr>
              <w:spacing w:line="380" w:lineRule="exact"/>
              <w:rPr>
                <w:rFonts w:hint="eastAsia" w:ascii="宋体" w:hAnsi="宋体" w:cs="仿宋_GB2312"/>
                <w:kern w:val="0"/>
              </w:rPr>
            </w:pPr>
            <w:r>
              <w:rPr>
                <w:rFonts w:hint="eastAsia" w:ascii="宋体" w:hAnsi="宋体" w:cs="仿宋_GB2312"/>
                <w:kern w:val="0"/>
              </w:rPr>
              <w:t>1、竞争性</w:t>
            </w:r>
            <w:r>
              <w:rPr>
                <w:rFonts w:hint="eastAsia" w:ascii="宋体" w:hAnsi="宋体" w:eastAsia="宋体" w:cs="仿宋_GB2312"/>
                <w:kern w:val="0"/>
                <w:lang w:eastAsia="zh-CN"/>
              </w:rPr>
              <w:t>谈判</w:t>
            </w:r>
            <w:r>
              <w:rPr>
                <w:rFonts w:hint="eastAsia" w:ascii="宋体" w:hAnsi="宋体" w:cs="仿宋_GB2312"/>
                <w:kern w:val="0"/>
              </w:rPr>
              <w:t>文件前后不一致的以《</w:t>
            </w:r>
            <w:r>
              <w:rPr>
                <w:rFonts w:hint="eastAsia" w:ascii="宋体" w:hAnsi="宋体" w:eastAsia="宋体" w:cs="仿宋_GB2312"/>
                <w:kern w:val="0"/>
                <w:lang w:eastAsia="zh-CN"/>
              </w:rPr>
              <w:t>谈判</w:t>
            </w:r>
            <w:r>
              <w:rPr>
                <w:rFonts w:hint="eastAsia" w:ascii="宋体" w:hAnsi="宋体" w:cs="仿宋_GB2312"/>
                <w:kern w:val="0"/>
              </w:rPr>
              <w:t>须知前附表》为准，解释顺序按页码顺序；其它未尽事宜，按国家有关法律、法规执行。</w:t>
            </w:r>
          </w:p>
          <w:p w14:paraId="3B5DCFE2">
            <w:pPr>
              <w:spacing w:line="380" w:lineRule="exact"/>
              <w:rPr>
                <w:rStyle w:val="28"/>
                <w:rFonts w:hint="eastAsia" w:ascii="宋体" w:hAnsi="宋体" w:eastAsia="宋体" w:cs="宋体"/>
                <w:color w:val="000000"/>
                <w:kern w:val="2"/>
                <w:sz w:val="22"/>
                <w:szCs w:val="22"/>
                <w:lang w:eastAsia="zh-CN"/>
              </w:rPr>
            </w:pPr>
            <w:r>
              <w:rPr>
                <w:rFonts w:hint="eastAsia" w:ascii="宋体" w:hAnsi="宋体" w:cs="仿宋_GB2312"/>
                <w:kern w:val="0"/>
              </w:rPr>
              <w:t>2、电子响应文件制作时，由系统自动生成（或预置）的章节与</w:t>
            </w:r>
            <w:r>
              <w:rPr>
                <w:rFonts w:hint="eastAsia" w:ascii="宋体" w:hAnsi="宋体" w:eastAsia="宋体" w:cs="仿宋_GB2312"/>
                <w:kern w:val="0"/>
                <w:lang w:eastAsia="zh-CN"/>
              </w:rPr>
              <w:t>谈判</w:t>
            </w:r>
            <w:r>
              <w:rPr>
                <w:rFonts w:hint="eastAsia" w:ascii="宋体" w:hAnsi="宋体" w:cs="仿宋_GB2312"/>
                <w:kern w:val="0"/>
              </w:rPr>
              <w:t>文件所提供的格式不符时，以系统自动生成（或预置）格式为准，视为满足</w:t>
            </w:r>
            <w:r>
              <w:rPr>
                <w:rFonts w:hint="eastAsia" w:ascii="宋体" w:hAnsi="宋体" w:eastAsia="宋体" w:cs="仿宋_GB2312"/>
                <w:kern w:val="0"/>
                <w:lang w:eastAsia="zh-CN"/>
              </w:rPr>
              <w:t>谈判</w:t>
            </w:r>
            <w:r>
              <w:rPr>
                <w:rFonts w:hint="eastAsia" w:ascii="宋体" w:hAnsi="宋体" w:cs="仿宋_GB2312"/>
                <w:kern w:val="0"/>
              </w:rPr>
              <w:t>文件格式要求。</w:t>
            </w:r>
          </w:p>
          <w:p w14:paraId="40C38DBF">
            <w:pPr>
              <w:spacing w:line="360" w:lineRule="auto"/>
              <w:rPr>
                <w:rStyle w:val="28"/>
                <w:rFonts w:hint="eastAsia" w:ascii="宋体" w:hAnsi="宋体" w:eastAsia="宋体" w:cs="宋体"/>
                <w:color w:val="000000"/>
                <w:kern w:val="2"/>
                <w:sz w:val="22"/>
                <w:szCs w:val="22"/>
                <w:lang w:eastAsia="zh-CN"/>
              </w:rPr>
            </w:pPr>
            <w:r>
              <w:rPr>
                <w:rStyle w:val="28"/>
                <w:rFonts w:hint="eastAsia" w:ascii="宋体" w:hAnsi="宋体" w:eastAsia="宋体" w:cs="宋体"/>
                <w:color w:val="000000"/>
                <w:kern w:val="2"/>
                <w:sz w:val="22"/>
                <w:szCs w:val="22"/>
                <w:lang w:val="en-US" w:eastAsia="zh-CN"/>
              </w:rPr>
              <w:t>3</w:t>
            </w:r>
            <w:r>
              <w:rPr>
                <w:rStyle w:val="28"/>
                <w:rFonts w:hint="eastAsia" w:ascii="宋体" w:hAnsi="宋体" w:eastAsia="宋体" w:cs="宋体"/>
                <w:color w:val="000000"/>
                <w:kern w:val="2"/>
                <w:sz w:val="22"/>
                <w:szCs w:val="22"/>
                <w:lang w:eastAsia="zh-CN"/>
              </w:rPr>
              <w:t xml:space="preserve">.本次招标涉及中小型企业的，按照政府采购促进中小企业发展管理办法》（财库 ﹝2020 ﹞46 号）政策执行，对小型和微型企业产品的价格给予 </w:t>
            </w:r>
            <w:r>
              <w:rPr>
                <w:rStyle w:val="28"/>
                <w:rFonts w:hint="eastAsia" w:ascii="宋体" w:hAnsi="宋体" w:eastAsia="宋体" w:cs="宋体"/>
                <w:color w:val="000000"/>
                <w:kern w:val="2"/>
                <w:sz w:val="22"/>
                <w:szCs w:val="22"/>
                <w:lang w:val="en-US" w:eastAsia="zh-CN"/>
              </w:rPr>
              <w:t>15</w:t>
            </w:r>
            <w:r>
              <w:rPr>
                <w:rStyle w:val="28"/>
                <w:rFonts w:hint="eastAsia" w:ascii="宋体" w:hAnsi="宋体" w:eastAsia="宋体" w:cs="宋体"/>
                <w:color w:val="000000"/>
                <w:kern w:val="2"/>
                <w:sz w:val="22"/>
                <w:szCs w:val="22"/>
                <w:lang w:eastAsia="zh-CN"/>
              </w:rPr>
              <w:t xml:space="preserve">%的扣除，用扣除后的价格参与评审。联合体投标（若接受）的，联合协议中须约定，小型、微型企业的协议合同金额占到联合体协议合同总金额 30%以上的，或联合体各方均为小型、微型企业的，给予联合体 </w:t>
            </w:r>
            <w:r>
              <w:rPr>
                <w:rStyle w:val="28"/>
                <w:rFonts w:hint="eastAsia" w:ascii="宋体" w:hAnsi="宋体" w:eastAsia="宋体" w:cs="宋体"/>
                <w:color w:val="000000"/>
                <w:kern w:val="2"/>
                <w:sz w:val="22"/>
                <w:szCs w:val="22"/>
                <w:lang w:val="en-US" w:eastAsia="zh-CN"/>
              </w:rPr>
              <w:t>15</w:t>
            </w:r>
            <w:r>
              <w:rPr>
                <w:rStyle w:val="28"/>
                <w:rFonts w:hint="eastAsia" w:ascii="宋体" w:hAnsi="宋体" w:eastAsia="宋体" w:cs="宋体"/>
                <w:color w:val="000000"/>
                <w:kern w:val="2"/>
                <w:sz w:val="22"/>
                <w:szCs w:val="22"/>
                <w:lang w:eastAsia="zh-CN"/>
              </w:rPr>
              <w:t>%的价格扣除。</w:t>
            </w:r>
          </w:p>
          <w:p w14:paraId="3B01C25C">
            <w:pPr>
              <w:spacing w:line="360" w:lineRule="auto"/>
              <w:rPr>
                <w:rFonts w:hint="eastAsia" w:ascii="宋体" w:hAnsi="宋体" w:eastAsia="宋体" w:cs="宋体"/>
                <w:spacing w:val="1"/>
                <w:sz w:val="22"/>
                <w:szCs w:val="22"/>
                <w:lang w:eastAsia="zh-CN"/>
              </w:rPr>
            </w:pPr>
            <w:r>
              <w:rPr>
                <w:rStyle w:val="28"/>
                <w:rFonts w:hint="eastAsia" w:ascii="宋体" w:hAnsi="宋体" w:eastAsia="宋体" w:cs="宋体"/>
                <w:color w:val="000000"/>
                <w:kern w:val="2"/>
                <w:sz w:val="22"/>
                <w:szCs w:val="22"/>
                <w:lang w:val="en-US" w:eastAsia="zh-CN"/>
              </w:rPr>
              <w:t>4</w:t>
            </w:r>
            <w:r>
              <w:rPr>
                <w:rStyle w:val="28"/>
                <w:rFonts w:hint="eastAsia" w:ascii="宋体" w:hAnsi="宋体" w:eastAsia="宋体" w:cs="宋体"/>
                <w:color w:val="000000"/>
                <w:kern w:val="2"/>
                <w:sz w:val="22"/>
                <w:szCs w:val="22"/>
                <w:lang w:eastAsia="zh-CN"/>
              </w:rPr>
              <w:t>.监狱企业视同小型、微型企业，需提供省级及以上监狱管理局、戒毒管理局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w:t>
            </w:r>
            <w:r>
              <w:rPr>
                <w:rStyle w:val="28"/>
                <w:rFonts w:hint="eastAsia" w:ascii="宋体" w:hAnsi="宋体" w:eastAsia="宋体" w:cs="宋体"/>
                <w:color w:val="000000"/>
                <w:kern w:val="2"/>
                <w:sz w:val="22"/>
                <w:szCs w:val="22"/>
                <w:lang w:val="en-US" w:eastAsia="zh-CN"/>
              </w:rPr>
              <w:t>15</w:t>
            </w:r>
            <w:r>
              <w:rPr>
                <w:rStyle w:val="28"/>
                <w:rFonts w:hint="eastAsia" w:ascii="宋体" w:hAnsi="宋体" w:eastAsia="宋体" w:cs="宋体"/>
                <w:color w:val="000000"/>
                <w:kern w:val="2"/>
                <w:sz w:val="22"/>
                <w:szCs w:val="22"/>
                <w:lang w:eastAsia="zh-CN"/>
              </w:rPr>
              <w:t>%，用扣除后的价格参与评审。符合条件的残疾人福利性单位应当提供本通知规定的《残疾人福利性单位声明函》，并对声明的真实性负责。</w:t>
            </w:r>
          </w:p>
        </w:tc>
      </w:tr>
    </w:tbl>
    <w:p w14:paraId="54650318">
      <w:pPr>
        <w:pStyle w:val="3"/>
        <w:keepLines/>
        <w:tabs>
          <w:tab w:val="left" w:pos="1444"/>
        </w:tabs>
        <w:wordWrap w:val="0"/>
        <w:topLinePunct/>
        <w:ind w:left="0" w:right="23"/>
        <w:jc w:val="both"/>
        <w:rPr>
          <w:rFonts w:hint="eastAsia" w:cs="宋体"/>
          <w:b/>
          <w:bCs/>
          <w:w w:val="95"/>
          <w:sz w:val="22"/>
          <w:szCs w:val="22"/>
          <w:lang w:eastAsia="zh-CN"/>
        </w:rPr>
      </w:pPr>
      <w:r>
        <w:rPr>
          <w:rFonts w:hint="eastAsia" w:cs="宋体"/>
          <w:b/>
          <w:bCs/>
          <w:w w:val="95"/>
          <w:sz w:val="22"/>
          <w:szCs w:val="22"/>
          <w:lang w:eastAsia="zh-CN"/>
        </w:rPr>
        <w:t>注：本须知前附表与总则如有不符，应以本须知前附表为准</w:t>
      </w:r>
    </w:p>
    <w:p w14:paraId="4CBB6233">
      <w:pPr>
        <w:pStyle w:val="3"/>
        <w:keepLines/>
        <w:tabs>
          <w:tab w:val="left" w:pos="1444"/>
        </w:tabs>
        <w:wordWrap w:val="0"/>
        <w:topLinePunct/>
        <w:ind w:left="0" w:right="23"/>
        <w:jc w:val="center"/>
        <w:rPr>
          <w:rFonts w:hint="eastAsia" w:cs="宋体"/>
          <w:b/>
          <w:bCs/>
          <w:w w:val="95"/>
          <w:sz w:val="22"/>
          <w:szCs w:val="22"/>
          <w:lang w:eastAsia="zh-CN"/>
        </w:rPr>
      </w:pPr>
    </w:p>
    <w:p w14:paraId="172ADED3">
      <w:pPr>
        <w:pStyle w:val="3"/>
        <w:keepLines/>
        <w:tabs>
          <w:tab w:val="left" w:pos="1444"/>
        </w:tabs>
        <w:wordWrap w:val="0"/>
        <w:topLinePunct/>
        <w:ind w:left="0" w:right="23"/>
        <w:jc w:val="center"/>
        <w:rPr>
          <w:rFonts w:hint="eastAsia" w:cs="宋体"/>
          <w:b/>
          <w:bCs/>
          <w:sz w:val="22"/>
          <w:szCs w:val="22"/>
          <w:lang w:eastAsia="zh-CN"/>
        </w:rPr>
      </w:pPr>
      <w:r>
        <w:rPr>
          <w:rFonts w:hint="eastAsia" w:cs="宋体"/>
          <w:b/>
          <w:bCs/>
          <w:w w:val="95"/>
          <w:sz w:val="22"/>
          <w:szCs w:val="22"/>
          <w:lang w:eastAsia="zh-CN"/>
        </w:rPr>
        <w:br w:type="page"/>
      </w:r>
      <w:r>
        <w:rPr>
          <w:rFonts w:hint="eastAsia" w:cs="宋体"/>
          <w:b/>
          <w:bCs/>
          <w:w w:val="95"/>
          <w:sz w:val="22"/>
          <w:szCs w:val="22"/>
          <w:lang w:eastAsia="zh-CN"/>
        </w:rPr>
        <w:t>一、总</w:t>
      </w:r>
      <w:r>
        <w:rPr>
          <w:rFonts w:hint="eastAsia" w:cs="宋体"/>
          <w:b/>
          <w:bCs/>
          <w:sz w:val="22"/>
          <w:szCs w:val="22"/>
          <w:lang w:eastAsia="zh-CN"/>
        </w:rPr>
        <w:t>则</w:t>
      </w:r>
    </w:p>
    <w:p w14:paraId="0FB6E044">
      <w:pPr>
        <w:rPr>
          <w:rFonts w:hint="eastAsia" w:ascii="宋体" w:hAnsi="宋体" w:eastAsia="宋体" w:cs="宋体"/>
          <w:sz w:val="22"/>
          <w:szCs w:val="22"/>
          <w:lang w:eastAsia="zh-CN"/>
        </w:rPr>
      </w:pPr>
    </w:p>
    <w:p w14:paraId="220E0C99">
      <w:pPr>
        <w:pStyle w:val="4"/>
        <w:spacing w:line="360" w:lineRule="auto"/>
        <w:ind w:left="0"/>
        <w:rPr>
          <w:rFonts w:hint="eastAsia" w:cs="宋体"/>
          <w:b w:val="0"/>
          <w:bCs w:val="0"/>
          <w:sz w:val="22"/>
          <w:szCs w:val="22"/>
          <w:lang w:eastAsia="zh-CN"/>
        </w:rPr>
      </w:pPr>
      <w:r>
        <w:rPr>
          <w:rFonts w:hint="eastAsia" w:cs="宋体"/>
          <w:sz w:val="22"/>
          <w:szCs w:val="22"/>
          <w:lang w:eastAsia="zh-CN"/>
        </w:rPr>
        <w:t>1.项目概况</w:t>
      </w:r>
    </w:p>
    <w:p w14:paraId="5B56BC2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1.1项目名称：见谈判须知前附表</w:t>
      </w:r>
    </w:p>
    <w:p w14:paraId="1FB580E2">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1.2采购编号：见谈判须知前附表</w:t>
      </w:r>
    </w:p>
    <w:p w14:paraId="015C93D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1.3资金来源：见谈判须知前附表</w:t>
      </w:r>
    </w:p>
    <w:p w14:paraId="21325427">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1.4交货期：见谈判须知前附表；</w:t>
      </w:r>
    </w:p>
    <w:p w14:paraId="22ACA2B5">
      <w:pPr>
        <w:pStyle w:val="7"/>
        <w:spacing w:line="360" w:lineRule="auto"/>
        <w:ind w:left="0" w:firstLine="440" w:firstLineChars="200"/>
        <w:rPr>
          <w:rFonts w:hint="eastAsia" w:cs="宋体"/>
          <w:sz w:val="22"/>
          <w:szCs w:val="22"/>
          <w:lang w:eastAsia="zh-CN"/>
        </w:rPr>
      </w:pPr>
      <w:r>
        <w:rPr>
          <w:rFonts w:hint="eastAsia" w:cs="宋体"/>
          <w:sz w:val="22"/>
          <w:szCs w:val="22"/>
          <w:lang w:val="en-US" w:eastAsia="zh-CN"/>
        </w:rPr>
        <w:t>1.5</w:t>
      </w:r>
      <w:r>
        <w:rPr>
          <w:rFonts w:hint="eastAsia" w:cs="宋体"/>
          <w:sz w:val="22"/>
          <w:szCs w:val="22"/>
          <w:lang w:eastAsia="zh-CN"/>
        </w:rPr>
        <w:t>质量要求：见谈判须知前附表；</w:t>
      </w:r>
    </w:p>
    <w:p w14:paraId="469DB50A">
      <w:pPr>
        <w:pStyle w:val="7"/>
        <w:spacing w:line="360" w:lineRule="auto"/>
        <w:ind w:left="0"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1.6质保期：</w:t>
      </w:r>
      <w:r>
        <w:rPr>
          <w:rFonts w:hint="eastAsia" w:cs="宋体"/>
          <w:sz w:val="22"/>
          <w:szCs w:val="22"/>
          <w:lang w:eastAsia="zh-CN"/>
        </w:rPr>
        <w:t>见谈判须知前附表；</w:t>
      </w:r>
    </w:p>
    <w:p w14:paraId="75FBC40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w:t>
      </w:r>
      <w:r>
        <w:rPr>
          <w:rFonts w:hint="eastAsia" w:cs="宋体"/>
          <w:sz w:val="22"/>
          <w:szCs w:val="22"/>
          <w:lang w:val="en-US" w:eastAsia="zh-CN"/>
        </w:rPr>
        <w:t>7</w:t>
      </w:r>
      <w:r>
        <w:rPr>
          <w:rFonts w:hint="eastAsia" w:cs="宋体"/>
          <w:sz w:val="22"/>
          <w:szCs w:val="22"/>
          <w:lang w:eastAsia="zh-CN"/>
        </w:rPr>
        <w:t>履行合同期：见谈判须知前附表；</w:t>
      </w:r>
    </w:p>
    <w:p w14:paraId="38376D4D">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w:t>
      </w:r>
      <w:r>
        <w:rPr>
          <w:rFonts w:hint="eastAsia" w:cs="宋体"/>
          <w:sz w:val="22"/>
          <w:szCs w:val="22"/>
          <w:lang w:val="en-US" w:eastAsia="zh-CN"/>
        </w:rPr>
        <w:t>8</w:t>
      </w:r>
      <w:r>
        <w:rPr>
          <w:rFonts w:hint="eastAsia" w:cs="宋体"/>
          <w:sz w:val="22"/>
          <w:szCs w:val="22"/>
          <w:lang w:eastAsia="zh-CN"/>
        </w:rPr>
        <w:t>本次采购形式为竞争性谈判。</w:t>
      </w:r>
    </w:p>
    <w:p w14:paraId="1D75C812">
      <w:pPr>
        <w:pStyle w:val="4"/>
        <w:spacing w:line="360" w:lineRule="auto"/>
        <w:ind w:left="0"/>
        <w:rPr>
          <w:rFonts w:hint="eastAsia" w:cs="宋体"/>
          <w:b w:val="0"/>
          <w:bCs w:val="0"/>
          <w:sz w:val="22"/>
          <w:szCs w:val="22"/>
          <w:lang w:eastAsia="zh-CN"/>
        </w:rPr>
      </w:pPr>
      <w:r>
        <w:rPr>
          <w:rFonts w:hint="eastAsia" w:cs="宋体"/>
          <w:sz w:val="22"/>
          <w:szCs w:val="22"/>
          <w:lang w:eastAsia="zh-CN"/>
        </w:rPr>
        <w:t>2.费用</w:t>
      </w:r>
    </w:p>
    <w:p w14:paraId="1048B09B">
      <w:pPr>
        <w:pStyle w:val="7"/>
        <w:spacing w:line="360" w:lineRule="auto"/>
        <w:ind w:left="0" w:firstLine="440" w:firstLineChars="200"/>
        <w:rPr>
          <w:rFonts w:hint="eastAsia" w:cs="宋体"/>
          <w:sz w:val="22"/>
          <w:szCs w:val="22"/>
          <w:lang w:eastAsia="zh-CN"/>
        </w:rPr>
      </w:pPr>
      <w:r>
        <w:rPr>
          <w:rFonts w:hint="eastAsia" w:cs="宋体"/>
          <w:sz w:val="22"/>
          <w:szCs w:val="22"/>
          <w:lang w:eastAsia="zh-CN"/>
        </w:rPr>
        <w:t>2.1.谈判供应商承担其响应文件编制与递交所涉及的一切费用。在任何情况下采购人和代理机构对上述费用均不负担任何责任。</w:t>
      </w:r>
    </w:p>
    <w:p w14:paraId="0D28C233">
      <w:pPr>
        <w:pStyle w:val="4"/>
        <w:spacing w:line="360" w:lineRule="auto"/>
        <w:ind w:left="0"/>
        <w:rPr>
          <w:rFonts w:hint="eastAsia" w:cs="宋体"/>
          <w:sz w:val="22"/>
          <w:szCs w:val="22"/>
          <w:lang w:eastAsia="zh-CN"/>
        </w:rPr>
      </w:pPr>
      <w:r>
        <w:rPr>
          <w:rFonts w:hint="eastAsia" w:cs="宋体"/>
          <w:sz w:val="22"/>
          <w:szCs w:val="22"/>
          <w:lang w:eastAsia="zh-CN"/>
        </w:rPr>
        <w:t>3.定义及解释</w:t>
      </w:r>
    </w:p>
    <w:p w14:paraId="5DCFC193">
      <w:pPr>
        <w:pStyle w:val="7"/>
        <w:spacing w:line="360" w:lineRule="auto"/>
        <w:ind w:left="0" w:firstLine="440" w:firstLineChars="200"/>
        <w:rPr>
          <w:rFonts w:hint="eastAsia" w:cs="宋体"/>
          <w:sz w:val="22"/>
          <w:szCs w:val="22"/>
          <w:lang w:eastAsia="zh-CN"/>
        </w:rPr>
      </w:pPr>
      <w:r>
        <w:rPr>
          <w:rFonts w:hint="eastAsia" w:cs="宋体"/>
          <w:sz w:val="22"/>
          <w:szCs w:val="22"/>
          <w:lang w:eastAsia="zh-CN"/>
        </w:rPr>
        <w:t>3.1采购人：</w:t>
      </w:r>
      <w:r>
        <w:rPr>
          <w:rFonts w:hint="eastAsia" w:cs="宋体"/>
          <w:sz w:val="21"/>
          <w:szCs w:val="21"/>
          <w:shd w:val="clear" w:color="auto" w:fill="FFFFFF"/>
          <w:lang w:eastAsia="zh-CN"/>
        </w:rPr>
        <w:t>潢川县水产技术研究推广中心</w:t>
      </w:r>
      <w:r>
        <w:rPr>
          <w:rFonts w:hint="eastAsia" w:cs="宋体"/>
          <w:sz w:val="22"/>
          <w:szCs w:val="22"/>
          <w:lang w:eastAsia="zh-CN"/>
        </w:rPr>
        <w:t>；</w:t>
      </w:r>
    </w:p>
    <w:p w14:paraId="3A75D711">
      <w:pPr>
        <w:pStyle w:val="7"/>
        <w:spacing w:line="360" w:lineRule="auto"/>
        <w:ind w:left="0" w:firstLine="440" w:firstLineChars="200"/>
        <w:rPr>
          <w:rFonts w:hint="eastAsia" w:cs="宋体"/>
          <w:sz w:val="22"/>
          <w:szCs w:val="22"/>
          <w:lang w:eastAsia="zh-CN"/>
        </w:rPr>
      </w:pPr>
      <w:r>
        <w:rPr>
          <w:rFonts w:hint="eastAsia" w:cs="宋体"/>
          <w:sz w:val="22"/>
          <w:szCs w:val="22"/>
          <w:lang w:eastAsia="zh-CN"/>
        </w:rPr>
        <w:t>3.2谈判供应商、响应人：是指响应谈判、参加谈判竞争的法人单位；</w:t>
      </w:r>
    </w:p>
    <w:p w14:paraId="1E0E163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3.3谈判小组：是指有关技术、经济等方面的专家；</w:t>
      </w:r>
    </w:p>
    <w:p w14:paraId="172EB6D3">
      <w:pPr>
        <w:pStyle w:val="7"/>
        <w:tabs>
          <w:tab w:val="left" w:pos="5459"/>
        </w:tabs>
        <w:spacing w:line="360" w:lineRule="auto"/>
        <w:ind w:left="0" w:firstLine="440" w:firstLineChars="200"/>
        <w:rPr>
          <w:rFonts w:hint="eastAsia" w:cs="宋体"/>
          <w:sz w:val="22"/>
          <w:szCs w:val="22"/>
          <w:lang w:eastAsia="zh-CN"/>
        </w:rPr>
      </w:pPr>
      <w:r>
        <w:rPr>
          <w:rFonts w:hint="eastAsia" w:cs="宋体"/>
          <w:sz w:val="22"/>
          <w:szCs w:val="22"/>
          <w:lang w:eastAsia="zh-CN"/>
        </w:rPr>
        <w:t>3.4 日期：指公历日；</w:t>
      </w:r>
      <w:r>
        <w:rPr>
          <w:rFonts w:hint="eastAsia" w:cs="宋体"/>
          <w:sz w:val="22"/>
          <w:szCs w:val="22"/>
          <w:lang w:eastAsia="zh-CN"/>
        </w:rPr>
        <w:tab/>
      </w:r>
    </w:p>
    <w:p w14:paraId="038E7FE8">
      <w:pPr>
        <w:pStyle w:val="7"/>
        <w:spacing w:line="360" w:lineRule="auto"/>
        <w:ind w:left="0" w:firstLine="440" w:firstLineChars="200"/>
        <w:rPr>
          <w:rFonts w:hint="eastAsia" w:cs="宋体"/>
          <w:sz w:val="22"/>
          <w:szCs w:val="22"/>
          <w:lang w:eastAsia="zh-CN"/>
        </w:rPr>
      </w:pPr>
      <w:r>
        <w:rPr>
          <w:rFonts w:hint="eastAsia" w:cs="宋体"/>
          <w:sz w:val="22"/>
          <w:szCs w:val="22"/>
          <w:lang w:eastAsia="zh-CN"/>
        </w:rPr>
        <w:t>3.5谈判文件中所规定的“书面形式”，是指任何手写的、打印或印刷的资料。</w:t>
      </w:r>
    </w:p>
    <w:p w14:paraId="2338AC16">
      <w:pPr>
        <w:pStyle w:val="4"/>
        <w:spacing w:line="360" w:lineRule="auto"/>
        <w:ind w:left="0"/>
        <w:rPr>
          <w:rFonts w:hint="eastAsia" w:cs="宋体"/>
          <w:b w:val="0"/>
          <w:bCs w:val="0"/>
          <w:sz w:val="22"/>
          <w:szCs w:val="22"/>
          <w:lang w:eastAsia="zh-CN"/>
        </w:rPr>
      </w:pPr>
      <w:r>
        <w:rPr>
          <w:rFonts w:hint="eastAsia" w:cs="宋体"/>
          <w:sz w:val="22"/>
          <w:szCs w:val="22"/>
          <w:lang w:eastAsia="zh-CN"/>
        </w:rPr>
        <w:t>4.合格的谈判供应商</w:t>
      </w:r>
    </w:p>
    <w:p w14:paraId="3AC329B6">
      <w:pPr>
        <w:pStyle w:val="7"/>
        <w:spacing w:line="360" w:lineRule="auto"/>
        <w:ind w:left="0" w:firstLine="440" w:firstLineChars="200"/>
        <w:rPr>
          <w:rFonts w:hint="eastAsia" w:cs="宋体"/>
          <w:sz w:val="22"/>
          <w:szCs w:val="22"/>
          <w:lang w:eastAsia="zh-CN"/>
        </w:rPr>
      </w:pPr>
      <w:r>
        <w:rPr>
          <w:rFonts w:hint="eastAsia" w:cs="宋体"/>
          <w:sz w:val="22"/>
          <w:szCs w:val="22"/>
          <w:lang w:eastAsia="zh-CN"/>
        </w:rPr>
        <w:t>4.1谈判供应商应遵守国家的有关法律、法规和条例，还须具备《中华人民共和国政府采购法》和本竞争性谈判文件中规定的条件：谈判供应商应具有的其他资质详见“竞争性谈判公告”。</w:t>
      </w:r>
    </w:p>
    <w:p w14:paraId="7F78B17D">
      <w:pPr>
        <w:pStyle w:val="7"/>
        <w:spacing w:line="360" w:lineRule="auto"/>
        <w:ind w:left="0" w:firstLine="440" w:firstLineChars="200"/>
        <w:rPr>
          <w:rFonts w:hint="eastAsia" w:cs="宋体"/>
          <w:sz w:val="22"/>
          <w:szCs w:val="22"/>
          <w:lang w:eastAsia="zh-CN"/>
        </w:rPr>
      </w:pPr>
      <w:r>
        <w:rPr>
          <w:rFonts w:hint="eastAsia" w:cs="宋体"/>
          <w:sz w:val="22"/>
          <w:szCs w:val="22"/>
          <w:lang w:eastAsia="zh-CN"/>
        </w:rPr>
        <w:t>4.2本项目不接受任何联合体形式的投标。</w:t>
      </w:r>
    </w:p>
    <w:p w14:paraId="10BCF5F3">
      <w:pPr>
        <w:pStyle w:val="7"/>
        <w:spacing w:line="360" w:lineRule="auto"/>
        <w:ind w:left="0" w:firstLine="440" w:firstLineChars="200"/>
        <w:rPr>
          <w:rFonts w:hint="eastAsia" w:cs="宋体"/>
          <w:sz w:val="22"/>
          <w:szCs w:val="22"/>
          <w:lang w:eastAsia="zh-CN"/>
        </w:rPr>
      </w:pPr>
      <w:r>
        <w:rPr>
          <w:rFonts w:hint="eastAsia" w:cs="宋体"/>
          <w:sz w:val="22"/>
          <w:szCs w:val="22"/>
          <w:lang w:eastAsia="zh-CN"/>
        </w:rPr>
        <w:t>4.3谈判供应商应保证在响应文件中所提交的资料和数据是真实的。</w:t>
      </w:r>
    </w:p>
    <w:p w14:paraId="62390698">
      <w:pPr>
        <w:pStyle w:val="4"/>
        <w:spacing w:line="360" w:lineRule="auto"/>
        <w:ind w:left="0"/>
        <w:rPr>
          <w:rFonts w:hint="eastAsia" w:cs="宋体"/>
          <w:b w:val="0"/>
          <w:bCs w:val="0"/>
          <w:sz w:val="22"/>
          <w:szCs w:val="22"/>
          <w:lang w:eastAsia="zh-CN"/>
        </w:rPr>
      </w:pPr>
      <w:r>
        <w:rPr>
          <w:rFonts w:hint="eastAsia" w:cs="宋体"/>
          <w:sz w:val="22"/>
          <w:szCs w:val="22"/>
          <w:lang w:eastAsia="zh-CN"/>
        </w:rPr>
        <w:t>5.谈判文件的组成</w:t>
      </w:r>
    </w:p>
    <w:p w14:paraId="717A8330">
      <w:pPr>
        <w:pStyle w:val="7"/>
        <w:tabs>
          <w:tab w:val="left" w:pos="1852"/>
        </w:tabs>
        <w:spacing w:line="360" w:lineRule="auto"/>
        <w:ind w:left="0" w:firstLine="440" w:firstLineChars="200"/>
        <w:rPr>
          <w:rFonts w:hint="eastAsia" w:cs="宋体"/>
          <w:sz w:val="22"/>
          <w:szCs w:val="22"/>
          <w:lang w:eastAsia="zh-CN"/>
        </w:rPr>
      </w:pPr>
      <w:r>
        <w:rPr>
          <w:rFonts w:hint="eastAsia" w:cs="宋体"/>
          <w:sz w:val="22"/>
          <w:szCs w:val="22"/>
          <w:lang w:eastAsia="zh-CN"/>
        </w:rPr>
        <w:t xml:space="preserve">5.1谈判文件包括下列内容： </w:t>
      </w:r>
    </w:p>
    <w:p w14:paraId="4275FC82">
      <w:pPr>
        <w:pStyle w:val="7"/>
        <w:tabs>
          <w:tab w:val="left" w:pos="1852"/>
        </w:tabs>
        <w:spacing w:line="360" w:lineRule="auto"/>
        <w:ind w:left="0" w:firstLine="440" w:firstLineChars="200"/>
        <w:rPr>
          <w:rFonts w:hint="eastAsia" w:cs="宋体"/>
          <w:sz w:val="22"/>
          <w:szCs w:val="22"/>
          <w:lang w:eastAsia="zh-CN"/>
        </w:rPr>
      </w:pPr>
      <w:r>
        <w:rPr>
          <w:rFonts w:hint="eastAsia" w:cs="宋体"/>
          <w:sz w:val="22"/>
          <w:szCs w:val="22"/>
          <w:lang w:eastAsia="zh-CN"/>
        </w:rPr>
        <w:t>第一章   谈判公告</w:t>
      </w:r>
    </w:p>
    <w:p w14:paraId="131B669A">
      <w:pPr>
        <w:pStyle w:val="7"/>
        <w:tabs>
          <w:tab w:val="left" w:pos="1199"/>
        </w:tabs>
        <w:spacing w:line="360" w:lineRule="auto"/>
        <w:ind w:left="0" w:firstLine="440" w:firstLineChars="200"/>
        <w:jc w:val="both"/>
        <w:rPr>
          <w:rFonts w:hint="eastAsia" w:cs="宋体"/>
          <w:sz w:val="22"/>
          <w:szCs w:val="22"/>
          <w:lang w:eastAsia="zh-CN"/>
        </w:rPr>
      </w:pPr>
      <w:r>
        <w:rPr>
          <w:rFonts w:hint="eastAsia" w:cs="宋体"/>
          <w:sz w:val="22"/>
          <w:szCs w:val="22"/>
          <w:lang w:eastAsia="zh-CN"/>
        </w:rPr>
        <w:t>第二章</w:t>
      </w:r>
      <w:r>
        <w:rPr>
          <w:rFonts w:hint="eastAsia" w:cs="宋体"/>
          <w:sz w:val="22"/>
          <w:szCs w:val="22"/>
          <w:lang w:eastAsia="zh-CN"/>
        </w:rPr>
        <w:tab/>
      </w:r>
      <w:r>
        <w:rPr>
          <w:rFonts w:hint="eastAsia" w:cs="宋体"/>
          <w:sz w:val="22"/>
          <w:szCs w:val="22"/>
          <w:lang w:eastAsia="zh-CN"/>
        </w:rPr>
        <w:t xml:space="preserve"> </w:t>
      </w:r>
      <w:r>
        <w:rPr>
          <w:rFonts w:hint="eastAsia" w:cs="宋体"/>
          <w:sz w:val="22"/>
          <w:szCs w:val="22"/>
          <w:lang w:val="en-US" w:eastAsia="zh-CN"/>
        </w:rPr>
        <w:t xml:space="preserve"> </w:t>
      </w:r>
      <w:r>
        <w:rPr>
          <w:rFonts w:hint="eastAsia" w:cs="宋体"/>
          <w:sz w:val="22"/>
          <w:szCs w:val="22"/>
          <w:lang w:eastAsia="zh-CN"/>
        </w:rPr>
        <w:t>谈判须知</w:t>
      </w:r>
    </w:p>
    <w:p w14:paraId="1EE7946B">
      <w:pPr>
        <w:pStyle w:val="7"/>
        <w:tabs>
          <w:tab w:val="left" w:pos="1852"/>
        </w:tabs>
        <w:spacing w:line="360" w:lineRule="auto"/>
        <w:ind w:left="0" w:firstLine="440" w:firstLineChars="200"/>
        <w:rPr>
          <w:rFonts w:hint="eastAsia" w:cs="宋体"/>
          <w:sz w:val="22"/>
          <w:szCs w:val="22"/>
          <w:lang w:eastAsia="zh-CN"/>
        </w:rPr>
      </w:pPr>
      <w:r>
        <w:rPr>
          <w:rFonts w:hint="eastAsia" w:cs="宋体"/>
          <w:sz w:val="22"/>
          <w:szCs w:val="22"/>
          <w:lang w:eastAsia="zh-CN"/>
        </w:rPr>
        <w:t>第三章   采购内容及技术要求</w:t>
      </w:r>
    </w:p>
    <w:p w14:paraId="6BE93F3F">
      <w:pPr>
        <w:pStyle w:val="7"/>
        <w:tabs>
          <w:tab w:val="left" w:pos="1852"/>
        </w:tabs>
        <w:spacing w:before="33" w:line="360" w:lineRule="auto"/>
        <w:ind w:left="0" w:right="5991" w:firstLine="440" w:firstLineChars="200"/>
        <w:rPr>
          <w:rFonts w:hint="eastAsia" w:cs="宋体"/>
          <w:sz w:val="22"/>
          <w:szCs w:val="22"/>
          <w:lang w:eastAsia="zh-CN"/>
        </w:rPr>
      </w:pPr>
      <w:r>
        <w:rPr>
          <w:rFonts w:hint="eastAsia" w:cs="宋体"/>
          <w:sz w:val="22"/>
          <w:szCs w:val="22"/>
          <w:lang w:eastAsia="zh-CN"/>
        </w:rPr>
        <w:t>第四章   合同条款</w:t>
      </w:r>
    </w:p>
    <w:p w14:paraId="189ECC9D">
      <w:pPr>
        <w:pStyle w:val="7"/>
        <w:tabs>
          <w:tab w:val="left" w:pos="1852"/>
        </w:tabs>
        <w:spacing w:before="33" w:line="360" w:lineRule="auto"/>
        <w:ind w:left="0" w:right="5991" w:firstLine="440" w:firstLineChars="200"/>
        <w:rPr>
          <w:rFonts w:hint="eastAsia" w:cs="宋体"/>
          <w:sz w:val="22"/>
          <w:szCs w:val="22"/>
          <w:lang w:eastAsia="zh-CN"/>
        </w:rPr>
      </w:pPr>
      <w:r>
        <w:rPr>
          <w:rFonts w:hint="eastAsia" w:cs="宋体"/>
          <w:sz w:val="22"/>
          <w:szCs w:val="22"/>
          <w:lang w:eastAsia="zh-CN"/>
        </w:rPr>
        <w:t xml:space="preserve">第五章  </w:t>
      </w:r>
      <w:r>
        <w:rPr>
          <w:rFonts w:hint="eastAsia" w:cs="宋体"/>
          <w:sz w:val="22"/>
          <w:szCs w:val="22"/>
          <w:lang w:val="en-US" w:eastAsia="zh-CN"/>
        </w:rPr>
        <w:t xml:space="preserve"> </w:t>
      </w:r>
      <w:r>
        <w:rPr>
          <w:rFonts w:hint="eastAsia" w:cs="宋体"/>
          <w:sz w:val="22"/>
          <w:szCs w:val="22"/>
          <w:lang w:eastAsia="zh-CN"/>
        </w:rPr>
        <w:t>响应文件格式</w:t>
      </w:r>
    </w:p>
    <w:p w14:paraId="5C1899BA">
      <w:pPr>
        <w:pStyle w:val="7"/>
        <w:spacing w:line="360" w:lineRule="auto"/>
        <w:ind w:left="0" w:firstLine="440" w:firstLineChars="200"/>
        <w:rPr>
          <w:rFonts w:hint="eastAsia" w:cs="宋体"/>
          <w:sz w:val="22"/>
          <w:szCs w:val="22"/>
          <w:lang w:eastAsia="zh-CN"/>
        </w:rPr>
      </w:pPr>
      <w:r>
        <w:rPr>
          <w:rFonts w:hint="eastAsia" w:cs="宋体"/>
          <w:sz w:val="22"/>
          <w:szCs w:val="22"/>
          <w:lang w:eastAsia="zh-CN"/>
        </w:rPr>
        <w:t>5.2供应商应认真阅读谈判文件中所有的须知、格式、条款、技术规格和其它资料。如果供应商没有按照谈判文件要求提交全部资料，或者提交的资料没有对谈判文件在各方面都做出实质性响应而导致其报价被拒绝，该责任由供应商承担。</w:t>
      </w:r>
    </w:p>
    <w:p w14:paraId="39029871">
      <w:pPr>
        <w:pStyle w:val="7"/>
        <w:spacing w:line="360" w:lineRule="auto"/>
        <w:ind w:left="0" w:firstLine="440" w:firstLineChars="200"/>
        <w:rPr>
          <w:rFonts w:hint="eastAsia" w:cs="宋体"/>
          <w:sz w:val="22"/>
          <w:szCs w:val="22"/>
          <w:lang w:eastAsia="zh-CN"/>
        </w:rPr>
      </w:pPr>
      <w:r>
        <w:rPr>
          <w:rFonts w:hint="eastAsia" w:cs="宋体"/>
          <w:sz w:val="22"/>
          <w:szCs w:val="22"/>
          <w:lang w:eastAsia="zh-CN"/>
        </w:rPr>
        <w:t>5.3供应商下载了谈判文件后,在递交谈判响应文件截止日一个工作日前未提出正式书面质疑的，视为完全接受本谈判文件的所有要约条件，在上述规定的时间之后对谈判文件提出的质疑，采购代理机构有权不予受理。</w:t>
      </w:r>
    </w:p>
    <w:p w14:paraId="1227B95B">
      <w:pPr>
        <w:pStyle w:val="4"/>
        <w:spacing w:line="360" w:lineRule="auto"/>
        <w:ind w:left="0"/>
        <w:rPr>
          <w:rFonts w:hint="eastAsia" w:cs="宋体"/>
          <w:b w:val="0"/>
          <w:bCs w:val="0"/>
          <w:sz w:val="22"/>
          <w:szCs w:val="22"/>
          <w:lang w:eastAsia="zh-CN"/>
        </w:rPr>
      </w:pPr>
      <w:r>
        <w:rPr>
          <w:rFonts w:hint="eastAsia" w:cs="宋体"/>
          <w:sz w:val="22"/>
          <w:szCs w:val="22"/>
          <w:lang w:eastAsia="zh-CN"/>
        </w:rPr>
        <w:t>6.谈判文件的澄清</w:t>
      </w:r>
    </w:p>
    <w:p w14:paraId="2BEF7129">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1供应商应仔细阅读和检查谈判文件的全部内容。如发现缺页或附件不全，应及时向采购人提出，以便补齐。如有疑问，应按谈判须知前附表规定的时间要求采购人对谈判文件予以澄清。</w:t>
      </w:r>
    </w:p>
    <w:p w14:paraId="5482A028">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.2 谈判文件的澄清将在谈判须知前附表规定的投标截止时间</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天前通过“新郑市公共资源交易中心”系统发出，但不指明澄清问题的来源。如果澄清发出的时间距投标截止时间不足</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天，相应延长投标截止时间。</w:t>
      </w:r>
    </w:p>
    <w:p w14:paraId="47F8AA77">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 xml:space="preserve">.3 谈判文件澄清发出的同时，“新郑市公共资源交易中心”会员系统会提示供应商查看，供应商应注意及时浏览网上发出的澄清，因供应商自身原因未及时获知澄清内容而导致的任何后果将由供应商自行承担。 </w:t>
      </w:r>
    </w:p>
    <w:p w14:paraId="5B800F46">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.4 除非采购人认为确有必要答复，否则，采购人有权拒绝回复供应商在谈判须知前附表规定的时间后的任何澄清要求。</w:t>
      </w:r>
    </w:p>
    <w:p w14:paraId="680EA286">
      <w:pPr>
        <w:pStyle w:val="4"/>
        <w:spacing w:line="360" w:lineRule="auto"/>
        <w:ind w:left="0"/>
        <w:rPr>
          <w:rFonts w:hint="eastAsia" w:cs="宋体"/>
          <w:sz w:val="22"/>
          <w:szCs w:val="22"/>
          <w:lang w:eastAsia="zh-CN"/>
        </w:rPr>
      </w:pPr>
      <w:r>
        <w:rPr>
          <w:rFonts w:hint="eastAsia" w:cs="宋体"/>
          <w:sz w:val="22"/>
          <w:szCs w:val="22"/>
          <w:lang w:eastAsia="zh-CN"/>
        </w:rPr>
        <w:t>7.谈判文件的修正</w:t>
      </w:r>
    </w:p>
    <w:p w14:paraId="35E8F1AD">
      <w:pPr>
        <w:pStyle w:val="7"/>
        <w:spacing w:line="360" w:lineRule="auto"/>
        <w:ind w:left="0" w:firstLine="440" w:firstLineChars="200"/>
        <w:rPr>
          <w:rFonts w:hint="eastAsia" w:cs="宋体"/>
          <w:sz w:val="22"/>
          <w:szCs w:val="22"/>
          <w:lang w:val="zh-CN" w:eastAsia="zh-CN"/>
        </w:rPr>
      </w:pPr>
      <w:r>
        <w:rPr>
          <w:rFonts w:hint="eastAsia" w:cs="宋体"/>
          <w:sz w:val="22"/>
          <w:szCs w:val="22"/>
          <w:lang w:eastAsia="zh-CN"/>
        </w:rPr>
        <w:t>7</w:t>
      </w:r>
      <w:r>
        <w:rPr>
          <w:rFonts w:hint="eastAsia" w:cs="宋体"/>
          <w:sz w:val="22"/>
          <w:szCs w:val="22"/>
          <w:lang w:val="zh-CN" w:eastAsia="zh-CN"/>
        </w:rPr>
        <w:t>.1采购人有权修改或补充已发售的谈判文件，并将谈判文件的修改或补充内容书面通知所有购买谈判文件的潜在谈判供应商，修改或补充内容同样构成谈判文件的一部分，对谈判供应商具有约束力。</w:t>
      </w:r>
    </w:p>
    <w:p w14:paraId="6DF99C63">
      <w:pPr>
        <w:pStyle w:val="7"/>
        <w:spacing w:line="360" w:lineRule="auto"/>
        <w:ind w:left="0" w:firstLine="440" w:firstLineChars="200"/>
        <w:rPr>
          <w:rFonts w:hint="eastAsia" w:cs="宋体"/>
          <w:sz w:val="22"/>
          <w:szCs w:val="22"/>
          <w:lang w:val="zh-CN" w:eastAsia="zh-CN"/>
        </w:rPr>
      </w:pPr>
      <w:r>
        <w:rPr>
          <w:rFonts w:hint="eastAsia" w:cs="宋体"/>
          <w:sz w:val="22"/>
          <w:szCs w:val="22"/>
          <w:lang w:eastAsia="zh-CN"/>
        </w:rPr>
        <w:t>7</w:t>
      </w:r>
      <w:r>
        <w:rPr>
          <w:rFonts w:hint="eastAsia" w:cs="宋体"/>
          <w:sz w:val="22"/>
          <w:szCs w:val="22"/>
          <w:lang w:val="zh-CN" w:eastAsia="zh-CN"/>
        </w:rPr>
        <w:t>.2谈判过程中对竞争性谈判文件内容有实质性变动的，采购人有权将以书面形式通知所有参与谈判的供应商，供应商据此进行报价。</w:t>
      </w:r>
    </w:p>
    <w:p w14:paraId="6C73CCA8">
      <w:pPr>
        <w:pStyle w:val="7"/>
        <w:spacing w:line="360" w:lineRule="auto"/>
        <w:ind w:left="0" w:firstLine="440" w:firstLineChars="200"/>
        <w:rPr>
          <w:rFonts w:hint="eastAsia" w:cs="宋体"/>
          <w:sz w:val="22"/>
          <w:szCs w:val="22"/>
          <w:lang w:eastAsia="zh-CN"/>
        </w:rPr>
      </w:pPr>
      <w:r>
        <w:rPr>
          <w:rFonts w:hint="eastAsia" w:cs="宋体"/>
          <w:sz w:val="22"/>
          <w:szCs w:val="22"/>
          <w:lang w:eastAsia="zh-CN"/>
        </w:rPr>
        <w:t>7</w:t>
      </w:r>
      <w:r>
        <w:rPr>
          <w:rFonts w:hint="eastAsia" w:cs="宋体"/>
          <w:sz w:val="22"/>
          <w:szCs w:val="22"/>
          <w:lang w:val="zh-CN" w:eastAsia="zh-CN"/>
        </w:rPr>
        <w:t>.3采购人可以视采购具体情况，延长谈判截止时间和开标时间，但至少应当在竞争性谈判文件要求提交响应性文件的截止时间三日前，将变更时间书面通知所有竞争性谈判文件收受人，并在财政部门指定的政府采购信息发布媒体上发布变更公告</w:t>
      </w:r>
      <w:r>
        <w:rPr>
          <w:rFonts w:hint="eastAsia" w:cs="宋体"/>
          <w:sz w:val="22"/>
          <w:szCs w:val="22"/>
          <w:lang w:eastAsia="zh-CN"/>
        </w:rPr>
        <w:t>。</w:t>
      </w:r>
    </w:p>
    <w:p w14:paraId="16690A01">
      <w:pPr>
        <w:pStyle w:val="29"/>
        <w:spacing w:line="360" w:lineRule="auto"/>
        <w:rPr>
          <w:rFonts w:hint="eastAsia" w:ascii="宋体" w:hAnsi="宋体" w:cs="宋体"/>
          <w:sz w:val="22"/>
          <w:szCs w:val="22"/>
        </w:rPr>
      </w:pPr>
    </w:p>
    <w:p w14:paraId="0B269FF5">
      <w:pPr>
        <w:pStyle w:val="3"/>
        <w:spacing w:line="360" w:lineRule="auto"/>
        <w:jc w:val="center"/>
        <w:rPr>
          <w:rFonts w:hint="eastAsia" w:cs="宋体"/>
          <w:b/>
          <w:bCs/>
          <w:sz w:val="22"/>
          <w:szCs w:val="22"/>
          <w:lang w:eastAsia="zh-CN"/>
        </w:rPr>
      </w:pPr>
      <w:r>
        <w:rPr>
          <w:rFonts w:hint="eastAsia" w:cs="宋体"/>
          <w:b/>
          <w:bCs/>
          <w:sz w:val="22"/>
          <w:szCs w:val="22"/>
          <w:lang w:eastAsia="zh-CN"/>
        </w:rPr>
        <w:t>二、响应文件的编制</w:t>
      </w:r>
    </w:p>
    <w:p w14:paraId="0AFCE41B">
      <w:pPr>
        <w:pStyle w:val="4"/>
        <w:spacing w:line="360" w:lineRule="auto"/>
        <w:ind w:left="0"/>
        <w:rPr>
          <w:rFonts w:hint="eastAsia" w:cs="宋体"/>
          <w:sz w:val="22"/>
          <w:szCs w:val="22"/>
          <w:lang w:eastAsia="zh-CN"/>
        </w:rPr>
      </w:pPr>
      <w:r>
        <w:rPr>
          <w:rFonts w:hint="eastAsia" w:cs="宋体"/>
          <w:sz w:val="22"/>
          <w:szCs w:val="22"/>
          <w:lang w:eastAsia="zh-CN"/>
        </w:rPr>
        <w:t>8.文件的编制</w:t>
      </w:r>
    </w:p>
    <w:p w14:paraId="3C9D3AEB">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3.5.1 响应文件应按第四部分“响应文件格式”进行编写，如有必要，可以增加附页，作为响应文件的组成部分。其中，报价函附录在满足谈判文件实质性要求的基础上，可以提出比谈判文件要求更有利于采购人的承诺。 </w:t>
      </w:r>
    </w:p>
    <w:p w14:paraId="3D96AEDA">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3.5.2 响应文件应当对谈判文件有关服务期限、谈判有效期、质量要求、质保期、采购内容等实质性内容作出响应。 </w:t>
      </w:r>
    </w:p>
    <w:p w14:paraId="05645149">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3.5.3 响应文件的制作应满足以下规定：</w:t>
      </w:r>
    </w:p>
    <w:p w14:paraId="35F31323">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（1）响应文件由供应商使用“新郑市公共资源交易中心”网站【下载专区】的“投标文件制作工具”制作生成。 </w:t>
      </w:r>
    </w:p>
    <w:p w14:paraId="79B9672D">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（2）响应文件中证明资料的“复印件”均为“原件的扫描件”。 </w:t>
      </w:r>
    </w:p>
    <w:p w14:paraId="3193A612">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（3）第五章“响应文件格式”中要求盖电子签章的地方，供应商均应按照要求盖电子签章。 </w:t>
      </w:r>
    </w:p>
    <w:p w14:paraId="5D11C228">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（4）响应文件制作完成后，供应商应使用 CA 数字证书对响应文件进行文件加密，形成加密的响应文件。 </w:t>
      </w:r>
    </w:p>
    <w:p w14:paraId="0525B0AF">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（5）响应文件制作的具体方法详见“电子投标文件制作手册”。 </w:t>
      </w:r>
    </w:p>
    <w:p w14:paraId="46455B07">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3.5.4 因供应商自身原因而导致响应文件无法导入“新郑市公共资源交易中心”电子开标、评标系统，该投标视为无效投标，供应商自行承担由此导致的全部责任。 </w:t>
      </w:r>
    </w:p>
    <w:p w14:paraId="52973700">
      <w:pPr>
        <w:widowControl/>
        <w:adjustRightInd w:val="0"/>
        <w:snapToGrid w:val="0"/>
        <w:spacing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3.5.5 供应商应按照谈判文件的要求，规范、明确、准时的提交响应文件。如果没有按照谈判文件的要求提交全部资料并保证所提供全部资料的真实性，或没有对谈判文件做出实质性响应，其风险应由供应商自行承担。 </w:t>
      </w:r>
    </w:p>
    <w:p w14:paraId="76DF71D1">
      <w:pPr>
        <w:pStyle w:val="4"/>
        <w:spacing w:line="360" w:lineRule="auto"/>
        <w:ind w:left="0"/>
        <w:rPr>
          <w:rFonts w:hint="eastAsia" w:cs="宋体"/>
          <w:sz w:val="22"/>
          <w:szCs w:val="22"/>
          <w:lang w:eastAsia="zh-CN"/>
        </w:rPr>
      </w:pPr>
      <w:r>
        <w:rPr>
          <w:rFonts w:hint="eastAsia" w:cs="宋体"/>
          <w:sz w:val="22"/>
          <w:szCs w:val="22"/>
          <w:lang w:eastAsia="zh-CN"/>
        </w:rPr>
        <w:t>9.谈判供应商响应文件</w:t>
      </w:r>
    </w:p>
    <w:p w14:paraId="68BAC8A7">
      <w:pPr>
        <w:pStyle w:val="7"/>
        <w:spacing w:line="360" w:lineRule="auto"/>
        <w:ind w:left="0" w:firstLine="440" w:firstLineChars="200"/>
        <w:rPr>
          <w:rFonts w:hint="eastAsia" w:cs="宋体"/>
          <w:sz w:val="22"/>
          <w:szCs w:val="22"/>
          <w:lang w:eastAsia="zh-CN"/>
        </w:rPr>
      </w:pPr>
      <w:r>
        <w:rPr>
          <w:rFonts w:hint="eastAsia" w:cs="宋体"/>
          <w:sz w:val="22"/>
          <w:szCs w:val="22"/>
          <w:lang w:eastAsia="zh-CN"/>
        </w:rPr>
        <w:t>谈判供应商必须提供符合谈判文件要求的响应文件，应包括：</w:t>
      </w:r>
    </w:p>
    <w:p w14:paraId="6C08576A">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1、报价函及报价函附录</w:t>
      </w:r>
    </w:p>
    <w:p w14:paraId="3BCB5149">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2、法定代表人身份证明、授权委托书</w:t>
      </w:r>
    </w:p>
    <w:p w14:paraId="4382E742">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3、资格审查资料</w:t>
      </w:r>
    </w:p>
    <w:p w14:paraId="32383A7C">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4、投标方案</w:t>
      </w:r>
    </w:p>
    <w:p w14:paraId="07928483">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5、投标一览表</w:t>
      </w:r>
    </w:p>
    <w:p w14:paraId="638F7D0A">
      <w:pPr>
        <w:pStyle w:val="7"/>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6、投标人认为必要的其他材料</w:t>
      </w:r>
    </w:p>
    <w:p w14:paraId="0A25D152">
      <w:pPr>
        <w:pStyle w:val="7"/>
        <w:spacing w:line="360" w:lineRule="auto"/>
        <w:ind w:left="0" w:firstLine="440" w:firstLineChars="200"/>
        <w:rPr>
          <w:rFonts w:hint="eastAsia" w:ascii="宋体" w:hAnsi="宋体" w:eastAsia="宋体" w:cs="宋体"/>
          <w:sz w:val="22"/>
          <w:szCs w:val="22"/>
          <w:lang w:eastAsia="zh-CN"/>
        </w:rPr>
      </w:pPr>
      <w:r>
        <w:rPr>
          <w:rFonts w:hint="eastAsia" w:cs="宋体"/>
          <w:sz w:val="22"/>
          <w:szCs w:val="22"/>
          <w:lang w:val="en-US" w:eastAsia="zh-CN"/>
        </w:rPr>
        <w:t>7</w:t>
      </w:r>
      <w:r>
        <w:rPr>
          <w:rFonts w:hint="eastAsia" w:ascii="宋体" w:hAnsi="宋体" w:eastAsia="宋体" w:cs="宋体"/>
          <w:sz w:val="22"/>
          <w:szCs w:val="22"/>
          <w:lang w:eastAsia="zh-CN"/>
        </w:rPr>
        <w:t>、其他相关承诺书及声明函</w:t>
      </w:r>
    </w:p>
    <w:p w14:paraId="59BAB304">
      <w:pPr>
        <w:pStyle w:val="7"/>
        <w:spacing w:line="360" w:lineRule="auto"/>
        <w:rPr>
          <w:rFonts w:hint="eastAsia" w:ascii="宋体" w:hAnsi="宋体" w:eastAsia="宋体" w:cs="宋体"/>
          <w:b/>
          <w:bCs/>
          <w:sz w:val="22"/>
          <w:szCs w:val="22"/>
          <w:lang w:val="en-US" w:eastAsia="zh-CN" w:bidi="ar-SA"/>
        </w:rPr>
      </w:pPr>
      <w:r>
        <w:rPr>
          <w:rFonts w:hint="eastAsia" w:ascii="宋体" w:hAnsi="宋体" w:eastAsia="宋体" w:cs="宋体"/>
          <w:b/>
          <w:bCs/>
          <w:sz w:val="22"/>
          <w:szCs w:val="22"/>
          <w:lang w:val="en-US" w:eastAsia="zh-CN" w:bidi="ar-SA"/>
        </w:rPr>
        <w:t>10.报价</w:t>
      </w:r>
    </w:p>
    <w:p w14:paraId="1FCB9BCD">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10.1供应商应按照谈判文件提供的格式填写《报价函附录》，《报价函附录》的报价视为本次谈判采购项目的第一次报价，仅供谈判小组参考。</w:t>
      </w:r>
    </w:p>
    <w:p w14:paraId="79936932">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10.2谈判采购过程中，响应谈判文件的供应商依照谈判小组的要求分别做出最终报价。</w:t>
      </w:r>
    </w:p>
    <w:p w14:paraId="08869D52">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10.3供应商的最终报价应为项目履行完毕后的最终价格，其它所发生的任何费用在合同执行时采购人将不予支付，并认为这些费用已包括在合同总价中。</w:t>
      </w:r>
    </w:p>
    <w:p w14:paraId="5BD63DD7">
      <w:pPr>
        <w:pStyle w:val="7"/>
        <w:spacing w:line="360" w:lineRule="auto"/>
        <w:ind w:left="0" w:firstLine="440" w:firstLineChars="200"/>
        <w:rPr>
          <w:rFonts w:hint="default" w:ascii="宋体" w:hAnsi="宋体" w:eastAsia="宋体" w:cs="宋体"/>
          <w:sz w:val="22"/>
          <w:szCs w:val="22"/>
          <w:highlight w:val="red"/>
          <w:lang w:val="en-US" w:eastAsia="zh-CN"/>
        </w:rPr>
      </w:pPr>
      <w:r>
        <w:rPr>
          <w:rFonts w:hint="eastAsia" w:cs="宋体"/>
          <w:sz w:val="22"/>
          <w:szCs w:val="22"/>
          <w:lang w:eastAsia="zh-CN"/>
        </w:rPr>
        <w:t>10.4供应商不得以任何理由在进行最终报价后对投标价格进行修改，最终报价在投标有效期内是固定的，不因任何原因而改变。</w:t>
      </w:r>
    </w:p>
    <w:p w14:paraId="73F77B2E">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10.5全部报价均应以人民币为计量币种，并以人民币进行结算。</w:t>
      </w:r>
    </w:p>
    <w:p w14:paraId="4DB57598">
      <w:pPr>
        <w:pStyle w:val="4"/>
        <w:spacing w:before="120" w:beforeLines="50" w:line="360" w:lineRule="auto"/>
        <w:ind w:left="0"/>
        <w:rPr>
          <w:rFonts w:hint="eastAsia" w:cs="宋体"/>
          <w:b w:val="0"/>
          <w:bCs w:val="0"/>
          <w:sz w:val="22"/>
          <w:szCs w:val="22"/>
          <w:lang w:eastAsia="zh-CN"/>
        </w:rPr>
      </w:pPr>
      <w:r>
        <w:rPr>
          <w:rFonts w:hint="eastAsia" w:cs="宋体"/>
          <w:sz w:val="22"/>
          <w:szCs w:val="22"/>
          <w:lang w:eastAsia="zh-CN"/>
        </w:rPr>
        <w:t>11.响应文件有效期</w:t>
      </w:r>
    </w:p>
    <w:p w14:paraId="1E4E129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11.1响应文件有效期从本须知前附表所规定的响应文件递交截止时间起开始计算。响应文件在本须知前附表所规定的日历天内保持有效；</w:t>
      </w:r>
    </w:p>
    <w:p w14:paraId="04D98EF0">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11.2如果出现特殊情况，采购人可要求谈判供应商将有效期延长一段时间。这种 要求和谈判供应商的答复均应以书面形式进行。同意延期的谈判供应商不需要也不允许修改其响应文件。</w:t>
      </w:r>
    </w:p>
    <w:p w14:paraId="48C3DD01">
      <w:pPr>
        <w:pStyle w:val="4"/>
        <w:spacing w:line="360" w:lineRule="auto"/>
        <w:ind w:left="0"/>
        <w:rPr>
          <w:rFonts w:hint="eastAsia" w:cs="宋体"/>
          <w:sz w:val="22"/>
          <w:szCs w:val="22"/>
          <w:lang w:eastAsia="zh-CN"/>
        </w:rPr>
      </w:pPr>
      <w:r>
        <w:rPr>
          <w:rFonts w:hint="eastAsia" w:cs="宋体"/>
          <w:sz w:val="22"/>
          <w:szCs w:val="22"/>
          <w:lang w:eastAsia="zh-CN"/>
        </w:rPr>
        <w:t>12.响应文件的格式、签署</w:t>
      </w:r>
    </w:p>
    <w:p w14:paraId="467F72FA">
      <w:pPr>
        <w:pStyle w:val="7"/>
        <w:spacing w:line="360" w:lineRule="auto"/>
        <w:ind w:left="0" w:firstLine="440" w:firstLineChars="200"/>
        <w:rPr>
          <w:rFonts w:hint="eastAsia" w:cs="宋体"/>
          <w:sz w:val="22"/>
          <w:szCs w:val="22"/>
          <w:lang w:eastAsia="zh-CN"/>
        </w:rPr>
      </w:pPr>
      <w:bookmarkStart w:id="6" w:name="四、响应文件的递交"/>
      <w:bookmarkEnd w:id="6"/>
      <w:r>
        <w:rPr>
          <w:rFonts w:hint="eastAsia" w:cs="宋体"/>
          <w:sz w:val="22"/>
          <w:szCs w:val="22"/>
          <w:lang w:eastAsia="zh-CN"/>
        </w:rPr>
        <w:t>12.1所有要求供应商加盖公章的地方都须供应商的单位公章。</w:t>
      </w:r>
    </w:p>
    <w:p w14:paraId="1F1779A4">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12.2 所有要求法定代表人或其委托代理人签字的地方都须加盖法定代表人或其委托代理人的法人印章或签字确认。</w:t>
      </w:r>
    </w:p>
    <w:p w14:paraId="154C1A2B">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12.3其他要求详见须知前附表。</w:t>
      </w:r>
    </w:p>
    <w:p w14:paraId="1E00741A">
      <w:pPr>
        <w:pStyle w:val="3"/>
        <w:spacing w:before="180" w:line="360" w:lineRule="auto"/>
        <w:ind w:left="3357"/>
        <w:rPr>
          <w:rFonts w:hint="eastAsia" w:cs="宋体"/>
          <w:b/>
          <w:bCs/>
          <w:sz w:val="22"/>
          <w:szCs w:val="22"/>
          <w:lang w:eastAsia="zh-CN"/>
        </w:rPr>
      </w:pPr>
    </w:p>
    <w:p w14:paraId="0AD493D3">
      <w:pPr>
        <w:pStyle w:val="3"/>
        <w:spacing w:before="180" w:line="360" w:lineRule="auto"/>
        <w:ind w:left="3357"/>
        <w:rPr>
          <w:rFonts w:hint="eastAsia" w:cs="宋体"/>
          <w:b/>
          <w:bCs/>
          <w:sz w:val="22"/>
          <w:szCs w:val="22"/>
          <w:lang w:eastAsia="zh-CN"/>
        </w:rPr>
      </w:pPr>
      <w:r>
        <w:rPr>
          <w:rFonts w:hint="eastAsia" w:cs="宋体"/>
          <w:b/>
          <w:bCs/>
          <w:sz w:val="22"/>
          <w:szCs w:val="22"/>
          <w:lang w:eastAsia="zh-CN"/>
        </w:rPr>
        <w:t>三、响应文件的递交</w:t>
      </w:r>
    </w:p>
    <w:p w14:paraId="3F7DC655">
      <w:pPr>
        <w:pStyle w:val="4"/>
        <w:spacing w:line="360" w:lineRule="auto"/>
        <w:ind w:left="0"/>
        <w:rPr>
          <w:rFonts w:hint="eastAsia" w:cs="宋体"/>
          <w:sz w:val="22"/>
          <w:szCs w:val="22"/>
          <w:lang w:eastAsia="zh-CN"/>
        </w:rPr>
      </w:pPr>
      <w:r>
        <w:rPr>
          <w:rFonts w:hint="eastAsia" w:cs="宋体"/>
          <w:sz w:val="22"/>
          <w:szCs w:val="22"/>
          <w:lang w:eastAsia="zh-CN"/>
        </w:rPr>
        <w:t>13.响应文件递交截止时间</w:t>
      </w:r>
    </w:p>
    <w:p w14:paraId="6022042A">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13.1采购代理机构在《竞争性谈判文件》中规定的地点和截止时间之前接收谈判响应文件。</w:t>
      </w:r>
    </w:p>
    <w:p w14:paraId="4F40DEBD">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13.2采购人可以根据发出谈判补充说明文件并酌情延长递交响应文件的截止期限。在上述情况下，采购人与谈判供应商在原递交响应文件截止期方面的全部权力和义务将适用于延长后新的递交响应文件截止期；</w:t>
      </w:r>
    </w:p>
    <w:p w14:paraId="12F8B5B5">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13.3在递交响应文件的截止期限之后，谈判供应商不得对其响应文件做任何修改。</w:t>
      </w:r>
    </w:p>
    <w:p w14:paraId="09035C84">
      <w:pPr>
        <w:pStyle w:val="4"/>
        <w:spacing w:line="360" w:lineRule="auto"/>
        <w:ind w:left="0"/>
        <w:rPr>
          <w:rFonts w:hint="eastAsia" w:cs="宋体"/>
          <w:sz w:val="22"/>
          <w:szCs w:val="22"/>
          <w:lang w:eastAsia="zh-CN"/>
        </w:rPr>
      </w:pPr>
      <w:bookmarkStart w:id="7" w:name="_Toc225328190"/>
      <w:bookmarkStart w:id="8" w:name="_Toc42923358"/>
      <w:bookmarkStart w:id="9" w:name="_Toc222823298"/>
      <w:bookmarkStart w:id="10" w:name="_Toc9132"/>
      <w:bookmarkStart w:id="11" w:name="_Toc230598460"/>
      <w:bookmarkStart w:id="12" w:name="_Toc419222882"/>
      <w:r>
        <w:rPr>
          <w:rFonts w:hint="eastAsia" w:cs="宋体"/>
          <w:sz w:val="22"/>
          <w:szCs w:val="22"/>
          <w:lang w:eastAsia="zh-CN"/>
        </w:rPr>
        <w:t>14.谈判响应文件的修改与撤回</w:t>
      </w:r>
      <w:bookmarkEnd w:id="7"/>
      <w:bookmarkEnd w:id="8"/>
      <w:bookmarkEnd w:id="9"/>
      <w:bookmarkEnd w:id="10"/>
      <w:bookmarkEnd w:id="11"/>
      <w:bookmarkEnd w:id="12"/>
    </w:p>
    <w:p w14:paraId="0AADB047">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14.1在规定的投标截止时间前，供应商可以多次修改或撤回已递交的响应文件，最终响应文件以投标截止时间前完成上传至新郑市公共资源交易中心交易系统最后一份响应文件为准。</w:t>
      </w:r>
    </w:p>
    <w:p w14:paraId="01E65233">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14.2修改的响应文件应按照本章规定进行编制和递交。</w:t>
      </w:r>
    </w:p>
    <w:p w14:paraId="083181B4">
      <w:pPr>
        <w:pStyle w:val="14"/>
        <w:spacing w:line="360" w:lineRule="auto"/>
        <w:rPr>
          <w:rFonts w:hint="eastAsia" w:ascii="宋体" w:hAnsi="宋体" w:eastAsia="宋体" w:cs="宋体"/>
          <w:sz w:val="22"/>
          <w:szCs w:val="22"/>
          <w:lang w:eastAsia="zh-CN"/>
        </w:rPr>
      </w:pPr>
    </w:p>
    <w:p w14:paraId="7A4DCCA6">
      <w:pPr>
        <w:pStyle w:val="3"/>
        <w:spacing w:before="183" w:line="360" w:lineRule="auto"/>
        <w:ind w:firstLine="3561"/>
        <w:rPr>
          <w:rFonts w:hint="eastAsia" w:cs="宋体"/>
          <w:b/>
          <w:bCs/>
          <w:sz w:val="22"/>
          <w:szCs w:val="22"/>
          <w:lang w:eastAsia="zh-CN"/>
        </w:rPr>
      </w:pPr>
      <w:bookmarkStart w:id="13" w:name="五、谈判和确定"/>
      <w:bookmarkEnd w:id="13"/>
      <w:r>
        <w:rPr>
          <w:rFonts w:hint="eastAsia" w:cs="宋体"/>
          <w:b/>
          <w:bCs/>
          <w:sz w:val="22"/>
          <w:szCs w:val="22"/>
          <w:lang w:eastAsia="zh-CN"/>
        </w:rPr>
        <w:t>四、谈判和确定</w:t>
      </w:r>
    </w:p>
    <w:p w14:paraId="71160280">
      <w:pPr>
        <w:pStyle w:val="30"/>
        <w:tabs>
          <w:tab w:val="left" w:pos="540"/>
        </w:tabs>
        <w:snapToGrid w:val="0"/>
        <w:spacing w:line="360" w:lineRule="auto"/>
        <w:contextualSpacing/>
        <w:jc w:val="both"/>
        <w:outlineLvl w:val="1"/>
        <w:rPr>
          <w:rFonts w:hint="eastAsia" w:hAnsi="宋体"/>
          <w:b/>
          <w:bCs/>
          <w:color w:val="auto"/>
          <w:sz w:val="22"/>
          <w:szCs w:val="22"/>
        </w:rPr>
      </w:pPr>
      <w:r>
        <w:rPr>
          <w:rFonts w:hint="eastAsia" w:hAnsi="宋体"/>
          <w:b/>
          <w:bCs/>
          <w:color w:val="auto"/>
          <w:sz w:val="22"/>
          <w:szCs w:val="22"/>
        </w:rPr>
        <w:t>15.</w:t>
      </w:r>
      <w:bookmarkStart w:id="14" w:name="_Toc20869"/>
      <w:bookmarkStart w:id="15" w:name="_Toc419222885"/>
      <w:bookmarkStart w:id="16" w:name="_Toc230598463"/>
      <w:r>
        <w:rPr>
          <w:rFonts w:hint="eastAsia" w:hAnsi="宋体"/>
          <w:b/>
          <w:bCs/>
          <w:color w:val="auto"/>
          <w:sz w:val="22"/>
          <w:szCs w:val="22"/>
        </w:rPr>
        <w:t>谈判仪式</w:t>
      </w:r>
      <w:bookmarkEnd w:id="14"/>
      <w:bookmarkEnd w:id="15"/>
      <w:bookmarkEnd w:id="16"/>
    </w:p>
    <w:p w14:paraId="325E6AD5">
      <w:pPr>
        <w:pStyle w:val="7"/>
        <w:wordWrap w:val="0"/>
        <w:topLinePunct/>
        <w:spacing w:line="360" w:lineRule="auto"/>
        <w:ind w:left="0" w:firstLine="440" w:firstLineChars="200"/>
        <w:rPr>
          <w:rFonts w:hint="eastAsia" w:cs="宋体"/>
          <w:sz w:val="22"/>
          <w:szCs w:val="22"/>
          <w:lang w:eastAsia="zh-CN"/>
        </w:rPr>
      </w:pPr>
      <w:r>
        <w:rPr>
          <w:rFonts w:hint="eastAsia" w:cs="宋体"/>
          <w:sz w:val="22"/>
          <w:szCs w:val="22"/>
          <w:lang w:eastAsia="zh-CN"/>
        </w:rPr>
        <w:t>15.1采购代理机构在《竞争性谈判文件》中规定的日期、时间和地点组织谈判仪式。</w:t>
      </w:r>
    </w:p>
    <w:p w14:paraId="1D362541">
      <w:pPr>
        <w:pStyle w:val="7"/>
        <w:wordWrap w:val="0"/>
        <w:topLinePunct/>
        <w:spacing w:line="360" w:lineRule="auto"/>
        <w:ind w:left="0" w:firstLine="440" w:firstLineChars="200"/>
        <w:rPr>
          <w:rFonts w:hint="eastAsia" w:cs="宋体"/>
          <w:sz w:val="22"/>
          <w:szCs w:val="22"/>
          <w:lang w:eastAsia="zh-CN"/>
        </w:rPr>
      </w:pPr>
      <w:r>
        <w:rPr>
          <w:rFonts w:hint="eastAsia" w:cs="宋体"/>
          <w:sz w:val="22"/>
          <w:szCs w:val="22"/>
          <w:lang w:eastAsia="zh-CN"/>
        </w:rPr>
        <w:t>15.2</w:t>
      </w:r>
      <w:r>
        <w:rPr>
          <w:rFonts w:hint="eastAsia" w:cs="宋体"/>
          <w:sz w:val="22"/>
          <w:szCs w:val="22"/>
          <w:lang w:val="en-US" w:eastAsia="zh-CN"/>
        </w:rPr>
        <w:t>业主委</w:t>
      </w:r>
      <w:r>
        <w:rPr>
          <w:rFonts w:hint="eastAsia" w:cs="宋体"/>
          <w:sz w:val="22"/>
          <w:szCs w:val="22"/>
          <w:lang w:eastAsia="zh-CN"/>
        </w:rPr>
        <w:t>员监督评审全过程。</w:t>
      </w:r>
    </w:p>
    <w:p w14:paraId="229594BB">
      <w:pPr>
        <w:pStyle w:val="30"/>
        <w:tabs>
          <w:tab w:val="left" w:pos="540"/>
        </w:tabs>
        <w:snapToGrid w:val="0"/>
        <w:spacing w:line="360" w:lineRule="auto"/>
        <w:contextualSpacing/>
        <w:jc w:val="both"/>
        <w:outlineLvl w:val="1"/>
        <w:rPr>
          <w:rFonts w:hint="eastAsia" w:hAnsi="宋体"/>
          <w:sz w:val="22"/>
          <w:szCs w:val="22"/>
        </w:rPr>
      </w:pPr>
      <w:r>
        <w:rPr>
          <w:rFonts w:hint="eastAsia" w:hAnsi="宋体"/>
          <w:b/>
          <w:bCs/>
          <w:color w:val="auto"/>
          <w:sz w:val="22"/>
          <w:szCs w:val="22"/>
        </w:rPr>
        <w:t>16.谈判时间和地点</w:t>
      </w:r>
    </w:p>
    <w:p w14:paraId="75B8FE79">
      <w:pPr>
        <w:pStyle w:val="7"/>
        <w:wordWrap w:val="0"/>
        <w:topLinePunct/>
        <w:spacing w:line="360" w:lineRule="auto"/>
        <w:ind w:left="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采购人在规定的投标截止时间（开标时间）和谈判须知前附表规定的地点公开开标。</w:t>
      </w:r>
    </w:p>
    <w:p w14:paraId="15C62996">
      <w:pPr>
        <w:pStyle w:val="4"/>
        <w:spacing w:line="360" w:lineRule="auto"/>
        <w:ind w:left="0"/>
        <w:rPr>
          <w:rFonts w:hint="eastAsia" w:cs="宋体"/>
          <w:sz w:val="22"/>
          <w:szCs w:val="22"/>
          <w:lang w:eastAsia="zh-CN"/>
        </w:rPr>
      </w:pPr>
      <w:r>
        <w:rPr>
          <w:rFonts w:hint="eastAsia" w:cs="宋体"/>
          <w:sz w:val="22"/>
          <w:szCs w:val="22"/>
          <w:lang w:eastAsia="zh-CN"/>
        </w:rPr>
        <w:t>17.谈判程序</w:t>
      </w:r>
    </w:p>
    <w:p w14:paraId="20CFB508">
      <w:pPr>
        <w:pStyle w:val="7"/>
        <w:spacing w:line="360" w:lineRule="auto"/>
        <w:ind w:left="0"/>
        <w:rPr>
          <w:rFonts w:hint="eastAsia" w:cs="宋体"/>
          <w:b/>
          <w:sz w:val="22"/>
          <w:szCs w:val="22"/>
          <w:lang w:eastAsia="zh-CN"/>
        </w:rPr>
      </w:pPr>
      <w:r>
        <w:rPr>
          <w:rFonts w:hint="eastAsia" w:cs="宋体"/>
          <w:b/>
          <w:sz w:val="22"/>
          <w:szCs w:val="22"/>
          <w:lang w:eastAsia="zh-CN"/>
        </w:rPr>
        <w:t xml:space="preserve">17.1成立谈判小组 </w:t>
      </w:r>
    </w:p>
    <w:p w14:paraId="42D3B7E9">
      <w:pPr>
        <w:pStyle w:val="7"/>
        <w:spacing w:line="360" w:lineRule="auto"/>
        <w:ind w:left="0" w:firstLine="440" w:firstLineChars="200"/>
        <w:rPr>
          <w:rFonts w:hint="eastAsia" w:cs="宋体"/>
          <w:sz w:val="22"/>
          <w:szCs w:val="22"/>
          <w:lang w:eastAsia="zh-CN"/>
        </w:rPr>
      </w:pPr>
      <w:r>
        <w:rPr>
          <w:rFonts w:hint="eastAsia" w:cs="宋体"/>
          <w:sz w:val="22"/>
          <w:szCs w:val="22"/>
          <w:lang w:eastAsia="zh-CN"/>
        </w:rPr>
        <w:t>采购人将根据谈判项目的特点组建谈判小组。其成员由采购人代表及有关技术、经济等方面共3名专家组成；谈判小组将对谈判响应文件进行审查、评估和比较。</w:t>
      </w:r>
    </w:p>
    <w:p w14:paraId="3C2072F5">
      <w:pPr>
        <w:pStyle w:val="7"/>
        <w:spacing w:line="360" w:lineRule="auto"/>
        <w:ind w:left="0"/>
        <w:rPr>
          <w:rFonts w:hint="eastAsia" w:cs="宋体"/>
          <w:sz w:val="22"/>
          <w:szCs w:val="22"/>
          <w:lang w:eastAsia="zh-CN"/>
        </w:rPr>
      </w:pPr>
      <w:r>
        <w:rPr>
          <w:rFonts w:hint="eastAsia" w:cs="宋体"/>
          <w:sz w:val="22"/>
          <w:szCs w:val="22"/>
          <w:lang w:eastAsia="zh-CN"/>
        </w:rPr>
        <w:t xml:space="preserve">谈判小组成员有下列情形之一的，应当回避： </w:t>
      </w:r>
    </w:p>
    <w:p w14:paraId="41B31EBD">
      <w:pPr>
        <w:pStyle w:val="7"/>
        <w:spacing w:line="360" w:lineRule="auto"/>
        <w:ind w:left="0" w:firstLine="220" w:firstLineChars="100"/>
        <w:rPr>
          <w:rFonts w:hint="eastAsia" w:cs="宋体"/>
          <w:sz w:val="22"/>
          <w:szCs w:val="22"/>
          <w:lang w:eastAsia="zh-CN"/>
        </w:rPr>
      </w:pPr>
      <w:r>
        <w:rPr>
          <w:rFonts w:hint="eastAsia" w:cs="宋体"/>
          <w:sz w:val="22"/>
          <w:szCs w:val="22"/>
          <w:lang w:eastAsia="zh-CN"/>
        </w:rPr>
        <w:t>1) 响应人或响应人主要负责人的近亲属；</w:t>
      </w:r>
    </w:p>
    <w:p w14:paraId="793BD932">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 项目主要部门或行政监督部门的人员；</w:t>
      </w:r>
    </w:p>
    <w:p w14:paraId="5BAEC62A">
      <w:pPr>
        <w:pStyle w:val="7"/>
        <w:spacing w:line="360" w:lineRule="auto"/>
        <w:ind w:left="0" w:firstLine="220" w:firstLineChars="100"/>
        <w:rPr>
          <w:rFonts w:hint="eastAsia" w:cs="宋体"/>
          <w:sz w:val="22"/>
          <w:szCs w:val="22"/>
          <w:lang w:eastAsia="zh-CN"/>
        </w:rPr>
      </w:pPr>
      <w:r>
        <w:rPr>
          <w:rFonts w:hint="eastAsia" w:cs="宋体"/>
          <w:sz w:val="22"/>
          <w:szCs w:val="22"/>
          <w:lang w:eastAsia="zh-CN"/>
        </w:rPr>
        <w:t>3) 与响应人有经济利益关系，可能影响公正评审的。</w:t>
      </w:r>
    </w:p>
    <w:p w14:paraId="42565494">
      <w:pPr>
        <w:pStyle w:val="7"/>
        <w:spacing w:line="360" w:lineRule="auto"/>
        <w:ind w:left="0"/>
        <w:rPr>
          <w:rFonts w:hint="eastAsia" w:cs="宋体"/>
          <w:b/>
          <w:sz w:val="22"/>
          <w:szCs w:val="22"/>
          <w:lang w:eastAsia="zh-CN"/>
        </w:rPr>
      </w:pPr>
      <w:r>
        <w:rPr>
          <w:rFonts w:hint="eastAsia" w:cs="宋体"/>
          <w:b/>
          <w:sz w:val="22"/>
          <w:szCs w:val="22"/>
          <w:lang w:eastAsia="zh-CN"/>
        </w:rPr>
        <w:t>17.2谈判原则和方法</w:t>
      </w:r>
    </w:p>
    <w:p w14:paraId="24C6E25F">
      <w:pPr>
        <w:pStyle w:val="7"/>
        <w:spacing w:line="360" w:lineRule="auto"/>
        <w:ind w:left="0"/>
        <w:rPr>
          <w:rFonts w:hint="eastAsia" w:cs="宋体"/>
          <w:sz w:val="22"/>
          <w:szCs w:val="22"/>
          <w:lang w:eastAsia="zh-CN"/>
        </w:rPr>
      </w:pPr>
      <w:r>
        <w:rPr>
          <w:rFonts w:hint="eastAsia" w:cs="宋体"/>
          <w:sz w:val="22"/>
          <w:szCs w:val="22"/>
          <w:lang w:eastAsia="zh-CN"/>
        </w:rPr>
        <w:t>（1）评分办法</w:t>
      </w:r>
    </w:p>
    <w:tbl>
      <w:tblPr>
        <w:tblStyle w:val="31"/>
        <w:tblW w:w="9347"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1068"/>
        <w:gridCol w:w="2653"/>
        <w:gridCol w:w="5618"/>
        <w:gridCol w:w="4"/>
      </w:tblGrid>
      <w:tr w14:paraId="7794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530" w:hRule="atLeast"/>
        </w:trPr>
        <w:tc>
          <w:tcPr>
            <w:tcW w:w="3725" w:type="dxa"/>
            <w:gridSpan w:val="3"/>
            <w:noWrap w:val="0"/>
            <w:vAlign w:val="top"/>
          </w:tcPr>
          <w:p w14:paraId="56355B5D">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评审因素</w:t>
            </w:r>
          </w:p>
        </w:tc>
        <w:tc>
          <w:tcPr>
            <w:tcW w:w="5618" w:type="dxa"/>
            <w:noWrap w:val="0"/>
            <w:vAlign w:val="top"/>
          </w:tcPr>
          <w:p w14:paraId="3DE64DD0">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评审标准</w:t>
            </w:r>
          </w:p>
        </w:tc>
      </w:tr>
      <w:tr w14:paraId="6286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3" w:hRule="atLeast"/>
        </w:trPr>
        <w:tc>
          <w:tcPr>
            <w:tcW w:w="1072" w:type="dxa"/>
            <w:gridSpan w:val="2"/>
            <w:vMerge w:val="restart"/>
            <w:tcBorders>
              <w:bottom w:val="nil"/>
            </w:tcBorders>
            <w:noWrap w:val="0"/>
            <w:vAlign w:val="top"/>
          </w:tcPr>
          <w:p w14:paraId="373CC920">
            <w:pPr>
              <w:pStyle w:val="7"/>
              <w:spacing w:line="360" w:lineRule="auto"/>
              <w:ind w:left="0" w:firstLine="220" w:firstLineChars="100"/>
              <w:rPr>
                <w:rFonts w:hint="eastAsia" w:ascii="宋体" w:hAnsi="宋体" w:eastAsia="宋体" w:cs="宋体"/>
                <w:sz w:val="22"/>
                <w:szCs w:val="22"/>
                <w:lang w:eastAsia="zh-CN"/>
              </w:rPr>
            </w:pPr>
          </w:p>
          <w:p w14:paraId="780F0CC9">
            <w:pPr>
              <w:pStyle w:val="7"/>
              <w:spacing w:line="360" w:lineRule="auto"/>
              <w:ind w:left="0" w:firstLine="220" w:firstLineChars="100"/>
              <w:rPr>
                <w:rFonts w:hint="eastAsia" w:ascii="宋体" w:hAnsi="宋体" w:eastAsia="宋体" w:cs="宋体"/>
                <w:sz w:val="22"/>
                <w:szCs w:val="22"/>
                <w:lang w:eastAsia="zh-CN"/>
              </w:rPr>
            </w:pPr>
          </w:p>
          <w:p w14:paraId="7D924F3D">
            <w:pPr>
              <w:pStyle w:val="7"/>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形式性  评审标准</w:t>
            </w:r>
          </w:p>
        </w:tc>
        <w:tc>
          <w:tcPr>
            <w:tcW w:w="2653" w:type="dxa"/>
            <w:noWrap w:val="0"/>
            <w:vAlign w:val="top"/>
          </w:tcPr>
          <w:p w14:paraId="1169DF51">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供应商名称</w:t>
            </w:r>
          </w:p>
        </w:tc>
        <w:tc>
          <w:tcPr>
            <w:tcW w:w="5618" w:type="dxa"/>
            <w:noWrap w:val="0"/>
            <w:vAlign w:val="top"/>
          </w:tcPr>
          <w:p w14:paraId="7D9A35F3">
            <w:pPr>
              <w:pStyle w:val="7"/>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与提供的法人或者其他组织的营业执照等证明文件，自然人的身份证一致</w:t>
            </w:r>
          </w:p>
        </w:tc>
      </w:tr>
      <w:tr w14:paraId="1000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2" w:hRule="atLeast"/>
        </w:trPr>
        <w:tc>
          <w:tcPr>
            <w:tcW w:w="1072" w:type="dxa"/>
            <w:gridSpan w:val="2"/>
            <w:vMerge w:val="continue"/>
            <w:tcBorders>
              <w:top w:val="nil"/>
              <w:bottom w:val="nil"/>
            </w:tcBorders>
            <w:noWrap w:val="0"/>
            <w:vAlign w:val="top"/>
          </w:tcPr>
          <w:p w14:paraId="21F8F531">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01492D46">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报价唯一</w:t>
            </w:r>
          </w:p>
        </w:tc>
        <w:tc>
          <w:tcPr>
            <w:tcW w:w="5618" w:type="dxa"/>
            <w:noWrap w:val="0"/>
            <w:vAlign w:val="top"/>
          </w:tcPr>
          <w:p w14:paraId="3C9C0FD2">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只有一个有效报价</w:t>
            </w:r>
          </w:p>
        </w:tc>
      </w:tr>
      <w:tr w14:paraId="52B6D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3" w:hRule="atLeast"/>
        </w:trPr>
        <w:tc>
          <w:tcPr>
            <w:tcW w:w="1072" w:type="dxa"/>
            <w:gridSpan w:val="2"/>
            <w:vMerge w:val="continue"/>
            <w:tcBorders>
              <w:top w:val="nil"/>
              <w:bottom w:val="nil"/>
            </w:tcBorders>
            <w:noWrap w:val="0"/>
            <w:vAlign w:val="top"/>
          </w:tcPr>
          <w:p w14:paraId="118F0D3D">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66C976AB">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响应文件签字盖章</w:t>
            </w:r>
          </w:p>
        </w:tc>
        <w:tc>
          <w:tcPr>
            <w:tcW w:w="5618" w:type="dxa"/>
            <w:noWrap w:val="0"/>
            <w:vAlign w:val="top"/>
          </w:tcPr>
          <w:p w14:paraId="1082E7C5">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按谈判文件规定要求签字盖章</w:t>
            </w:r>
          </w:p>
        </w:tc>
      </w:tr>
      <w:tr w14:paraId="4F42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3" w:hRule="atLeast"/>
        </w:trPr>
        <w:tc>
          <w:tcPr>
            <w:tcW w:w="1072" w:type="dxa"/>
            <w:gridSpan w:val="2"/>
            <w:vMerge w:val="continue"/>
            <w:tcBorders>
              <w:top w:val="nil"/>
            </w:tcBorders>
            <w:noWrap w:val="0"/>
            <w:vAlign w:val="top"/>
          </w:tcPr>
          <w:p w14:paraId="7FE1FC41">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3537ACEE">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响应文件格式</w:t>
            </w:r>
          </w:p>
        </w:tc>
        <w:tc>
          <w:tcPr>
            <w:tcW w:w="5618" w:type="dxa"/>
            <w:noWrap w:val="0"/>
            <w:vAlign w:val="top"/>
          </w:tcPr>
          <w:p w14:paraId="5A994AE6">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符合谈判文件第五章“响应文件格式”的要求</w:t>
            </w:r>
          </w:p>
        </w:tc>
      </w:tr>
      <w:tr w14:paraId="069E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3" w:hRule="atLeast"/>
        </w:trPr>
        <w:tc>
          <w:tcPr>
            <w:tcW w:w="1072" w:type="dxa"/>
            <w:gridSpan w:val="2"/>
            <w:vMerge w:val="restart"/>
            <w:tcBorders>
              <w:bottom w:val="nil"/>
            </w:tcBorders>
            <w:noWrap w:val="0"/>
            <w:vAlign w:val="top"/>
          </w:tcPr>
          <w:p w14:paraId="69B89A26">
            <w:pPr>
              <w:pStyle w:val="7"/>
              <w:spacing w:line="360" w:lineRule="auto"/>
              <w:ind w:left="0" w:firstLine="220" w:firstLineChars="100"/>
              <w:rPr>
                <w:rFonts w:hint="eastAsia" w:ascii="宋体" w:hAnsi="宋体" w:eastAsia="宋体" w:cs="宋体"/>
                <w:sz w:val="22"/>
                <w:szCs w:val="22"/>
                <w:lang w:eastAsia="zh-CN"/>
              </w:rPr>
            </w:pPr>
          </w:p>
          <w:p w14:paraId="78E7B972">
            <w:pPr>
              <w:pStyle w:val="7"/>
              <w:spacing w:line="360" w:lineRule="auto"/>
              <w:ind w:left="0" w:firstLine="220" w:firstLineChars="100"/>
              <w:rPr>
                <w:rFonts w:hint="eastAsia" w:ascii="宋体" w:hAnsi="宋体" w:eastAsia="宋体" w:cs="宋体"/>
                <w:sz w:val="22"/>
                <w:szCs w:val="22"/>
                <w:lang w:eastAsia="zh-CN"/>
              </w:rPr>
            </w:pPr>
          </w:p>
          <w:p w14:paraId="064FA226">
            <w:pPr>
              <w:pStyle w:val="7"/>
              <w:spacing w:line="360" w:lineRule="auto"/>
              <w:ind w:left="0" w:firstLine="220" w:firstLineChars="100"/>
              <w:rPr>
                <w:rFonts w:hint="eastAsia" w:ascii="宋体" w:hAnsi="宋体" w:eastAsia="宋体" w:cs="宋体"/>
                <w:sz w:val="22"/>
                <w:szCs w:val="22"/>
                <w:lang w:eastAsia="zh-CN"/>
              </w:rPr>
            </w:pPr>
          </w:p>
          <w:p w14:paraId="70BD4659">
            <w:pPr>
              <w:pStyle w:val="7"/>
              <w:spacing w:line="360" w:lineRule="auto"/>
              <w:ind w:left="0" w:firstLine="220" w:firstLineChars="100"/>
              <w:rPr>
                <w:rFonts w:hint="eastAsia" w:ascii="宋体" w:hAnsi="宋体" w:eastAsia="宋体" w:cs="宋体"/>
                <w:sz w:val="22"/>
                <w:szCs w:val="22"/>
                <w:lang w:eastAsia="zh-CN"/>
              </w:rPr>
            </w:pPr>
          </w:p>
          <w:p w14:paraId="6E88B088">
            <w:pPr>
              <w:pStyle w:val="7"/>
              <w:spacing w:line="360" w:lineRule="auto"/>
              <w:ind w:left="0" w:firstLine="220" w:firstLineChars="100"/>
              <w:rPr>
                <w:rFonts w:hint="eastAsia" w:ascii="宋体" w:hAnsi="宋体" w:eastAsia="宋体" w:cs="宋体"/>
                <w:sz w:val="22"/>
                <w:szCs w:val="22"/>
                <w:lang w:eastAsia="zh-CN"/>
              </w:rPr>
            </w:pPr>
          </w:p>
          <w:p w14:paraId="100AA097">
            <w:pPr>
              <w:pStyle w:val="7"/>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资格评审 标准</w:t>
            </w:r>
          </w:p>
        </w:tc>
        <w:tc>
          <w:tcPr>
            <w:tcW w:w="2653" w:type="dxa"/>
            <w:noWrap w:val="0"/>
            <w:vAlign w:val="top"/>
          </w:tcPr>
          <w:p w14:paraId="7CC8DD5B">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营业执照</w:t>
            </w:r>
          </w:p>
        </w:tc>
        <w:tc>
          <w:tcPr>
            <w:tcW w:w="5618" w:type="dxa"/>
            <w:noWrap w:val="0"/>
            <w:vAlign w:val="top"/>
          </w:tcPr>
          <w:p w14:paraId="72369F6E">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满足谈判文件第二章“谈判须知前附表”第 10 项规定</w:t>
            </w:r>
          </w:p>
        </w:tc>
      </w:tr>
      <w:tr w14:paraId="24EF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872" w:hRule="atLeast"/>
        </w:trPr>
        <w:tc>
          <w:tcPr>
            <w:tcW w:w="1072" w:type="dxa"/>
            <w:gridSpan w:val="2"/>
            <w:vMerge w:val="continue"/>
            <w:tcBorders>
              <w:top w:val="nil"/>
              <w:bottom w:val="nil"/>
            </w:tcBorders>
            <w:noWrap w:val="0"/>
            <w:vAlign w:val="top"/>
          </w:tcPr>
          <w:p w14:paraId="7CF3657A">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147DD183">
            <w:pPr>
              <w:pStyle w:val="7"/>
              <w:spacing w:line="360" w:lineRule="auto"/>
              <w:ind w:left="0" w:firstLine="22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具有良好的商业信誉和健全的财务会计制度；</w:t>
            </w:r>
          </w:p>
        </w:tc>
        <w:tc>
          <w:tcPr>
            <w:tcW w:w="5618" w:type="dxa"/>
            <w:noWrap w:val="0"/>
            <w:vAlign w:val="top"/>
          </w:tcPr>
          <w:p w14:paraId="3553F0AF">
            <w:pPr>
              <w:pStyle w:val="7"/>
              <w:spacing w:line="360" w:lineRule="auto"/>
              <w:ind w:left="0" w:firstLine="22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满足谈判文件第二章“谈判须知前附表”第 10 项规定</w:t>
            </w:r>
          </w:p>
        </w:tc>
      </w:tr>
      <w:tr w14:paraId="78B0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872" w:hRule="atLeast"/>
        </w:trPr>
        <w:tc>
          <w:tcPr>
            <w:tcW w:w="1072" w:type="dxa"/>
            <w:gridSpan w:val="2"/>
            <w:vMerge w:val="continue"/>
            <w:tcBorders>
              <w:top w:val="nil"/>
              <w:bottom w:val="nil"/>
            </w:tcBorders>
            <w:noWrap w:val="0"/>
            <w:vAlign w:val="top"/>
          </w:tcPr>
          <w:p w14:paraId="6ABD522C">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51B53D5D">
            <w:pPr>
              <w:pStyle w:val="7"/>
              <w:spacing w:line="360" w:lineRule="auto"/>
              <w:ind w:left="0" w:firstLine="24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具有履行合同所必须的设备和专业技术能力</w:t>
            </w:r>
            <w:r>
              <w:rPr>
                <w:rFonts w:hint="eastAsia" w:ascii="宋体" w:hAnsi="宋体" w:eastAsia="宋体" w:cs="宋体"/>
                <w:color w:val="000000" w:themeColor="text1"/>
                <w:sz w:val="22"/>
                <w:szCs w:val="22"/>
                <w:lang w:eastAsia="zh-CN"/>
                <w14:textFill>
                  <w14:solidFill>
                    <w14:schemeClr w14:val="tx1"/>
                  </w14:solidFill>
                </w14:textFill>
              </w:rPr>
              <w:t>；</w:t>
            </w:r>
          </w:p>
        </w:tc>
        <w:tc>
          <w:tcPr>
            <w:tcW w:w="5618" w:type="dxa"/>
            <w:noWrap w:val="0"/>
            <w:vAlign w:val="top"/>
          </w:tcPr>
          <w:p w14:paraId="060E7EB1">
            <w:pPr>
              <w:pStyle w:val="7"/>
              <w:spacing w:line="360" w:lineRule="auto"/>
              <w:ind w:left="0" w:firstLine="22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满足谈判文件第二章“谈判须知前附表”第 10 项规定</w:t>
            </w:r>
          </w:p>
        </w:tc>
      </w:tr>
      <w:tr w14:paraId="4009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935" w:hRule="atLeast"/>
        </w:trPr>
        <w:tc>
          <w:tcPr>
            <w:tcW w:w="1072" w:type="dxa"/>
            <w:gridSpan w:val="2"/>
            <w:vMerge w:val="continue"/>
            <w:tcBorders>
              <w:top w:val="nil"/>
              <w:bottom w:val="nil"/>
            </w:tcBorders>
            <w:noWrap w:val="0"/>
            <w:vAlign w:val="top"/>
          </w:tcPr>
          <w:p w14:paraId="79388B4D">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5109F2B2">
            <w:pPr>
              <w:pStyle w:val="7"/>
              <w:spacing w:line="360" w:lineRule="auto"/>
              <w:ind w:left="0" w:firstLine="22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有依法缴纳税收和社会保障资金的良好记录；</w:t>
            </w:r>
          </w:p>
        </w:tc>
        <w:tc>
          <w:tcPr>
            <w:tcW w:w="5618" w:type="dxa"/>
            <w:noWrap w:val="0"/>
            <w:vAlign w:val="top"/>
          </w:tcPr>
          <w:p w14:paraId="7EA609EF">
            <w:pPr>
              <w:pStyle w:val="7"/>
              <w:spacing w:line="360" w:lineRule="auto"/>
              <w:ind w:left="0" w:firstLine="220" w:firstLineChars="1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满足谈判文件第二章“谈判须知前附表”第 10 项规定</w:t>
            </w:r>
          </w:p>
        </w:tc>
      </w:tr>
      <w:tr w14:paraId="673F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846" w:hRule="atLeast"/>
        </w:trPr>
        <w:tc>
          <w:tcPr>
            <w:tcW w:w="1072" w:type="dxa"/>
            <w:gridSpan w:val="2"/>
            <w:vMerge w:val="continue"/>
            <w:tcBorders>
              <w:top w:val="nil"/>
              <w:bottom w:val="nil"/>
            </w:tcBorders>
            <w:noWrap w:val="0"/>
            <w:vAlign w:val="top"/>
          </w:tcPr>
          <w:p w14:paraId="06FCA36E">
            <w:pPr>
              <w:pStyle w:val="7"/>
              <w:spacing w:line="360" w:lineRule="auto"/>
              <w:ind w:left="0" w:firstLine="220" w:firstLineChars="100"/>
              <w:rPr>
                <w:rFonts w:hint="eastAsia" w:ascii="宋体" w:hAnsi="宋体" w:eastAsia="宋体" w:cs="宋体"/>
                <w:sz w:val="22"/>
                <w:szCs w:val="22"/>
                <w:lang w:eastAsia="zh-CN"/>
              </w:rPr>
            </w:pPr>
          </w:p>
        </w:tc>
        <w:tc>
          <w:tcPr>
            <w:tcW w:w="2653" w:type="dxa"/>
            <w:tcBorders>
              <w:bottom w:val="nil"/>
            </w:tcBorders>
            <w:noWrap w:val="0"/>
            <w:vAlign w:val="top"/>
          </w:tcPr>
          <w:p w14:paraId="06FAFA6B">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无重大违法记录</w:t>
            </w:r>
          </w:p>
        </w:tc>
        <w:tc>
          <w:tcPr>
            <w:tcW w:w="5618" w:type="dxa"/>
            <w:noWrap w:val="0"/>
            <w:vAlign w:val="top"/>
          </w:tcPr>
          <w:p w14:paraId="0FD31F32">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满足谈判文件第二章“谈判须知前附表”第 10 项规定</w:t>
            </w:r>
          </w:p>
        </w:tc>
      </w:tr>
      <w:tr w14:paraId="060D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312" w:hRule="atLeast"/>
        </w:trPr>
        <w:tc>
          <w:tcPr>
            <w:tcW w:w="1068" w:type="dxa"/>
            <w:vMerge w:val="restart"/>
            <w:tcBorders>
              <w:top w:val="nil"/>
              <w:bottom w:val="nil"/>
            </w:tcBorders>
            <w:noWrap w:val="0"/>
            <w:vAlign w:val="top"/>
          </w:tcPr>
          <w:p w14:paraId="5BD81642">
            <w:pPr>
              <w:pStyle w:val="7"/>
              <w:spacing w:line="360" w:lineRule="auto"/>
              <w:ind w:left="0" w:firstLine="220" w:firstLineChars="100"/>
              <w:rPr>
                <w:rFonts w:hint="eastAsia" w:ascii="宋体" w:hAnsi="宋体" w:eastAsia="宋体" w:cs="宋体"/>
                <w:sz w:val="22"/>
                <w:szCs w:val="22"/>
                <w:lang w:eastAsia="zh-CN"/>
              </w:rPr>
            </w:pPr>
          </w:p>
        </w:tc>
        <w:tc>
          <w:tcPr>
            <w:tcW w:w="2653" w:type="dxa"/>
            <w:tcBorders>
              <w:top w:val="nil"/>
            </w:tcBorders>
            <w:noWrap w:val="0"/>
            <w:vAlign w:val="top"/>
          </w:tcPr>
          <w:p w14:paraId="58E8ED13">
            <w:pPr>
              <w:pStyle w:val="7"/>
              <w:spacing w:line="360" w:lineRule="auto"/>
              <w:ind w:left="0" w:firstLine="220" w:firstLineChars="100"/>
              <w:rPr>
                <w:rFonts w:hint="eastAsia" w:ascii="宋体" w:hAnsi="宋体" w:eastAsia="宋体" w:cs="宋体"/>
                <w:sz w:val="22"/>
                <w:szCs w:val="22"/>
                <w:lang w:eastAsia="zh-CN"/>
              </w:rPr>
            </w:pPr>
          </w:p>
        </w:tc>
        <w:tc>
          <w:tcPr>
            <w:tcW w:w="5622" w:type="dxa"/>
            <w:gridSpan w:val="2"/>
            <w:noWrap w:val="0"/>
            <w:vAlign w:val="top"/>
          </w:tcPr>
          <w:p w14:paraId="227D6D34">
            <w:pPr>
              <w:pStyle w:val="7"/>
              <w:spacing w:line="360" w:lineRule="auto"/>
              <w:ind w:left="0" w:firstLine="220" w:firstLineChars="100"/>
              <w:rPr>
                <w:rFonts w:hint="eastAsia" w:ascii="宋体" w:hAnsi="宋体" w:eastAsia="宋体" w:cs="宋体"/>
                <w:sz w:val="22"/>
                <w:szCs w:val="22"/>
                <w:lang w:eastAsia="zh-CN"/>
              </w:rPr>
            </w:pPr>
          </w:p>
        </w:tc>
      </w:tr>
      <w:tr w14:paraId="03BB6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0" w:hRule="atLeast"/>
        </w:trPr>
        <w:tc>
          <w:tcPr>
            <w:tcW w:w="1068" w:type="dxa"/>
            <w:vMerge w:val="continue"/>
            <w:tcBorders>
              <w:top w:val="nil"/>
              <w:bottom w:val="nil"/>
            </w:tcBorders>
            <w:noWrap w:val="0"/>
            <w:vAlign w:val="top"/>
          </w:tcPr>
          <w:p w14:paraId="1CF4B20C">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5BAB70D5">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信用查询</w:t>
            </w:r>
          </w:p>
        </w:tc>
        <w:tc>
          <w:tcPr>
            <w:tcW w:w="5622" w:type="dxa"/>
            <w:gridSpan w:val="2"/>
            <w:noWrap w:val="0"/>
            <w:vAlign w:val="top"/>
          </w:tcPr>
          <w:p w14:paraId="75EA2EDF">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满足谈判文件第二章“谈判须知前附表”第 10 项规定</w:t>
            </w:r>
          </w:p>
        </w:tc>
      </w:tr>
      <w:tr w14:paraId="5BC8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515" w:hRule="atLeast"/>
        </w:trPr>
        <w:tc>
          <w:tcPr>
            <w:tcW w:w="1068" w:type="dxa"/>
            <w:vMerge w:val="continue"/>
            <w:tcBorders>
              <w:top w:val="nil"/>
            </w:tcBorders>
            <w:noWrap w:val="0"/>
            <w:vAlign w:val="top"/>
          </w:tcPr>
          <w:p w14:paraId="1AE0F8B6">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01F96A52">
            <w:pPr>
              <w:spacing w:line="360" w:lineRule="auto"/>
              <w:rPr>
                <w:rFonts w:hint="eastAsia" w:ascii="宋体" w:hAnsi="宋体" w:eastAsia="宋体" w:cs="宋体"/>
                <w:lang w:eastAsia="zh-CN"/>
              </w:rPr>
            </w:pPr>
            <w:r>
              <w:rPr>
                <w:rFonts w:hint="eastAsia" w:ascii="宋体" w:hAnsi="宋体" w:eastAsia="宋体" w:cs="宋体"/>
                <w:sz w:val="22"/>
                <w:szCs w:val="22"/>
                <w:lang w:eastAsia="zh-CN"/>
              </w:rPr>
              <w:t>其它</w:t>
            </w:r>
            <w:r>
              <w:rPr>
                <w:rFonts w:hint="eastAsia" w:ascii="宋体" w:hAnsi="宋体" w:eastAsia="宋体" w:cs="宋体"/>
                <w:lang w:eastAsia="zh-CN"/>
              </w:rPr>
              <w:t>特定资格要求</w:t>
            </w:r>
          </w:p>
          <w:p w14:paraId="1F5DFF5A">
            <w:pPr>
              <w:pStyle w:val="7"/>
              <w:spacing w:line="360" w:lineRule="auto"/>
              <w:ind w:left="0" w:firstLine="220" w:firstLineChars="100"/>
              <w:rPr>
                <w:rFonts w:hint="eastAsia" w:ascii="宋体" w:hAnsi="宋体" w:eastAsia="宋体" w:cs="宋体"/>
                <w:sz w:val="22"/>
                <w:szCs w:val="22"/>
                <w:lang w:eastAsia="zh-CN"/>
              </w:rPr>
            </w:pPr>
          </w:p>
        </w:tc>
        <w:tc>
          <w:tcPr>
            <w:tcW w:w="5622" w:type="dxa"/>
            <w:gridSpan w:val="2"/>
            <w:noWrap w:val="0"/>
            <w:vAlign w:val="top"/>
          </w:tcPr>
          <w:p w14:paraId="68F74B92">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满足谈判文件第二章“谈判须知前附表”第 10 项规定</w:t>
            </w:r>
          </w:p>
        </w:tc>
      </w:tr>
      <w:tr w14:paraId="1689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0" w:hRule="atLeast"/>
        </w:trPr>
        <w:tc>
          <w:tcPr>
            <w:tcW w:w="1068" w:type="dxa"/>
            <w:vMerge w:val="restart"/>
            <w:tcBorders>
              <w:bottom w:val="nil"/>
            </w:tcBorders>
            <w:noWrap w:val="0"/>
            <w:vAlign w:val="top"/>
          </w:tcPr>
          <w:p w14:paraId="062DC85F">
            <w:pPr>
              <w:pStyle w:val="7"/>
              <w:spacing w:line="360" w:lineRule="auto"/>
              <w:ind w:left="0" w:firstLine="220" w:firstLineChars="100"/>
              <w:rPr>
                <w:rFonts w:hint="eastAsia" w:ascii="宋体" w:hAnsi="宋体" w:eastAsia="宋体" w:cs="宋体"/>
                <w:sz w:val="22"/>
                <w:szCs w:val="22"/>
                <w:lang w:eastAsia="zh-CN"/>
              </w:rPr>
            </w:pPr>
          </w:p>
          <w:p w14:paraId="5745C8F5">
            <w:pPr>
              <w:pStyle w:val="7"/>
              <w:spacing w:line="360" w:lineRule="auto"/>
              <w:ind w:left="0" w:firstLine="220" w:firstLineChars="100"/>
              <w:rPr>
                <w:rFonts w:hint="eastAsia" w:ascii="宋体" w:hAnsi="宋体" w:eastAsia="宋体" w:cs="宋体"/>
                <w:sz w:val="22"/>
                <w:szCs w:val="22"/>
                <w:lang w:eastAsia="zh-CN"/>
              </w:rPr>
            </w:pPr>
          </w:p>
          <w:p w14:paraId="7F08ABDF">
            <w:pPr>
              <w:pStyle w:val="7"/>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响应性评 审标准</w:t>
            </w:r>
          </w:p>
        </w:tc>
        <w:tc>
          <w:tcPr>
            <w:tcW w:w="2653" w:type="dxa"/>
            <w:noWrap w:val="0"/>
            <w:vAlign w:val="top"/>
          </w:tcPr>
          <w:p w14:paraId="1590CCC4">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谈判报价</w:t>
            </w:r>
          </w:p>
        </w:tc>
        <w:tc>
          <w:tcPr>
            <w:tcW w:w="5622" w:type="dxa"/>
            <w:gridSpan w:val="2"/>
            <w:noWrap w:val="0"/>
            <w:vAlign w:val="top"/>
          </w:tcPr>
          <w:p w14:paraId="31412692">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谈判报价不高于最高限价</w:t>
            </w:r>
          </w:p>
        </w:tc>
      </w:tr>
      <w:tr w14:paraId="3FE9C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0" w:hRule="atLeast"/>
        </w:trPr>
        <w:tc>
          <w:tcPr>
            <w:tcW w:w="1068" w:type="dxa"/>
            <w:vMerge w:val="continue"/>
            <w:tcBorders>
              <w:top w:val="nil"/>
              <w:bottom w:val="nil"/>
            </w:tcBorders>
            <w:noWrap w:val="0"/>
            <w:vAlign w:val="top"/>
          </w:tcPr>
          <w:p w14:paraId="0AA2426E">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1BD1F0BE">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谈判有效期</w:t>
            </w:r>
          </w:p>
        </w:tc>
        <w:tc>
          <w:tcPr>
            <w:tcW w:w="5622" w:type="dxa"/>
            <w:gridSpan w:val="2"/>
            <w:noWrap w:val="0"/>
            <w:vAlign w:val="top"/>
          </w:tcPr>
          <w:p w14:paraId="0BB883D6">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符合谈判文件第二章“谈判须知前附表”规定</w:t>
            </w:r>
          </w:p>
        </w:tc>
      </w:tr>
      <w:tr w14:paraId="19911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1" w:hRule="atLeast"/>
        </w:trPr>
        <w:tc>
          <w:tcPr>
            <w:tcW w:w="1068" w:type="dxa"/>
            <w:vMerge w:val="continue"/>
            <w:tcBorders>
              <w:top w:val="nil"/>
              <w:bottom w:val="nil"/>
            </w:tcBorders>
            <w:noWrap w:val="0"/>
            <w:vAlign w:val="top"/>
          </w:tcPr>
          <w:p w14:paraId="68CB6D47">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27992E15">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合同履行期限</w:t>
            </w:r>
          </w:p>
        </w:tc>
        <w:tc>
          <w:tcPr>
            <w:tcW w:w="5622" w:type="dxa"/>
            <w:gridSpan w:val="2"/>
            <w:noWrap w:val="0"/>
            <w:vAlign w:val="top"/>
          </w:tcPr>
          <w:p w14:paraId="2610182C">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符合谈判文件第二章“谈判须知前附表”规定</w:t>
            </w:r>
          </w:p>
        </w:tc>
      </w:tr>
      <w:tr w14:paraId="6AC1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0" w:hRule="atLeast"/>
        </w:trPr>
        <w:tc>
          <w:tcPr>
            <w:tcW w:w="1068" w:type="dxa"/>
            <w:vMerge w:val="continue"/>
            <w:tcBorders>
              <w:top w:val="nil"/>
              <w:bottom w:val="nil"/>
            </w:tcBorders>
            <w:noWrap w:val="0"/>
            <w:vAlign w:val="top"/>
          </w:tcPr>
          <w:p w14:paraId="2380F1CF">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6794AA85">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质保期</w:t>
            </w:r>
          </w:p>
        </w:tc>
        <w:tc>
          <w:tcPr>
            <w:tcW w:w="5622" w:type="dxa"/>
            <w:gridSpan w:val="2"/>
            <w:noWrap w:val="0"/>
            <w:vAlign w:val="top"/>
          </w:tcPr>
          <w:p w14:paraId="408FEABC">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符合谈判文件第二章“谈判须知前附表”规定</w:t>
            </w:r>
          </w:p>
        </w:tc>
      </w:tr>
      <w:tr w14:paraId="315B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1" w:hRule="atLeast"/>
        </w:trPr>
        <w:tc>
          <w:tcPr>
            <w:tcW w:w="1068" w:type="dxa"/>
            <w:vMerge w:val="continue"/>
            <w:tcBorders>
              <w:top w:val="nil"/>
              <w:bottom w:val="nil"/>
            </w:tcBorders>
            <w:noWrap w:val="0"/>
            <w:vAlign w:val="top"/>
          </w:tcPr>
          <w:p w14:paraId="7FADAF5B">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1A6AD8BC">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质量要求</w:t>
            </w:r>
          </w:p>
        </w:tc>
        <w:tc>
          <w:tcPr>
            <w:tcW w:w="5622" w:type="dxa"/>
            <w:gridSpan w:val="2"/>
            <w:noWrap w:val="0"/>
            <w:vAlign w:val="top"/>
          </w:tcPr>
          <w:p w14:paraId="326452D7">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符合谈判文件第二章“谈判须知前附表”规定</w:t>
            </w:r>
          </w:p>
        </w:tc>
      </w:tr>
      <w:tr w14:paraId="7FD9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05" w:hRule="atLeast"/>
        </w:trPr>
        <w:tc>
          <w:tcPr>
            <w:tcW w:w="1068" w:type="dxa"/>
            <w:vMerge w:val="continue"/>
            <w:tcBorders>
              <w:top w:val="nil"/>
            </w:tcBorders>
            <w:noWrap w:val="0"/>
            <w:vAlign w:val="top"/>
          </w:tcPr>
          <w:p w14:paraId="59D10E58">
            <w:pPr>
              <w:pStyle w:val="7"/>
              <w:spacing w:line="360" w:lineRule="auto"/>
              <w:ind w:left="0" w:firstLine="220" w:firstLineChars="100"/>
              <w:rPr>
                <w:rFonts w:hint="eastAsia" w:ascii="宋体" w:hAnsi="宋体" w:eastAsia="宋体" w:cs="宋体"/>
                <w:sz w:val="22"/>
                <w:szCs w:val="22"/>
                <w:lang w:eastAsia="zh-CN"/>
              </w:rPr>
            </w:pPr>
          </w:p>
        </w:tc>
        <w:tc>
          <w:tcPr>
            <w:tcW w:w="2653" w:type="dxa"/>
            <w:noWrap w:val="0"/>
            <w:vAlign w:val="top"/>
          </w:tcPr>
          <w:p w14:paraId="323EF24A">
            <w:pPr>
              <w:pStyle w:val="7"/>
              <w:spacing w:line="360" w:lineRule="auto"/>
              <w:ind w:left="0"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产品参数</w:t>
            </w:r>
          </w:p>
        </w:tc>
        <w:tc>
          <w:tcPr>
            <w:tcW w:w="5622" w:type="dxa"/>
            <w:gridSpan w:val="2"/>
            <w:noWrap w:val="0"/>
            <w:vAlign w:val="top"/>
          </w:tcPr>
          <w:p w14:paraId="46C1C4A8">
            <w:pPr>
              <w:pStyle w:val="7"/>
              <w:spacing w:line="360" w:lineRule="auto"/>
              <w:ind w:left="0" w:firstLine="220" w:firstLineChars="100"/>
              <w:rPr>
                <w:rFonts w:hint="eastAsia" w:ascii="宋体" w:hAnsi="宋体" w:eastAsia="宋体" w:cs="宋体"/>
                <w:sz w:val="22"/>
                <w:szCs w:val="22"/>
                <w:lang w:eastAsia="zh-CN"/>
              </w:rPr>
            </w:pPr>
            <w:bookmarkStart w:id="38" w:name="_GoBack"/>
            <w:r>
              <w:rPr>
                <w:rFonts w:hint="eastAsia" w:ascii="宋体" w:hAnsi="宋体" w:eastAsia="宋体" w:cs="宋体"/>
                <w:sz w:val="22"/>
                <w:szCs w:val="22"/>
                <w:lang w:eastAsia="zh-CN"/>
              </w:rPr>
              <w:t>所投产品满足谈判文件第三章规定</w:t>
            </w:r>
            <w:bookmarkEnd w:id="38"/>
          </w:p>
        </w:tc>
      </w:tr>
    </w:tbl>
    <w:p w14:paraId="47390370">
      <w:pPr>
        <w:pStyle w:val="7"/>
        <w:spacing w:before="120" w:beforeLines="50" w:line="360" w:lineRule="auto"/>
        <w:ind w:left="0" w:firstLine="440" w:firstLineChars="200"/>
        <w:rPr>
          <w:rFonts w:hint="eastAsia" w:cs="宋体"/>
          <w:sz w:val="22"/>
          <w:szCs w:val="22"/>
          <w:lang w:eastAsia="zh-CN"/>
        </w:rPr>
      </w:pPr>
      <w:r>
        <w:rPr>
          <w:rFonts w:hint="eastAsia" w:cs="宋体"/>
          <w:sz w:val="22"/>
          <w:szCs w:val="22"/>
          <w:lang w:eastAsia="zh-CN"/>
        </w:rPr>
        <w:t>以上资格性审查和符合性审查的内容只要有一条不满足，则响应性文件无效，将不进入谈判程序。</w:t>
      </w:r>
    </w:p>
    <w:p w14:paraId="366A5383">
      <w:pPr>
        <w:pStyle w:val="7"/>
        <w:spacing w:line="360" w:lineRule="auto"/>
        <w:ind w:left="0"/>
        <w:rPr>
          <w:rFonts w:hint="eastAsia" w:cs="宋体"/>
          <w:sz w:val="22"/>
          <w:szCs w:val="22"/>
          <w:lang w:eastAsia="zh-CN"/>
        </w:rPr>
      </w:pPr>
      <w:r>
        <w:rPr>
          <w:rFonts w:hint="eastAsia" w:cs="宋体"/>
          <w:sz w:val="22"/>
          <w:szCs w:val="22"/>
          <w:lang w:eastAsia="zh-CN"/>
        </w:rPr>
        <w:t>（2）谈判</w:t>
      </w:r>
    </w:p>
    <w:p w14:paraId="304B4B30">
      <w:pPr>
        <w:pStyle w:val="7"/>
        <w:spacing w:line="360" w:lineRule="auto"/>
        <w:ind w:left="0" w:firstLine="220" w:firstLineChars="100"/>
        <w:rPr>
          <w:rFonts w:hint="eastAsia" w:cs="宋体"/>
          <w:sz w:val="22"/>
          <w:szCs w:val="22"/>
          <w:lang w:eastAsia="zh-CN"/>
        </w:rPr>
      </w:pPr>
      <w:r>
        <w:rPr>
          <w:rFonts w:hint="eastAsia" w:cs="宋体"/>
          <w:sz w:val="22"/>
          <w:szCs w:val="22"/>
          <w:lang w:eastAsia="zh-CN"/>
        </w:rPr>
        <w:t>1）依照《中华人民共和国政府采购法》以及政府采购相关法规的规定，并遵循公平、公正、科学、择优的原则，谈判小组对谈判响应方提供的资信情况、履约能力等进行综合分析考评。</w:t>
      </w:r>
    </w:p>
    <w:p w14:paraId="5E2D1249">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客观、公正的对待所有谈判响应方，对所有谈判评价，均采用相同的程序和标准，在谈判期间，谈判响应方不得向谈判小组成员询问谈判情况，不得进行旨在影响谈判结果的活动。否则将废除其参加谈判的资格。</w:t>
      </w:r>
    </w:p>
    <w:p w14:paraId="1AD00CB4">
      <w:pPr>
        <w:pStyle w:val="7"/>
        <w:spacing w:line="360" w:lineRule="auto"/>
        <w:ind w:left="0" w:firstLine="220" w:firstLineChars="100"/>
        <w:rPr>
          <w:rFonts w:hint="eastAsia" w:cs="宋体"/>
          <w:sz w:val="22"/>
          <w:szCs w:val="22"/>
          <w:lang w:eastAsia="zh-CN"/>
        </w:rPr>
      </w:pPr>
      <w:r>
        <w:rPr>
          <w:rFonts w:hint="eastAsia" w:cs="宋体"/>
          <w:sz w:val="22"/>
          <w:szCs w:val="22"/>
          <w:lang w:eastAsia="zh-CN"/>
        </w:rPr>
        <w:t>3）在谈判过程中，谈判小组成员不得与谈判响应方私下交换意见，在谈判工作结束后，凡与谈判情况有接触的任何人不得将谈判情况扩散出谈判小组成员之外。</w:t>
      </w:r>
    </w:p>
    <w:p w14:paraId="465D1D9B">
      <w:pPr>
        <w:pStyle w:val="7"/>
        <w:spacing w:line="360" w:lineRule="auto"/>
        <w:ind w:left="0" w:firstLine="220" w:firstLineChars="100"/>
        <w:rPr>
          <w:rFonts w:hint="eastAsia" w:cs="宋体"/>
          <w:sz w:val="22"/>
          <w:szCs w:val="22"/>
          <w:lang w:eastAsia="zh-CN"/>
        </w:rPr>
      </w:pPr>
      <w:r>
        <w:rPr>
          <w:rFonts w:hint="eastAsia" w:cs="宋体"/>
          <w:sz w:val="22"/>
          <w:szCs w:val="22"/>
          <w:lang w:eastAsia="zh-CN"/>
        </w:rPr>
        <w:t>4）竞争性谈判小组确定不少于三家的供应商参加竞争性谈判。如供应商不足三家，采购人重新组织谈判。经谈判小组对各响应人的资格条件和响应文件进行评审后，确定谈判响应方进行商务部分的谈判，评判价格以最后一次有效报价为准。</w:t>
      </w:r>
    </w:p>
    <w:p w14:paraId="79382272">
      <w:pPr>
        <w:pStyle w:val="7"/>
        <w:spacing w:line="360" w:lineRule="auto"/>
        <w:ind w:left="0"/>
        <w:rPr>
          <w:rFonts w:hint="eastAsia" w:cs="宋体"/>
          <w:b/>
          <w:sz w:val="22"/>
          <w:szCs w:val="22"/>
          <w:lang w:eastAsia="zh-CN"/>
        </w:rPr>
      </w:pPr>
      <w:r>
        <w:rPr>
          <w:rFonts w:hint="eastAsia" w:cs="宋体"/>
          <w:b/>
          <w:sz w:val="22"/>
          <w:szCs w:val="22"/>
          <w:lang w:eastAsia="zh-CN"/>
        </w:rPr>
        <w:t>17.3 响应文件有下列情况之一者，由谈判小组按无效投标处理：</w:t>
      </w:r>
    </w:p>
    <w:p w14:paraId="50ADA331">
      <w:pPr>
        <w:pStyle w:val="7"/>
        <w:spacing w:line="360" w:lineRule="auto"/>
        <w:ind w:left="0"/>
        <w:rPr>
          <w:rFonts w:hint="eastAsia" w:cs="宋体"/>
          <w:sz w:val="22"/>
          <w:szCs w:val="22"/>
          <w:lang w:eastAsia="zh-CN"/>
        </w:rPr>
      </w:pPr>
      <w:r>
        <w:rPr>
          <w:rFonts w:hint="eastAsia" w:cs="宋体"/>
          <w:sz w:val="22"/>
          <w:szCs w:val="22"/>
          <w:lang w:eastAsia="zh-CN"/>
        </w:rPr>
        <w:t>（1）响应人不符合谈判文件规定的资格条件；</w:t>
      </w:r>
    </w:p>
    <w:p w14:paraId="5C2E15AD">
      <w:pPr>
        <w:pStyle w:val="7"/>
        <w:spacing w:line="360" w:lineRule="auto"/>
        <w:ind w:left="0"/>
        <w:rPr>
          <w:rFonts w:hint="eastAsia" w:cs="宋体"/>
          <w:sz w:val="22"/>
          <w:szCs w:val="22"/>
          <w:lang w:eastAsia="zh-CN"/>
        </w:rPr>
      </w:pPr>
      <w:r>
        <w:rPr>
          <w:rFonts w:hint="eastAsia" w:cs="宋体"/>
          <w:sz w:val="22"/>
          <w:szCs w:val="22"/>
          <w:lang w:eastAsia="zh-CN"/>
        </w:rPr>
        <w:t>（2）同一响应人提交两个以上不同的投标文件或者投标报价；</w:t>
      </w:r>
    </w:p>
    <w:p w14:paraId="3D6BFD4C">
      <w:pPr>
        <w:pStyle w:val="7"/>
        <w:spacing w:line="360" w:lineRule="auto"/>
        <w:ind w:left="0"/>
        <w:rPr>
          <w:rFonts w:hint="eastAsia" w:cs="宋体"/>
          <w:sz w:val="22"/>
          <w:szCs w:val="22"/>
          <w:lang w:eastAsia="zh-CN"/>
        </w:rPr>
      </w:pPr>
      <w:r>
        <w:rPr>
          <w:rFonts w:hint="eastAsia" w:cs="宋体"/>
          <w:sz w:val="22"/>
          <w:szCs w:val="22"/>
          <w:lang w:eastAsia="zh-CN"/>
        </w:rPr>
        <w:t>（3）响应文件没有对谈判文件的实质性要求和条件作出响应；</w:t>
      </w:r>
    </w:p>
    <w:p w14:paraId="16631C2F">
      <w:pPr>
        <w:pStyle w:val="7"/>
        <w:spacing w:line="360" w:lineRule="auto"/>
        <w:ind w:left="0"/>
        <w:rPr>
          <w:rFonts w:hint="eastAsia" w:cs="宋体"/>
          <w:b/>
          <w:bCs/>
          <w:sz w:val="22"/>
          <w:szCs w:val="22"/>
          <w:lang w:eastAsia="zh-CN"/>
        </w:rPr>
      </w:pPr>
      <w:r>
        <w:rPr>
          <w:rFonts w:hint="eastAsia" w:cs="宋体"/>
          <w:sz w:val="22"/>
          <w:szCs w:val="22"/>
          <w:lang w:eastAsia="zh-CN"/>
        </w:rPr>
        <w:t>谈判小组对所有的投标作废标处理的，或者谈判小组对一部分投标作废标处理后其他有效投标不足三个使得投标明显缺乏竞争，决定否决全部投标的，采购人应当重新招标</w:t>
      </w:r>
      <w:r>
        <w:rPr>
          <w:rFonts w:hint="eastAsia" w:cs="宋体"/>
          <w:b/>
          <w:bCs/>
          <w:sz w:val="22"/>
          <w:szCs w:val="22"/>
          <w:lang w:eastAsia="zh-CN"/>
        </w:rPr>
        <w:t xml:space="preserve">。 </w:t>
      </w:r>
    </w:p>
    <w:p w14:paraId="3F16F3A5">
      <w:pPr>
        <w:pStyle w:val="7"/>
        <w:spacing w:line="360" w:lineRule="auto"/>
        <w:ind w:left="0"/>
        <w:rPr>
          <w:rFonts w:hint="eastAsia" w:cs="宋体"/>
          <w:b/>
          <w:sz w:val="22"/>
          <w:szCs w:val="22"/>
          <w:lang w:eastAsia="zh-CN"/>
        </w:rPr>
      </w:pPr>
      <w:r>
        <w:rPr>
          <w:rFonts w:hint="eastAsia" w:cs="宋体"/>
          <w:b/>
          <w:sz w:val="22"/>
          <w:szCs w:val="22"/>
          <w:lang w:eastAsia="zh-CN"/>
        </w:rPr>
        <w:t>17.4谈判共分二次进行</w:t>
      </w:r>
    </w:p>
    <w:p w14:paraId="1BAD9869">
      <w:pPr>
        <w:pStyle w:val="7"/>
        <w:spacing w:line="360" w:lineRule="auto"/>
        <w:ind w:left="0" w:firstLine="440" w:firstLineChars="200"/>
        <w:rPr>
          <w:rFonts w:hint="eastAsia" w:cs="宋体"/>
          <w:bCs/>
          <w:sz w:val="22"/>
          <w:szCs w:val="22"/>
          <w:lang w:eastAsia="zh-CN"/>
        </w:rPr>
      </w:pPr>
      <w:r>
        <w:rPr>
          <w:rFonts w:hint="eastAsia" w:cs="宋体"/>
          <w:bCs/>
          <w:sz w:val="22"/>
          <w:szCs w:val="22"/>
          <w:lang w:eastAsia="zh-CN"/>
        </w:rPr>
        <w:t>（1）响应文件中的内容为第一次谈判报价内容，谈判小组将根据第一次谈判(响应文件)内容确定不存在谈判文件第17.3 条款内容的谈判供应商参与第二次谈判；</w:t>
      </w:r>
    </w:p>
    <w:p w14:paraId="27F9B1F1">
      <w:pPr>
        <w:pStyle w:val="7"/>
        <w:spacing w:line="360" w:lineRule="auto"/>
        <w:ind w:left="0" w:firstLine="440" w:firstLineChars="200"/>
        <w:rPr>
          <w:rFonts w:hint="eastAsia" w:cs="宋体"/>
          <w:bCs/>
          <w:sz w:val="22"/>
          <w:szCs w:val="22"/>
          <w:lang w:eastAsia="zh-CN"/>
        </w:rPr>
      </w:pPr>
      <w:r>
        <w:rPr>
          <w:rFonts w:hint="eastAsia" w:cs="宋体"/>
          <w:bCs/>
          <w:sz w:val="22"/>
          <w:szCs w:val="22"/>
          <w:lang w:eastAsia="zh-CN"/>
        </w:rPr>
        <w:t>（2）最后报价（二轮报价）【注：</w:t>
      </w:r>
      <w:r>
        <w:rPr>
          <w:rFonts w:hint="eastAsia" w:ascii="宋体" w:hAnsi="宋体" w:eastAsia="宋体" w:cs="宋体"/>
          <w:bCs/>
          <w:sz w:val="22"/>
          <w:szCs w:val="22"/>
          <w:lang w:val="en-US" w:eastAsia="zh-CN"/>
        </w:rPr>
        <w:t>投标人最终报价明显低于其他通过符合性审查投标人的最终报价（比控制价低30%的），评审专家应当要求其在合理的时间内提供书面说明，投标人不能证明其报价合理性的，谈判小组应当将其作为无效投标处理。</w:t>
      </w:r>
      <w:r>
        <w:rPr>
          <w:rFonts w:hint="eastAsia" w:cs="宋体"/>
          <w:bCs/>
          <w:sz w:val="22"/>
          <w:szCs w:val="22"/>
          <w:lang w:eastAsia="zh-CN"/>
        </w:rPr>
        <w:t>】最后报价是供应商响应文件的有效组成部分。</w:t>
      </w:r>
    </w:p>
    <w:p w14:paraId="24B8BF57">
      <w:pPr>
        <w:pStyle w:val="7"/>
        <w:spacing w:line="360" w:lineRule="auto"/>
        <w:ind w:left="0"/>
        <w:rPr>
          <w:rFonts w:hint="eastAsia" w:cs="宋体"/>
          <w:b/>
          <w:sz w:val="22"/>
          <w:szCs w:val="22"/>
          <w:lang w:eastAsia="zh-CN"/>
        </w:rPr>
      </w:pPr>
      <w:r>
        <w:rPr>
          <w:rFonts w:hint="eastAsia" w:cs="宋体"/>
          <w:b/>
          <w:sz w:val="22"/>
          <w:szCs w:val="22"/>
          <w:lang w:eastAsia="zh-CN"/>
        </w:rPr>
        <w:t>17.5 确定成交候选人</w:t>
      </w:r>
    </w:p>
    <w:p w14:paraId="28C0F1C5">
      <w:pPr>
        <w:pStyle w:val="7"/>
        <w:spacing w:line="360" w:lineRule="auto"/>
        <w:ind w:left="0" w:firstLine="440" w:firstLineChars="200"/>
        <w:rPr>
          <w:rFonts w:hint="eastAsia" w:cs="宋体"/>
          <w:color w:val="FF0000"/>
          <w:sz w:val="22"/>
          <w:szCs w:val="22"/>
          <w:lang w:eastAsia="zh-CN"/>
        </w:rPr>
      </w:pPr>
      <w:r>
        <w:rPr>
          <w:rFonts w:hint="eastAsia" w:cs="宋体"/>
          <w:sz w:val="22"/>
          <w:szCs w:val="22"/>
          <w:lang w:eastAsia="zh-CN"/>
        </w:rPr>
        <w:t>谈判小组根据各谈判响应方的最终有效报价和谈判情况综合考评，在符合采购需求、质量和服务相等的前提下，按最终报价最低</w:t>
      </w:r>
      <w:r>
        <w:rPr>
          <w:rFonts w:hint="eastAsia" w:cs="宋体"/>
          <w:sz w:val="22"/>
          <w:szCs w:val="22"/>
          <w:lang w:val="en-US" w:eastAsia="zh-CN"/>
        </w:rPr>
        <w:t>价向</w:t>
      </w:r>
      <w:r>
        <w:rPr>
          <w:rFonts w:hint="eastAsia" w:cs="宋体"/>
          <w:sz w:val="22"/>
          <w:szCs w:val="22"/>
          <w:lang w:eastAsia="zh-CN"/>
        </w:rPr>
        <w:t>采购人推荐成交候选人。</w:t>
      </w:r>
    </w:p>
    <w:p w14:paraId="03AB8712">
      <w:pPr>
        <w:pStyle w:val="4"/>
        <w:spacing w:line="360" w:lineRule="auto"/>
        <w:ind w:left="0"/>
        <w:rPr>
          <w:rFonts w:hint="eastAsia" w:cs="宋体"/>
          <w:sz w:val="22"/>
          <w:szCs w:val="22"/>
          <w:lang w:eastAsia="zh-CN"/>
        </w:rPr>
      </w:pPr>
      <w:r>
        <w:rPr>
          <w:rFonts w:hint="eastAsia" w:cs="宋体"/>
          <w:sz w:val="22"/>
          <w:szCs w:val="22"/>
          <w:lang w:eastAsia="zh-CN"/>
        </w:rPr>
        <w:t>18.谈判结果的公示</w:t>
      </w:r>
    </w:p>
    <w:p w14:paraId="66B334A9">
      <w:pPr>
        <w:spacing w:line="360" w:lineRule="auto"/>
        <w:ind w:firstLine="440" w:firstLineChars="200"/>
        <w:rPr>
          <w:rFonts w:cs="宋体"/>
          <w:sz w:val="22"/>
          <w:szCs w:val="22"/>
          <w:lang w:eastAsia="zh-CN"/>
        </w:rPr>
      </w:pPr>
      <w:r>
        <w:rPr>
          <w:rFonts w:hint="eastAsia" w:cs="宋体"/>
          <w:sz w:val="22"/>
          <w:szCs w:val="22"/>
          <w:lang w:eastAsia="zh-CN"/>
        </w:rPr>
        <w:t>18.1采购代理机构应当在谈判结束后二个工作日内将谈判工作报告送采购人。采购人应当在收到谈判工作报告后五个工作日内，按照谈判工作报告中推荐的成交候选人顺序确定成交供应商；成交结果将在相关网站上公示1个工作日。有下列情形之一的，采购人可以按照谈判小组提出的成交候选人名单排序依次确定其他成交候选人为成交人，也可以重新开展采购活动。</w:t>
      </w:r>
    </w:p>
    <w:p w14:paraId="41750EA2">
      <w:pPr>
        <w:spacing w:line="360" w:lineRule="auto"/>
        <w:ind w:firstLine="440" w:firstLineChars="200"/>
        <w:rPr>
          <w:rFonts w:cs="宋体"/>
          <w:sz w:val="22"/>
          <w:szCs w:val="22"/>
          <w:lang w:eastAsia="zh-CN"/>
        </w:rPr>
      </w:pPr>
      <w:r>
        <w:rPr>
          <w:rFonts w:cs="宋体"/>
          <w:sz w:val="22"/>
          <w:szCs w:val="22"/>
          <w:lang w:eastAsia="zh-CN"/>
        </w:rPr>
        <w:t>(1)</w:t>
      </w:r>
      <w:r>
        <w:rPr>
          <w:rFonts w:hint="eastAsia" w:cs="宋体"/>
          <w:sz w:val="22"/>
          <w:szCs w:val="22"/>
          <w:lang w:eastAsia="zh-CN"/>
        </w:rPr>
        <w:t>排名第一的成交候选人放弃成交的；</w:t>
      </w:r>
    </w:p>
    <w:p w14:paraId="057F72CE">
      <w:pPr>
        <w:spacing w:line="360" w:lineRule="auto"/>
        <w:ind w:firstLine="440" w:firstLineChars="200"/>
        <w:rPr>
          <w:rFonts w:cs="宋体"/>
          <w:sz w:val="22"/>
          <w:szCs w:val="22"/>
          <w:lang w:eastAsia="zh-CN"/>
        </w:rPr>
      </w:pPr>
      <w:r>
        <w:rPr>
          <w:rFonts w:cs="宋体"/>
          <w:sz w:val="22"/>
          <w:szCs w:val="22"/>
          <w:lang w:eastAsia="zh-CN"/>
        </w:rPr>
        <w:t>(2)</w:t>
      </w:r>
      <w:r>
        <w:rPr>
          <w:rFonts w:hint="eastAsia" w:cs="宋体"/>
          <w:sz w:val="22"/>
          <w:szCs w:val="22"/>
          <w:lang w:eastAsia="zh-CN"/>
        </w:rPr>
        <w:t>在谈判文件规定的期限内不能供货的；</w:t>
      </w:r>
    </w:p>
    <w:p w14:paraId="57DDCC79">
      <w:pPr>
        <w:spacing w:line="360" w:lineRule="auto"/>
        <w:ind w:firstLine="440" w:firstLineChars="200"/>
        <w:rPr>
          <w:rFonts w:cs="宋体"/>
          <w:sz w:val="22"/>
          <w:szCs w:val="22"/>
          <w:lang w:eastAsia="zh-CN"/>
        </w:rPr>
      </w:pPr>
      <w:r>
        <w:rPr>
          <w:rFonts w:cs="宋体"/>
          <w:sz w:val="22"/>
          <w:szCs w:val="22"/>
          <w:lang w:eastAsia="zh-CN"/>
        </w:rPr>
        <w:t>(3)</w:t>
      </w:r>
      <w:r>
        <w:rPr>
          <w:rFonts w:hint="eastAsia" w:cs="宋体"/>
          <w:sz w:val="22"/>
          <w:szCs w:val="22"/>
          <w:lang w:eastAsia="zh-CN"/>
        </w:rPr>
        <w:t>提供的产品不能满足采购人采购需求的；</w:t>
      </w:r>
    </w:p>
    <w:p w14:paraId="4C9024EC">
      <w:pPr>
        <w:spacing w:line="360" w:lineRule="auto"/>
        <w:ind w:firstLine="440" w:firstLineChars="200"/>
        <w:rPr>
          <w:rFonts w:hint="eastAsia" w:cs="宋体"/>
          <w:sz w:val="22"/>
          <w:szCs w:val="22"/>
          <w:lang w:eastAsia="zh-CN"/>
        </w:rPr>
      </w:pPr>
      <w:r>
        <w:rPr>
          <w:rFonts w:cs="宋体"/>
          <w:sz w:val="22"/>
          <w:szCs w:val="22"/>
          <w:lang w:eastAsia="zh-CN"/>
        </w:rPr>
        <w:t>(4)</w:t>
      </w:r>
      <w:r>
        <w:rPr>
          <w:rFonts w:hint="eastAsia" w:cs="宋体"/>
          <w:sz w:val="22"/>
          <w:szCs w:val="22"/>
          <w:lang w:eastAsia="zh-CN"/>
        </w:rPr>
        <w:t>因不可抗力提出不能履行合同的；</w:t>
      </w:r>
    </w:p>
    <w:p w14:paraId="509831CF">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18.2谈判供应商若对谈判结果有疑问，有权按照规定的程序进行质疑和投诉，但须对质疑和投诉内容的真实性承担责任。</w:t>
      </w:r>
    </w:p>
    <w:p w14:paraId="25A2F3F6">
      <w:pPr>
        <w:pStyle w:val="7"/>
        <w:spacing w:line="360" w:lineRule="auto"/>
        <w:ind w:left="0" w:firstLine="440" w:firstLineChars="200"/>
        <w:rPr>
          <w:rFonts w:hint="eastAsia" w:cs="宋体"/>
          <w:sz w:val="22"/>
          <w:szCs w:val="22"/>
          <w:lang w:eastAsia="zh-CN"/>
        </w:rPr>
      </w:pPr>
      <w:r>
        <w:rPr>
          <w:rFonts w:hint="eastAsia" w:cs="宋体"/>
          <w:sz w:val="22"/>
          <w:szCs w:val="22"/>
          <w:lang w:eastAsia="zh-CN"/>
        </w:rPr>
        <w:t>18.3成交通知书发出后，若成交供应商放弃中标，应当承担相应的法律责任，成交通知书对采购人和成交供应商具有同等法律效力。当确定的中标人放弃中标，采购人可以依此类推，由第二、第三成交候选人中标或重新</w:t>
      </w:r>
      <w:r>
        <w:rPr>
          <w:rFonts w:hint="eastAsia" w:ascii="Times New Roman" w:hAnsi="Times New Roman" w:cs="宋体"/>
          <w:sz w:val="22"/>
          <w:szCs w:val="22"/>
          <w:lang w:val="en-US" w:eastAsia="zh-CN"/>
        </w:rPr>
        <w:t>开展采购活动</w:t>
      </w:r>
      <w:r>
        <w:rPr>
          <w:rFonts w:hint="eastAsia" w:cs="宋体"/>
          <w:sz w:val="22"/>
          <w:szCs w:val="22"/>
          <w:lang w:eastAsia="zh-CN"/>
        </w:rPr>
        <w:t>。</w:t>
      </w:r>
    </w:p>
    <w:p w14:paraId="7F91778E">
      <w:pPr>
        <w:spacing w:line="360" w:lineRule="auto"/>
        <w:rPr>
          <w:rFonts w:hint="default" w:ascii="宋体" w:hAnsi="宋体" w:eastAsia="宋体" w:cs="宋体"/>
          <w:sz w:val="22"/>
          <w:szCs w:val="22"/>
          <w:lang w:val="en-US" w:eastAsia="zh-CN"/>
        </w:rPr>
      </w:pPr>
      <w:bookmarkStart w:id="17" w:name="六、授予合同"/>
      <w:bookmarkEnd w:id="17"/>
      <w:r>
        <w:rPr>
          <w:rFonts w:hint="eastAsia" w:ascii="宋体" w:hAnsi="宋体" w:eastAsia="宋体" w:cs="宋体"/>
          <w:sz w:val="22"/>
          <w:szCs w:val="22"/>
          <w:lang w:val="en-US" w:eastAsia="zh-CN"/>
        </w:rPr>
        <w:t xml:space="preserve">   </w:t>
      </w:r>
    </w:p>
    <w:p w14:paraId="4281B6CA">
      <w:pPr>
        <w:pStyle w:val="3"/>
        <w:spacing w:before="15" w:line="360" w:lineRule="auto"/>
        <w:ind w:left="312" w:right="104"/>
        <w:jc w:val="center"/>
        <w:rPr>
          <w:rFonts w:hint="eastAsia" w:cs="宋体"/>
          <w:b/>
          <w:bCs/>
          <w:i w:val="0"/>
          <w:iCs w:val="0"/>
          <w:sz w:val="22"/>
          <w:szCs w:val="22"/>
          <w:lang w:eastAsia="zh-CN"/>
        </w:rPr>
      </w:pPr>
      <w:r>
        <w:rPr>
          <w:rFonts w:hint="eastAsia" w:cs="宋体"/>
          <w:b/>
          <w:bCs/>
          <w:i w:val="0"/>
          <w:iCs w:val="0"/>
          <w:sz w:val="22"/>
          <w:szCs w:val="22"/>
          <w:lang w:eastAsia="zh-CN"/>
        </w:rPr>
        <w:t>五、授予合同</w:t>
      </w:r>
    </w:p>
    <w:p w14:paraId="5C69F1CF">
      <w:pPr>
        <w:pStyle w:val="4"/>
        <w:spacing w:line="360" w:lineRule="auto"/>
        <w:ind w:left="0"/>
        <w:rPr>
          <w:rFonts w:hint="eastAsia" w:cs="宋体"/>
          <w:sz w:val="22"/>
          <w:szCs w:val="22"/>
          <w:lang w:eastAsia="zh-CN"/>
        </w:rPr>
      </w:pPr>
      <w:r>
        <w:rPr>
          <w:rFonts w:hint="eastAsia" w:cs="宋体"/>
          <w:sz w:val="22"/>
          <w:szCs w:val="22"/>
          <w:lang w:eastAsia="zh-CN"/>
        </w:rPr>
        <w:t>19.合同授予</w:t>
      </w:r>
    </w:p>
    <w:p w14:paraId="1C0DD055">
      <w:pPr>
        <w:pStyle w:val="7"/>
        <w:spacing w:line="360" w:lineRule="auto"/>
        <w:ind w:left="0" w:firstLine="220" w:firstLineChars="100"/>
        <w:rPr>
          <w:rFonts w:hint="eastAsia" w:cs="宋体"/>
          <w:sz w:val="22"/>
          <w:szCs w:val="22"/>
          <w:lang w:eastAsia="zh-CN"/>
        </w:rPr>
      </w:pPr>
      <w:r>
        <w:rPr>
          <w:rFonts w:hint="eastAsia" w:cs="宋体"/>
          <w:sz w:val="22"/>
          <w:szCs w:val="22"/>
          <w:lang w:val="en-US" w:eastAsia="zh-CN"/>
        </w:rPr>
        <w:t>19</w:t>
      </w:r>
      <w:r>
        <w:rPr>
          <w:rFonts w:hint="eastAsia" w:cs="宋体"/>
          <w:sz w:val="22"/>
          <w:szCs w:val="22"/>
          <w:lang w:eastAsia="zh-CN"/>
        </w:rPr>
        <w:t>.1本合同将授予经过谈判小组推荐并经采购人确认的成交供应商；</w:t>
      </w:r>
    </w:p>
    <w:p w14:paraId="38F66876">
      <w:pPr>
        <w:pStyle w:val="7"/>
        <w:spacing w:line="360" w:lineRule="auto"/>
        <w:ind w:left="0" w:firstLine="220" w:firstLineChars="100"/>
        <w:rPr>
          <w:rFonts w:hint="eastAsia" w:cs="宋体"/>
          <w:sz w:val="22"/>
          <w:szCs w:val="22"/>
          <w:lang w:eastAsia="zh-CN"/>
        </w:rPr>
      </w:pPr>
      <w:r>
        <w:rPr>
          <w:rFonts w:hint="eastAsia" w:cs="宋体"/>
          <w:sz w:val="22"/>
          <w:szCs w:val="22"/>
          <w:lang w:val="en-US" w:eastAsia="zh-CN"/>
        </w:rPr>
        <w:t>19</w:t>
      </w:r>
      <w:r>
        <w:rPr>
          <w:rFonts w:hint="eastAsia" w:cs="宋体"/>
          <w:sz w:val="22"/>
          <w:szCs w:val="22"/>
          <w:lang w:eastAsia="zh-CN"/>
        </w:rPr>
        <w:t>.2成交供应商凭《成交通知书》，30 日历天内到采购人指定地点办理合同签订手续；</w:t>
      </w:r>
    </w:p>
    <w:p w14:paraId="5668EC61">
      <w:pPr>
        <w:pStyle w:val="7"/>
        <w:spacing w:line="360" w:lineRule="auto"/>
        <w:ind w:left="0" w:firstLine="220" w:firstLineChars="100"/>
        <w:rPr>
          <w:rFonts w:hint="eastAsia" w:cs="宋体"/>
          <w:sz w:val="22"/>
          <w:szCs w:val="22"/>
          <w:lang w:eastAsia="zh-CN"/>
        </w:rPr>
      </w:pPr>
      <w:r>
        <w:rPr>
          <w:rFonts w:hint="eastAsia" w:cs="宋体"/>
          <w:sz w:val="22"/>
          <w:szCs w:val="22"/>
          <w:lang w:val="en-US" w:eastAsia="zh-CN"/>
        </w:rPr>
        <w:t>19</w:t>
      </w:r>
      <w:r>
        <w:rPr>
          <w:rFonts w:hint="eastAsia" w:cs="宋体"/>
          <w:sz w:val="22"/>
          <w:szCs w:val="22"/>
          <w:lang w:eastAsia="zh-CN"/>
        </w:rPr>
        <w:t>.3采购人在授予合同时，保留对合同的范围和数量予以增减的权力，按照《中华人民共和国政府采购法》规定：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A5175B0">
      <w:pPr>
        <w:pStyle w:val="4"/>
        <w:spacing w:line="360" w:lineRule="auto"/>
        <w:ind w:left="0"/>
        <w:rPr>
          <w:rFonts w:hint="eastAsia" w:cs="宋体"/>
          <w:b w:val="0"/>
          <w:bCs w:val="0"/>
          <w:sz w:val="22"/>
          <w:szCs w:val="22"/>
          <w:lang w:eastAsia="zh-CN"/>
        </w:rPr>
      </w:pPr>
      <w:r>
        <w:rPr>
          <w:rFonts w:hint="eastAsia" w:cs="宋体"/>
          <w:sz w:val="22"/>
          <w:szCs w:val="22"/>
          <w:lang w:eastAsia="zh-CN"/>
        </w:rPr>
        <w:t>20.成交通知</w:t>
      </w:r>
    </w:p>
    <w:p w14:paraId="52052C6B">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20.1在响应文件有效期内，由采购人和采购代理机构签发成交通知书；</w:t>
      </w:r>
    </w:p>
    <w:p w14:paraId="700ED1B7">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20.2成交通知书是合同的组成部分；</w:t>
      </w:r>
    </w:p>
    <w:p w14:paraId="3A14F872">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20.3若谈判供应商未能或拒绝按本文件中签订合同的规定签订合同，采购人可以根据推荐次序另选成交供应商。对未成交的谈判供应商，不作任何未成交原因的解释，所有响应文件不予退还。</w:t>
      </w:r>
    </w:p>
    <w:p w14:paraId="4357DECD">
      <w:pPr>
        <w:pStyle w:val="4"/>
        <w:spacing w:line="360" w:lineRule="auto"/>
        <w:ind w:left="0"/>
        <w:rPr>
          <w:rFonts w:hint="eastAsia" w:cs="宋体"/>
          <w:sz w:val="22"/>
          <w:szCs w:val="22"/>
          <w:lang w:eastAsia="zh-CN"/>
        </w:rPr>
      </w:pPr>
      <w:r>
        <w:rPr>
          <w:rFonts w:hint="eastAsia" w:cs="宋体"/>
          <w:sz w:val="22"/>
          <w:szCs w:val="22"/>
          <w:lang w:eastAsia="zh-CN"/>
        </w:rPr>
        <w:t>21.签订合同</w:t>
      </w:r>
    </w:p>
    <w:p w14:paraId="21CC59AD">
      <w:pPr>
        <w:pStyle w:val="7"/>
        <w:spacing w:line="360" w:lineRule="auto"/>
        <w:ind w:left="0"/>
        <w:rPr>
          <w:rFonts w:hint="eastAsia" w:cs="宋体"/>
          <w:b/>
          <w:sz w:val="22"/>
          <w:szCs w:val="22"/>
          <w:lang w:eastAsia="zh-CN"/>
        </w:rPr>
      </w:pPr>
      <w:r>
        <w:rPr>
          <w:rFonts w:hint="eastAsia" w:cs="宋体"/>
          <w:b/>
          <w:sz w:val="22"/>
          <w:szCs w:val="22"/>
          <w:lang w:eastAsia="zh-CN"/>
        </w:rPr>
        <w:t>21.1履约保证金</w:t>
      </w:r>
    </w:p>
    <w:p w14:paraId="004E061B">
      <w:pPr>
        <w:pStyle w:val="7"/>
        <w:spacing w:line="360" w:lineRule="auto"/>
        <w:ind w:left="0"/>
        <w:rPr>
          <w:rFonts w:hint="eastAsia" w:cs="宋体"/>
          <w:sz w:val="22"/>
          <w:szCs w:val="22"/>
          <w:lang w:eastAsia="zh-CN"/>
        </w:rPr>
      </w:pPr>
      <w:r>
        <w:rPr>
          <w:rFonts w:hint="eastAsia" w:cs="宋体"/>
          <w:sz w:val="22"/>
          <w:szCs w:val="22"/>
          <w:lang w:eastAsia="zh-CN"/>
        </w:rPr>
        <w:t>本项目无履约保证金</w:t>
      </w:r>
    </w:p>
    <w:p w14:paraId="38F5BABA">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21.2成交供应商应在成交通知书发出之日起30日历天内</w:t>
      </w:r>
      <w:r>
        <w:rPr>
          <w:rFonts w:hint="eastAsia" w:cs="宋体"/>
          <w:color w:val="000000"/>
          <w:sz w:val="22"/>
          <w:szCs w:val="22"/>
          <w:lang w:eastAsia="zh-CN"/>
        </w:rPr>
        <w:t>与采购人签订合同，具体</w:t>
      </w:r>
      <w:r>
        <w:rPr>
          <w:rFonts w:hint="eastAsia" w:cs="宋体"/>
          <w:sz w:val="22"/>
          <w:szCs w:val="22"/>
          <w:lang w:eastAsia="zh-CN"/>
        </w:rPr>
        <w:t>的合同条款待甲乙双方商定；</w:t>
      </w:r>
    </w:p>
    <w:p w14:paraId="10548352">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21.3谈判文件、响应文件及谈判过程中产生的谈判记录及承诺等均作为合同的不可分割的组成部分；</w:t>
      </w:r>
    </w:p>
    <w:p w14:paraId="3109A467">
      <w:pPr>
        <w:pStyle w:val="7"/>
        <w:spacing w:line="360" w:lineRule="auto"/>
        <w:ind w:left="0" w:firstLine="220" w:firstLineChars="100"/>
        <w:rPr>
          <w:rFonts w:hint="eastAsia" w:cs="宋体"/>
          <w:sz w:val="22"/>
          <w:szCs w:val="22"/>
          <w:lang w:eastAsia="zh-CN"/>
        </w:rPr>
      </w:pPr>
      <w:r>
        <w:rPr>
          <w:rFonts w:hint="eastAsia" w:cs="宋体"/>
          <w:sz w:val="22"/>
          <w:szCs w:val="22"/>
          <w:lang w:eastAsia="zh-CN"/>
        </w:rPr>
        <w:t>21.4如果成交供应商不按其响应文件承诺、谈判文件和谈判期间的承诺签订合同，采购人将有充分理由另行选择供应商。</w:t>
      </w:r>
    </w:p>
    <w:p w14:paraId="7994EA91">
      <w:pPr>
        <w:pStyle w:val="3"/>
        <w:spacing w:line="360" w:lineRule="auto"/>
        <w:ind w:left="391"/>
        <w:jc w:val="center"/>
        <w:rPr>
          <w:rFonts w:hint="eastAsia" w:cs="宋体"/>
          <w:b/>
          <w:bCs/>
          <w:sz w:val="22"/>
          <w:szCs w:val="22"/>
          <w:lang w:eastAsia="zh-CN"/>
        </w:rPr>
      </w:pPr>
      <w:bookmarkStart w:id="18" w:name="七、其他"/>
      <w:bookmarkEnd w:id="18"/>
      <w:r>
        <w:rPr>
          <w:rFonts w:hint="eastAsia" w:cs="宋体"/>
          <w:b/>
          <w:bCs/>
          <w:sz w:val="22"/>
          <w:szCs w:val="22"/>
          <w:lang w:eastAsia="zh-CN"/>
        </w:rPr>
        <w:t>六、其他</w:t>
      </w:r>
    </w:p>
    <w:p w14:paraId="3D0ED528">
      <w:pPr>
        <w:spacing w:line="360" w:lineRule="auto"/>
        <w:rPr>
          <w:rFonts w:hint="eastAsia" w:ascii="宋体" w:hAnsi="宋体" w:eastAsia="宋体" w:cs="宋体"/>
          <w:sz w:val="22"/>
          <w:szCs w:val="22"/>
          <w:lang w:eastAsia="zh-CN"/>
        </w:rPr>
      </w:pPr>
      <w:r>
        <w:rPr>
          <w:rFonts w:hint="eastAsia" w:ascii="宋体" w:hAnsi="宋体" w:eastAsia="宋体" w:cs="宋体"/>
          <w:b/>
          <w:bCs/>
          <w:sz w:val="22"/>
          <w:szCs w:val="22"/>
          <w:lang w:eastAsia="zh-CN"/>
        </w:rPr>
        <w:t>22.</w:t>
      </w:r>
      <w:r>
        <w:rPr>
          <w:rFonts w:hint="eastAsia" w:ascii="宋体" w:hAnsi="宋体" w:eastAsia="宋体" w:cs="宋体"/>
          <w:b/>
          <w:bCs/>
          <w:spacing w:val="-60"/>
          <w:sz w:val="22"/>
          <w:szCs w:val="22"/>
          <w:lang w:eastAsia="zh-CN"/>
        </w:rPr>
        <w:t xml:space="preserve"> </w:t>
      </w:r>
      <w:r>
        <w:rPr>
          <w:rFonts w:hint="eastAsia" w:ascii="宋体" w:hAnsi="宋体" w:eastAsia="宋体" w:cs="宋体"/>
          <w:sz w:val="22"/>
          <w:szCs w:val="22"/>
          <w:lang w:eastAsia="zh-CN"/>
        </w:rPr>
        <w:t>未尽事宜按国家有关规定执行。</w:t>
      </w:r>
    </w:p>
    <w:p w14:paraId="4200DE66">
      <w:pPr>
        <w:spacing w:line="360" w:lineRule="auto"/>
        <w:rPr>
          <w:rFonts w:hint="eastAsia" w:ascii="宋体" w:hAnsi="宋体" w:eastAsia="宋体" w:cs="宋体"/>
          <w:sz w:val="22"/>
          <w:szCs w:val="22"/>
          <w:lang w:eastAsia="zh-CN"/>
        </w:rPr>
      </w:pPr>
      <w:r>
        <w:rPr>
          <w:rFonts w:hint="eastAsia" w:ascii="宋体" w:hAnsi="宋体" w:eastAsia="宋体" w:cs="宋体"/>
          <w:b/>
          <w:bCs/>
          <w:sz w:val="22"/>
          <w:szCs w:val="22"/>
          <w:lang w:eastAsia="zh-CN"/>
        </w:rPr>
        <w:t>23.</w:t>
      </w:r>
      <w:r>
        <w:rPr>
          <w:rFonts w:hint="eastAsia" w:ascii="宋体" w:hAnsi="宋体" w:eastAsia="宋体" w:cs="宋体"/>
          <w:b/>
          <w:bCs/>
          <w:spacing w:val="-60"/>
          <w:sz w:val="22"/>
          <w:szCs w:val="22"/>
          <w:lang w:eastAsia="zh-CN"/>
        </w:rPr>
        <w:t xml:space="preserve"> </w:t>
      </w:r>
      <w:r>
        <w:rPr>
          <w:rFonts w:hint="eastAsia" w:ascii="宋体" w:hAnsi="宋体" w:eastAsia="宋体" w:cs="宋体"/>
          <w:sz w:val="22"/>
          <w:szCs w:val="22"/>
          <w:lang w:eastAsia="zh-CN"/>
        </w:rPr>
        <w:t>本谈判文件的解释权归采购人。</w:t>
      </w:r>
    </w:p>
    <w:p w14:paraId="1123E39F">
      <w:pPr>
        <w:pStyle w:val="3"/>
        <w:rPr>
          <w:rFonts w:hint="eastAsia" w:ascii="宋体" w:hAnsi="宋体" w:eastAsia="宋体" w:cs="宋体"/>
          <w:sz w:val="22"/>
          <w:szCs w:val="22"/>
          <w:lang w:eastAsia="zh-CN"/>
        </w:rPr>
      </w:pPr>
    </w:p>
    <w:p w14:paraId="66813522">
      <w:pPr>
        <w:keepNext/>
        <w:keepLines/>
        <w:pageBreakBefore w:val="0"/>
        <w:widowControl w:val="0"/>
        <w:numPr>
          <w:ilvl w:val="0"/>
          <w:numId w:val="0"/>
        </w:numPr>
        <w:kinsoku/>
        <w:wordWrap/>
        <w:overflowPunct/>
        <w:topLinePunct w:val="0"/>
        <w:bidi w:val="0"/>
        <w:spacing w:after="0" w:afterLines="0" w:line="400" w:lineRule="exact"/>
        <w:ind w:left="459" w:leftChars="0" w:firstLine="422" w:firstLineChars="200"/>
        <w:jc w:val="left"/>
        <w:outlineLvl w:val="2"/>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br w:type="page"/>
      </w:r>
      <w:r>
        <w:rPr>
          <w:rFonts w:hint="eastAsia" w:ascii="宋体" w:hAnsi="宋体" w:eastAsia="宋体" w:cs="宋体"/>
          <w:b/>
          <w:color w:val="000000"/>
          <w:kern w:val="2"/>
          <w:sz w:val="21"/>
          <w:szCs w:val="21"/>
          <w:lang w:val="en-US" w:eastAsia="zh-CN" w:bidi="ar-SA"/>
        </w:rPr>
        <w:t>附件：废标条件</w:t>
      </w:r>
    </w:p>
    <w:p w14:paraId="2074B561">
      <w:pPr>
        <w:pageBreakBefore w:val="0"/>
        <w:kinsoku/>
        <w:wordWrap/>
        <w:overflowPunct/>
        <w:topLinePunct w:val="0"/>
        <w:bidi w:val="0"/>
        <w:spacing w:line="400" w:lineRule="exact"/>
        <w:ind w:firstLine="422" w:firstLineChars="20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废标条件</w:t>
      </w:r>
    </w:p>
    <w:p w14:paraId="63B47A06">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本附件所集中列示的废标条件，是本章“评标办法”的组成部分，是对第二章“</w:t>
      </w:r>
      <w:r>
        <w:rPr>
          <w:rFonts w:hint="eastAsia" w:ascii="宋体" w:hAnsi="宋体" w:eastAsia="宋体" w:cs="宋体"/>
          <w:b/>
          <w:color w:val="000000"/>
          <w:sz w:val="21"/>
          <w:szCs w:val="21"/>
          <w:lang w:eastAsia="zh-CN"/>
        </w:rPr>
        <w:t>谈判须知</w:t>
      </w:r>
      <w:r>
        <w:rPr>
          <w:rFonts w:hint="eastAsia" w:ascii="宋体" w:hAnsi="宋体" w:eastAsia="宋体" w:cs="宋体"/>
          <w:b/>
          <w:color w:val="000000"/>
          <w:sz w:val="21"/>
          <w:szCs w:val="21"/>
        </w:rPr>
        <w:t>”和本章正文部分所规定的废标条件的总结和补充，如果出现相互矛盾的情况，以第二章“</w:t>
      </w:r>
      <w:r>
        <w:rPr>
          <w:rFonts w:hint="eastAsia" w:ascii="宋体" w:hAnsi="宋体" w:eastAsia="宋体" w:cs="宋体"/>
          <w:b/>
          <w:color w:val="000000"/>
          <w:sz w:val="21"/>
          <w:szCs w:val="21"/>
          <w:lang w:eastAsia="zh-CN"/>
        </w:rPr>
        <w:t>谈判须知</w:t>
      </w:r>
      <w:r>
        <w:rPr>
          <w:rFonts w:hint="eastAsia" w:ascii="宋体" w:hAnsi="宋体" w:eastAsia="宋体" w:cs="宋体"/>
          <w:b/>
          <w:color w:val="000000"/>
          <w:sz w:val="21"/>
          <w:szCs w:val="21"/>
        </w:rPr>
        <w:t>”和本章正文部分的规定为准。</w:t>
      </w:r>
    </w:p>
    <w:p w14:paraId="0EA217C6">
      <w:pPr>
        <w:pageBreakBefore w:val="0"/>
        <w:kinsoku/>
        <w:wordWrap/>
        <w:overflowPunct/>
        <w:topLinePunct w:val="0"/>
        <w:bidi w:val="0"/>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1.未通过第</w:t>
      </w:r>
      <w:r>
        <w:rPr>
          <w:rFonts w:hint="eastAsia" w:ascii="宋体" w:hAnsi="宋体" w:eastAsia="宋体" w:cs="宋体"/>
          <w:b/>
          <w:color w:val="000000"/>
          <w:sz w:val="21"/>
          <w:szCs w:val="21"/>
          <w:lang w:eastAsia="zh-CN"/>
        </w:rPr>
        <w:t>二</w:t>
      </w:r>
      <w:r>
        <w:rPr>
          <w:rFonts w:hint="eastAsia" w:ascii="宋体" w:hAnsi="宋体" w:eastAsia="宋体" w:cs="宋体"/>
          <w:b/>
          <w:color w:val="000000"/>
          <w:sz w:val="21"/>
          <w:szCs w:val="21"/>
        </w:rPr>
        <w:t>章评标办法</w:t>
      </w:r>
      <w:r>
        <w:rPr>
          <w:rFonts w:hint="eastAsia" w:ascii="宋体" w:hAnsi="宋体" w:eastAsia="宋体" w:cs="宋体"/>
          <w:b/>
          <w:color w:val="000000"/>
          <w:sz w:val="21"/>
          <w:szCs w:val="21"/>
          <w:lang w:eastAsia="zh-CN"/>
        </w:rPr>
        <w:t>的</w:t>
      </w:r>
      <w:r>
        <w:rPr>
          <w:rFonts w:hint="eastAsia" w:ascii="宋体" w:hAnsi="宋体" w:eastAsia="宋体" w:cs="宋体"/>
          <w:b/>
          <w:color w:val="000000"/>
          <w:sz w:val="21"/>
          <w:szCs w:val="21"/>
        </w:rPr>
        <w:t xml:space="preserve">； </w:t>
      </w:r>
    </w:p>
    <w:p w14:paraId="2D29CD08">
      <w:pPr>
        <w:pageBreakBefore w:val="0"/>
        <w:kinsoku/>
        <w:wordWrap/>
        <w:overflowPunct/>
        <w:topLinePunct w:val="0"/>
        <w:bidi w:val="0"/>
        <w:spacing w:line="400" w:lineRule="exact"/>
        <w:ind w:firstLine="211" w:firstLine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.不按</w:t>
      </w:r>
      <w:r>
        <w:rPr>
          <w:rFonts w:hint="eastAsia" w:ascii="宋体" w:hAnsi="宋体" w:eastAsia="宋体" w:cs="宋体"/>
          <w:b/>
          <w:color w:val="000000"/>
          <w:sz w:val="21"/>
          <w:szCs w:val="21"/>
          <w:lang w:eastAsia="zh-CN"/>
        </w:rPr>
        <w:t>谈判小组</w:t>
      </w:r>
      <w:r>
        <w:rPr>
          <w:rFonts w:hint="eastAsia" w:ascii="宋体" w:hAnsi="宋体" w:eastAsia="宋体" w:cs="宋体"/>
          <w:b/>
          <w:color w:val="000000"/>
          <w:sz w:val="21"/>
          <w:szCs w:val="21"/>
        </w:rPr>
        <w:t>要求澄清、说明或补正的；</w:t>
      </w:r>
    </w:p>
    <w:p w14:paraId="2E0F2F88">
      <w:pPr>
        <w:pageBreakBefore w:val="0"/>
        <w:kinsoku/>
        <w:wordWrap/>
        <w:overflowPunct/>
        <w:topLinePunct w:val="0"/>
        <w:bidi w:val="0"/>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谈判</w:t>
      </w:r>
      <w:r>
        <w:rPr>
          <w:rFonts w:hint="eastAsia" w:ascii="宋体" w:hAnsi="宋体" w:eastAsia="宋体" w:cs="宋体"/>
          <w:b/>
          <w:color w:val="000000"/>
          <w:sz w:val="21"/>
          <w:szCs w:val="21"/>
        </w:rPr>
        <w:t>报价有算术性错误，</w:t>
      </w:r>
      <w:r>
        <w:rPr>
          <w:rFonts w:hint="eastAsia" w:ascii="宋体" w:hAnsi="宋体" w:eastAsia="宋体" w:cs="宋体"/>
          <w:b/>
          <w:color w:val="000000"/>
          <w:sz w:val="21"/>
          <w:szCs w:val="21"/>
          <w:lang w:eastAsia="zh-CN"/>
        </w:rPr>
        <w:t>供应商</w:t>
      </w:r>
      <w:r>
        <w:rPr>
          <w:rFonts w:hint="eastAsia" w:ascii="宋体" w:hAnsi="宋体" w:eastAsia="宋体" w:cs="宋体"/>
          <w:b/>
          <w:color w:val="000000"/>
          <w:sz w:val="21"/>
          <w:szCs w:val="21"/>
        </w:rPr>
        <w:t>不接受修正价格的；</w:t>
      </w:r>
    </w:p>
    <w:p w14:paraId="5E15F14A">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4</w:t>
      </w:r>
      <w:r>
        <w:rPr>
          <w:rFonts w:hint="eastAsia" w:ascii="宋体" w:hAnsi="宋体" w:eastAsia="宋体" w:cs="宋体"/>
          <w:b/>
          <w:color w:val="000000"/>
          <w:sz w:val="21"/>
          <w:szCs w:val="21"/>
        </w:rPr>
        <w:t>.以他人的名义投标、以行贿手段谋取中标或者以其他弄虚作假方式投标的；</w:t>
      </w:r>
    </w:p>
    <w:p w14:paraId="2E79B2C9">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5</w:t>
      </w:r>
      <w:r>
        <w:rPr>
          <w:rFonts w:hint="eastAsia" w:ascii="宋体" w:hAnsi="宋体" w:eastAsia="宋体" w:cs="宋体"/>
          <w:b/>
          <w:color w:val="000000"/>
          <w:sz w:val="21"/>
          <w:szCs w:val="21"/>
        </w:rPr>
        <w:t>.属于串（围）标行为的；</w:t>
      </w:r>
    </w:p>
    <w:p w14:paraId="10FCD9A3">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6</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谈判小组</w:t>
      </w:r>
      <w:r>
        <w:rPr>
          <w:rFonts w:hint="eastAsia" w:ascii="宋体" w:hAnsi="宋体" w:eastAsia="宋体" w:cs="宋体"/>
          <w:b/>
          <w:color w:val="000000"/>
          <w:sz w:val="21"/>
          <w:szCs w:val="21"/>
        </w:rPr>
        <w:t>认定</w:t>
      </w:r>
      <w:r>
        <w:rPr>
          <w:rFonts w:hint="eastAsia" w:ascii="宋体" w:hAnsi="宋体" w:eastAsia="宋体" w:cs="宋体"/>
          <w:b/>
          <w:color w:val="000000"/>
          <w:sz w:val="21"/>
          <w:szCs w:val="21"/>
          <w:lang w:eastAsia="zh-CN"/>
        </w:rPr>
        <w:t>供应商</w:t>
      </w:r>
      <w:r>
        <w:rPr>
          <w:rFonts w:hint="eastAsia" w:ascii="宋体" w:hAnsi="宋体" w:eastAsia="宋体" w:cs="宋体"/>
          <w:b/>
          <w:color w:val="000000"/>
          <w:sz w:val="21"/>
          <w:szCs w:val="21"/>
        </w:rPr>
        <w:t>以低于成本报价竞标的；【注：投标人最终报价明显低于其他通过符合性审查投标人的最终报价（比控制价低30%的），评审专家应当要求其在合理的时间内提供书面说明，投标人不能证明其报价合理性的，谈判小组应当将其作为无效投标处理。】</w:t>
      </w:r>
    </w:p>
    <w:p w14:paraId="0539500B">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7</w:t>
      </w:r>
      <w:r>
        <w:rPr>
          <w:rFonts w:hint="eastAsia" w:ascii="宋体" w:hAnsi="宋体" w:eastAsia="宋体" w:cs="宋体"/>
          <w:b/>
          <w:color w:val="000000"/>
          <w:sz w:val="21"/>
          <w:szCs w:val="21"/>
        </w:rPr>
        <w:t>．明显不符合技术规格、技术标准的要求；</w:t>
      </w:r>
    </w:p>
    <w:p w14:paraId="1B57ED50">
      <w:pPr>
        <w:ind w:firstLine="422" w:firstLineChars="200"/>
        <w:rPr>
          <w:rFonts w:hint="eastAsia" w:ascii="宋体" w:hAnsi="宋体" w:eastAsia="宋体" w:cs="宋体"/>
          <w:bCs/>
          <w:color w:val="auto"/>
          <w:sz w:val="28"/>
          <w:szCs w:val="28"/>
        </w:rPr>
      </w:pPr>
      <w:r>
        <w:rPr>
          <w:rFonts w:hint="eastAsia" w:ascii="宋体" w:hAnsi="宋体" w:eastAsia="宋体" w:cs="宋体"/>
          <w:b/>
          <w:color w:val="000000"/>
          <w:sz w:val="21"/>
          <w:szCs w:val="21"/>
          <w:lang w:val="en-US" w:eastAsia="zh-CN"/>
        </w:rPr>
        <w:t>8</w:t>
      </w:r>
      <w:r>
        <w:rPr>
          <w:rFonts w:hint="eastAsia" w:ascii="宋体" w:hAnsi="宋体" w:eastAsia="宋体" w:cs="宋体"/>
          <w:b/>
          <w:color w:val="000000"/>
          <w:sz w:val="21"/>
          <w:szCs w:val="21"/>
        </w:rPr>
        <w:t>．不符合</w:t>
      </w:r>
      <w:r>
        <w:rPr>
          <w:rFonts w:hint="eastAsia" w:ascii="宋体" w:hAnsi="宋体" w:eastAsia="宋体" w:cs="宋体"/>
          <w:b/>
          <w:color w:val="000000"/>
          <w:sz w:val="21"/>
          <w:szCs w:val="21"/>
          <w:lang w:eastAsia="zh-CN"/>
        </w:rPr>
        <w:t>谈判</w:t>
      </w:r>
      <w:r>
        <w:rPr>
          <w:rFonts w:hint="eastAsia" w:ascii="宋体" w:hAnsi="宋体" w:eastAsia="宋体" w:cs="宋体"/>
          <w:b/>
          <w:color w:val="000000"/>
          <w:sz w:val="21"/>
          <w:szCs w:val="21"/>
        </w:rPr>
        <w:t>文件规定的其他实质性要求及相关法律、法规或规章规定可以废标的其他情形。</w:t>
      </w:r>
    </w:p>
    <w:p w14:paraId="6C975074">
      <w:pPr>
        <w:rPr>
          <w:rFonts w:hint="eastAsia"/>
          <w:lang w:eastAsia="zh-CN"/>
        </w:rPr>
        <w:sectPr>
          <w:footerReference r:id="rId4" w:type="default"/>
          <w:pgSz w:w="11910" w:h="16840"/>
          <w:pgMar w:top="1134" w:right="1134" w:bottom="1134" w:left="1134" w:header="0" w:footer="699" w:gutter="0"/>
          <w:pgNumType w:fmt="decimal"/>
          <w:cols w:space="720" w:num="1"/>
        </w:sectPr>
      </w:pPr>
    </w:p>
    <w:p w14:paraId="7E9605F7">
      <w:pPr>
        <w:pStyle w:val="2"/>
        <w:tabs>
          <w:tab w:val="left" w:pos="2207"/>
        </w:tabs>
        <w:spacing w:before="70"/>
        <w:ind w:right="104"/>
        <w:jc w:val="center"/>
        <w:rPr>
          <w:rFonts w:hint="eastAsia" w:cs="宋体"/>
          <w:w w:val="95"/>
          <w:highlight w:val="none"/>
          <w:lang w:eastAsia="zh-CN"/>
        </w:rPr>
      </w:pPr>
      <w:bookmarkStart w:id="19" w:name="一、总___则"/>
      <w:bookmarkEnd w:id="19"/>
      <w:bookmarkStart w:id="20" w:name="第三部分__采购项目具体内容及要求"/>
      <w:bookmarkEnd w:id="20"/>
      <w:bookmarkStart w:id="21" w:name="_bookmark2"/>
      <w:bookmarkEnd w:id="21"/>
      <w:bookmarkStart w:id="22" w:name="三、响应文件的编制"/>
      <w:bookmarkEnd w:id="22"/>
      <w:bookmarkStart w:id="23" w:name="_Toc14417"/>
      <w:r>
        <w:rPr>
          <w:rFonts w:hint="eastAsia" w:cs="宋体"/>
          <w:w w:val="95"/>
          <w:highlight w:val="none"/>
          <w:lang w:eastAsia="zh-CN"/>
        </w:rPr>
        <w:t xml:space="preserve">第三章 </w:t>
      </w:r>
      <w:bookmarkEnd w:id="23"/>
      <w:r>
        <w:rPr>
          <w:rFonts w:hint="eastAsia" w:cs="宋体"/>
          <w:w w:val="95"/>
          <w:highlight w:val="none"/>
          <w:lang w:eastAsia="zh-CN"/>
        </w:rPr>
        <w:t>采购内容及技术要求</w:t>
      </w:r>
    </w:p>
    <w:p w14:paraId="2FAE2D97">
      <w:pPr>
        <w:pStyle w:val="16"/>
        <w:jc w:val="both"/>
        <w:rPr>
          <w:rFonts w:hint="eastAsia"/>
          <w:lang w:eastAsia="zh-CN"/>
        </w:rPr>
      </w:pPr>
      <w:bookmarkStart w:id="24" w:name="采购清单"/>
      <w:bookmarkEnd w:id="24"/>
      <w:bookmarkStart w:id="25" w:name="一、商务要求"/>
      <w:bookmarkEnd w:id="25"/>
    </w:p>
    <w:p w14:paraId="20FCDADA">
      <w:pPr>
        <w:rPr>
          <w:rFonts w:hint="eastAsia" w:eastAsia="宋体"/>
          <w:lang w:eastAsia="zh-CN"/>
        </w:rPr>
      </w:pPr>
      <w:r>
        <w:rPr>
          <w:rFonts w:hint="eastAsia" w:ascii="Arial" w:hAnsi="Arial" w:eastAsia="Calibri" w:cs="Times New Roman"/>
          <w:b/>
          <w:kern w:val="0"/>
          <w:sz w:val="30"/>
          <w:szCs w:val="20"/>
          <w:lang w:val="en-US" w:eastAsia="zh-CN" w:bidi="ar-SA"/>
        </w:rPr>
        <w:t>二包</w:t>
      </w:r>
    </w:p>
    <w:tbl>
      <w:tblPr>
        <w:tblStyle w:val="20"/>
        <w:tblpPr w:leftFromText="180" w:rightFromText="180" w:vertAnchor="text" w:horzAnchor="page" w:tblpX="976" w:tblpY="227"/>
        <w:tblOverlap w:val="never"/>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045"/>
        <w:gridCol w:w="1907"/>
        <w:gridCol w:w="2098"/>
        <w:gridCol w:w="900"/>
        <w:gridCol w:w="1320"/>
      </w:tblGrid>
      <w:tr w14:paraId="2EBE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3" w:type="dxa"/>
            <w:noWrap w:val="0"/>
            <w:vAlign w:val="center"/>
          </w:tcPr>
          <w:p w14:paraId="1D44886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b/>
                <w:bCs/>
                <w:kern w:val="0"/>
              </w:rPr>
            </w:pPr>
            <w:r>
              <w:rPr>
                <w:rFonts w:hint="eastAsia"/>
                <w:b/>
                <w:bCs/>
                <w:kern w:val="0"/>
              </w:rPr>
              <w:t>序号</w:t>
            </w:r>
          </w:p>
        </w:tc>
        <w:tc>
          <w:tcPr>
            <w:tcW w:w="3045" w:type="dxa"/>
            <w:noWrap w:val="0"/>
            <w:vAlign w:val="center"/>
          </w:tcPr>
          <w:p w14:paraId="67B8C2C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b/>
                <w:bCs/>
                <w:kern w:val="0"/>
                <w:lang w:val="en-US" w:eastAsia="zh-CN"/>
              </w:rPr>
            </w:pPr>
            <w:r>
              <w:rPr>
                <w:rFonts w:hint="eastAsia"/>
                <w:b/>
                <w:bCs/>
                <w:kern w:val="0"/>
                <w:lang w:val="en-US" w:eastAsia="zh-CN"/>
              </w:rPr>
              <w:t>项目名称</w:t>
            </w:r>
          </w:p>
        </w:tc>
        <w:tc>
          <w:tcPr>
            <w:tcW w:w="1907" w:type="dxa"/>
            <w:noWrap w:val="0"/>
            <w:vAlign w:val="center"/>
          </w:tcPr>
          <w:p w14:paraId="127094E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b/>
                <w:bCs/>
                <w:kern w:val="0"/>
              </w:rPr>
            </w:pPr>
            <w:r>
              <w:rPr>
                <w:rFonts w:hint="eastAsia"/>
                <w:b/>
                <w:bCs/>
                <w:kern w:val="0"/>
                <w:lang w:val="en-US" w:eastAsia="zh-CN"/>
              </w:rPr>
              <w:t>采购货物</w:t>
            </w:r>
            <w:r>
              <w:rPr>
                <w:rFonts w:hint="eastAsia"/>
                <w:b/>
                <w:bCs/>
                <w:kern w:val="0"/>
              </w:rPr>
              <w:t>名称</w:t>
            </w:r>
          </w:p>
        </w:tc>
        <w:tc>
          <w:tcPr>
            <w:tcW w:w="2098" w:type="dxa"/>
            <w:noWrap w:val="0"/>
            <w:vAlign w:val="center"/>
          </w:tcPr>
          <w:p w14:paraId="2908045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eastAsia="方正细黑一简体"/>
                <w:b/>
                <w:bCs/>
                <w:kern w:val="0"/>
                <w:lang w:val="en-US" w:eastAsia="zh-CN"/>
              </w:rPr>
            </w:pPr>
            <w:r>
              <w:rPr>
                <w:rFonts w:hint="eastAsia" w:eastAsia="方正细黑一简体"/>
                <w:b/>
                <w:bCs/>
                <w:kern w:val="0"/>
                <w:lang w:val="en-US" w:eastAsia="zh-CN"/>
              </w:rPr>
              <w:t>规格（件）</w:t>
            </w:r>
          </w:p>
        </w:tc>
        <w:tc>
          <w:tcPr>
            <w:tcW w:w="900" w:type="dxa"/>
            <w:noWrap w:val="0"/>
            <w:vAlign w:val="center"/>
          </w:tcPr>
          <w:p w14:paraId="5DD95B73">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b/>
                <w:bCs/>
                <w:kern w:val="0"/>
              </w:rPr>
            </w:pPr>
            <w:r>
              <w:rPr>
                <w:rFonts w:hint="eastAsia"/>
                <w:b/>
                <w:bCs/>
                <w:kern w:val="0"/>
              </w:rPr>
              <w:t>单位</w:t>
            </w:r>
          </w:p>
        </w:tc>
        <w:tc>
          <w:tcPr>
            <w:tcW w:w="1320" w:type="dxa"/>
            <w:noWrap w:val="0"/>
            <w:vAlign w:val="center"/>
          </w:tcPr>
          <w:p w14:paraId="37B49AA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eastAsia="方正细黑一简体"/>
                <w:b/>
                <w:bCs/>
                <w:kern w:val="0"/>
                <w:lang w:val="en-US" w:eastAsia="zh-CN"/>
              </w:rPr>
            </w:pPr>
            <w:r>
              <w:rPr>
                <w:rFonts w:hint="eastAsia"/>
                <w:b/>
                <w:bCs/>
                <w:kern w:val="0"/>
                <w:lang w:val="en-US" w:eastAsia="zh-CN"/>
              </w:rPr>
              <w:t>采购数量</w:t>
            </w:r>
          </w:p>
        </w:tc>
      </w:tr>
      <w:tr w14:paraId="2B67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3" w:type="dxa"/>
            <w:noWrap w:val="0"/>
            <w:vAlign w:val="center"/>
          </w:tcPr>
          <w:p w14:paraId="2694632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kern w:val="0"/>
              </w:rPr>
            </w:pPr>
            <w:r>
              <w:rPr>
                <w:rFonts w:hint="eastAsia"/>
                <w:kern w:val="0"/>
              </w:rPr>
              <w:t>1</w:t>
            </w:r>
          </w:p>
        </w:tc>
        <w:tc>
          <w:tcPr>
            <w:tcW w:w="3045" w:type="dxa"/>
            <w:noWrap w:val="0"/>
            <w:vAlign w:val="center"/>
          </w:tcPr>
          <w:p w14:paraId="535A49FF">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jc w:val="both"/>
              <w:textAlignment w:val="auto"/>
              <w:rPr>
                <w:rFonts w:hint="eastAsia" w:ascii="宋体" w:hAnsi="宋体" w:eastAsia="宋体" w:cs="宋体"/>
                <w:bCs/>
                <w:color w:val="auto"/>
                <w:kern w:val="2"/>
                <w:sz w:val="22"/>
                <w:szCs w:val="22"/>
                <w:lang w:eastAsia="zh-CN"/>
              </w:rPr>
            </w:pPr>
            <w:r>
              <w:rPr>
                <w:rFonts w:hint="eastAsia" w:ascii="宋体" w:hAnsi="宋体" w:eastAsia="宋体" w:cs="宋体"/>
                <w:bCs/>
                <w:color w:val="auto"/>
                <w:kern w:val="0"/>
                <w:sz w:val="22"/>
                <w:szCs w:val="22"/>
                <w:highlight w:val="none"/>
                <w:lang w:eastAsia="zh-CN"/>
              </w:rPr>
              <w:t>2023年成品油价格调整对渔业补助资金项目二包</w:t>
            </w:r>
          </w:p>
          <w:p w14:paraId="103E62E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kern w:val="0"/>
                <w:lang w:val="en-US" w:eastAsia="zh-CN"/>
              </w:rPr>
            </w:pPr>
          </w:p>
        </w:tc>
        <w:tc>
          <w:tcPr>
            <w:tcW w:w="1907" w:type="dxa"/>
            <w:noWrap w:val="0"/>
            <w:vAlign w:val="center"/>
          </w:tcPr>
          <w:p w14:paraId="6ADE2FC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b/>
                <w:bCs/>
                <w:kern w:val="0"/>
                <w:lang w:val="en-US" w:eastAsia="zh-CN"/>
              </w:rPr>
            </w:pPr>
            <w:r>
              <w:rPr>
                <w:rFonts w:hint="eastAsia" w:ascii="宋体" w:hAnsi="宋体" w:eastAsia="宋体" w:cs="宋体"/>
                <w:i w:val="0"/>
                <w:iCs w:val="0"/>
                <w:color w:val="000000"/>
                <w:kern w:val="0"/>
                <w:sz w:val="24"/>
                <w:szCs w:val="24"/>
                <w:u w:val="none"/>
                <w:lang w:val="en-US" w:eastAsia="zh-CN" w:bidi="ar"/>
              </w:rPr>
              <w:t>甲鱼饲料</w:t>
            </w:r>
          </w:p>
        </w:tc>
        <w:tc>
          <w:tcPr>
            <w:tcW w:w="2098" w:type="dxa"/>
            <w:noWrap w:val="0"/>
            <w:vAlign w:val="center"/>
          </w:tcPr>
          <w:p w14:paraId="29435E4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ascii="Calibri" w:eastAsia="方正细黑一简体" w:cs="Calibri"/>
                <w:kern w:val="0"/>
                <w:lang w:val="en-US" w:eastAsia="zh-CN"/>
              </w:rPr>
            </w:pPr>
            <w:r>
              <w:rPr>
                <w:rFonts w:hint="eastAsia"/>
                <w:spacing w:val="-4"/>
                <w:kern w:val="0"/>
                <w:lang w:val="en-US" w:eastAsia="zh-CN"/>
              </w:rPr>
              <w:t xml:space="preserve">水分≤10.0 粗蛋白质≥46.0 粗脂肪≥5.0 粗纤维≤3.0 粗灰分≤17.0 钙2.0-5.0 总磷1.0-3.0 赖氨酸≥2.3 </w:t>
            </w:r>
          </w:p>
        </w:tc>
        <w:tc>
          <w:tcPr>
            <w:tcW w:w="900" w:type="dxa"/>
            <w:noWrap w:val="0"/>
            <w:vAlign w:val="center"/>
          </w:tcPr>
          <w:p w14:paraId="25CC4BF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eastAsia="方正细黑一简体"/>
                <w:kern w:val="0"/>
                <w:lang w:val="en-US" w:eastAsia="zh-CN"/>
              </w:rPr>
            </w:pPr>
            <w:r>
              <w:rPr>
                <w:rFonts w:hint="eastAsia" w:eastAsia="方正细黑一简体"/>
                <w:kern w:val="0"/>
                <w:lang w:val="en-US" w:eastAsia="zh-CN"/>
              </w:rPr>
              <w:t>吨</w:t>
            </w:r>
          </w:p>
        </w:tc>
        <w:tc>
          <w:tcPr>
            <w:tcW w:w="1320" w:type="dxa"/>
            <w:noWrap w:val="0"/>
            <w:vAlign w:val="center"/>
          </w:tcPr>
          <w:p w14:paraId="52404760">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eastAsia="方正细黑一简体"/>
                <w:kern w:val="0"/>
                <w:lang w:val="en-US" w:eastAsia="zh-CN"/>
              </w:rPr>
            </w:pPr>
            <w:r>
              <w:rPr>
                <w:rFonts w:hint="eastAsia" w:ascii="宋体" w:hAnsi="宋体" w:eastAsia="宋体" w:cs="宋体"/>
                <w:i w:val="0"/>
                <w:iCs w:val="0"/>
                <w:color w:val="000000"/>
                <w:kern w:val="0"/>
                <w:sz w:val="24"/>
                <w:szCs w:val="24"/>
                <w:u w:val="none"/>
                <w:lang w:val="en-US" w:eastAsia="zh-CN" w:bidi="ar"/>
              </w:rPr>
              <w:t>24</w:t>
            </w:r>
          </w:p>
        </w:tc>
      </w:tr>
      <w:tr w14:paraId="4DB0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43" w:type="dxa"/>
            <w:noWrap w:val="0"/>
            <w:vAlign w:val="center"/>
          </w:tcPr>
          <w:p w14:paraId="17D77BF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kern w:val="0"/>
              </w:rPr>
            </w:pPr>
          </w:p>
        </w:tc>
        <w:tc>
          <w:tcPr>
            <w:tcW w:w="3045" w:type="dxa"/>
            <w:noWrap w:val="0"/>
            <w:vAlign w:val="center"/>
          </w:tcPr>
          <w:p w14:paraId="0DC931ED">
            <w:pPr>
              <w:pStyle w:val="15"/>
              <w:keepNext w:val="0"/>
              <w:keepLines w:val="0"/>
              <w:pageBreakBefore w:val="0"/>
              <w:widowControl w:val="0"/>
              <w:kinsoku/>
              <w:overflowPunct/>
              <w:topLinePunct w:val="0"/>
              <w:autoSpaceDE/>
              <w:autoSpaceDN/>
              <w:bidi w:val="0"/>
              <w:spacing w:before="0" w:beforeLines="0" w:beforeAutospacing="0" w:after="0" w:afterLines="0" w:afterAutospacing="0" w:line="360" w:lineRule="auto"/>
              <w:jc w:val="both"/>
              <w:textAlignment w:val="auto"/>
              <w:rPr>
                <w:rFonts w:hint="eastAsia" w:ascii="宋体" w:hAnsi="宋体" w:eastAsia="宋体" w:cs="宋体"/>
                <w:bCs/>
                <w:color w:val="auto"/>
                <w:kern w:val="2"/>
                <w:sz w:val="22"/>
                <w:szCs w:val="22"/>
                <w:lang w:eastAsia="zh-CN"/>
              </w:rPr>
            </w:pPr>
            <w:r>
              <w:rPr>
                <w:rFonts w:hint="eastAsia" w:ascii="宋体" w:hAnsi="宋体" w:eastAsia="宋体" w:cs="宋体"/>
                <w:bCs/>
                <w:color w:val="auto"/>
                <w:kern w:val="0"/>
                <w:sz w:val="22"/>
                <w:szCs w:val="22"/>
                <w:highlight w:val="none"/>
                <w:lang w:eastAsia="zh-CN"/>
              </w:rPr>
              <w:t>2023年成品油价格调整对渔业补助资金项目二包</w:t>
            </w:r>
          </w:p>
          <w:p w14:paraId="795A319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kern w:val="0"/>
                <w:lang w:val="en-US" w:eastAsia="zh-CN"/>
              </w:rPr>
            </w:pPr>
          </w:p>
        </w:tc>
        <w:tc>
          <w:tcPr>
            <w:tcW w:w="1907" w:type="dxa"/>
            <w:noWrap w:val="0"/>
            <w:vAlign w:val="center"/>
          </w:tcPr>
          <w:p w14:paraId="380B1AA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小龙虾饲料</w:t>
            </w:r>
          </w:p>
        </w:tc>
        <w:tc>
          <w:tcPr>
            <w:tcW w:w="2098" w:type="dxa"/>
            <w:noWrap w:val="0"/>
            <w:vAlign w:val="center"/>
          </w:tcPr>
          <w:p w14:paraId="0AE5AD89">
            <w:pPr>
              <w:pStyle w:val="32"/>
              <w:spacing w:before="137" w:line="288" w:lineRule="auto"/>
              <w:ind w:left="117" w:right="112" w:hanging="3"/>
              <w:jc w:val="both"/>
              <w:rPr>
                <w:rFonts w:hint="eastAsia"/>
                <w:spacing w:val="-4"/>
                <w:kern w:val="0"/>
                <w:lang w:val="en-US" w:eastAsia="zh-CN"/>
              </w:rPr>
            </w:pPr>
            <w:r>
              <w:rPr>
                <w:rFonts w:hint="eastAsia"/>
                <w:spacing w:val="-4"/>
                <w:kern w:val="0"/>
                <w:lang w:val="en-US" w:eastAsia="zh-CN"/>
              </w:rPr>
              <w:t>水分≤12.0 粗蛋白质≥30.0 粗脂肪≥4.0 粗纤维≤10.0 粗灰分≤20.0 总磷0.6 赖氨酸≥1.4</w:t>
            </w:r>
          </w:p>
          <w:p w14:paraId="64EAC3C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i w:val="0"/>
                <w:iCs w:val="0"/>
                <w:color w:val="000000"/>
                <w:kern w:val="0"/>
                <w:sz w:val="24"/>
                <w:szCs w:val="24"/>
                <w:u w:val="none"/>
                <w:lang w:val="en-US" w:eastAsia="zh-CN" w:bidi="ar"/>
              </w:rPr>
            </w:pPr>
          </w:p>
        </w:tc>
        <w:tc>
          <w:tcPr>
            <w:tcW w:w="900" w:type="dxa"/>
            <w:noWrap w:val="0"/>
            <w:vAlign w:val="center"/>
          </w:tcPr>
          <w:p w14:paraId="0C84B7F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eastAsia="方正细黑一简体"/>
                <w:kern w:val="0"/>
                <w:lang w:val="en-US" w:eastAsia="zh-CN"/>
              </w:rPr>
            </w:pPr>
            <w:r>
              <w:rPr>
                <w:rFonts w:hint="eastAsia" w:eastAsia="方正细黑一简体"/>
                <w:kern w:val="0"/>
                <w:lang w:val="en-US" w:eastAsia="zh-CN"/>
              </w:rPr>
              <w:t>吨</w:t>
            </w:r>
          </w:p>
        </w:tc>
        <w:tc>
          <w:tcPr>
            <w:tcW w:w="1320" w:type="dxa"/>
            <w:noWrap w:val="0"/>
            <w:vAlign w:val="center"/>
          </w:tcPr>
          <w:p w14:paraId="394CA00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r>
    </w:tbl>
    <w:p w14:paraId="0036FAAD">
      <w:pPr>
        <w:rPr>
          <w:rFonts w:hint="eastAsia" w:eastAsia="宋体"/>
          <w:lang w:eastAsia="zh-CN"/>
        </w:rPr>
      </w:pPr>
    </w:p>
    <w:p w14:paraId="77335E6D">
      <w:pPr>
        <w:rPr>
          <w:rFonts w:hint="eastAsia" w:ascii="宋体" w:hAnsi="宋体" w:eastAsia="宋体" w:cs="宋体"/>
          <w:w w:val="95"/>
          <w:lang w:eastAsia="zh-CN"/>
        </w:rPr>
      </w:pPr>
      <w:r>
        <w:rPr>
          <w:rFonts w:hint="eastAsia" w:ascii="宋体" w:hAnsi="宋体" w:eastAsia="宋体" w:cs="宋体"/>
          <w:color w:val="FF0000"/>
          <w:w w:val="95"/>
          <w:lang w:eastAsia="zh-CN"/>
        </w:rPr>
        <w:br w:type="page"/>
      </w:r>
      <w:bookmarkStart w:id="26" w:name="第四部分__合同格式"/>
      <w:bookmarkEnd w:id="26"/>
      <w:bookmarkStart w:id="27" w:name="_bookmark3"/>
      <w:bookmarkEnd w:id="27"/>
    </w:p>
    <w:p w14:paraId="2E25D380">
      <w:pPr>
        <w:pStyle w:val="2"/>
        <w:tabs>
          <w:tab w:val="left" w:pos="4811"/>
        </w:tabs>
        <w:spacing w:line="539" w:lineRule="exact"/>
        <w:ind w:left="2604"/>
        <w:rPr>
          <w:rFonts w:hint="eastAsia" w:cs="宋体"/>
          <w:lang w:eastAsia="zh-CN"/>
        </w:rPr>
      </w:pPr>
      <w:bookmarkStart w:id="28" w:name="_Toc19650"/>
      <w:r>
        <w:rPr>
          <w:rFonts w:hint="eastAsia" w:cs="宋体"/>
          <w:w w:val="95"/>
          <w:lang w:eastAsia="zh-CN"/>
        </w:rPr>
        <w:t xml:space="preserve">第四章 </w:t>
      </w:r>
      <w:r>
        <w:rPr>
          <w:rFonts w:hint="eastAsia" w:cs="宋体"/>
          <w:lang w:eastAsia="zh-CN"/>
        </w:rPr>
        <w:t>合同格式</w:t>
      </w:r>
      <w:bookmarkEnd w:id="28"/>
    </w:p>
    <w:p w14:paraId="44E060C6">
      <w:pPr>
        <w:jc w:val="center"/>
        <w:rPr>
          <w:rFonts w:hint="eastAsia" w:ascii="宋体" w:hAnsi="宋体" w:eastAsia="宋体" w:cs="宋体"/>
          <w:sz w:val="24"/>
          <w:szCs w:val="24"/>
          <w:lang w:eastAsia="zh-CN"/>
        </w:rPr>
      </w:pPr>
    </w:p>
    <w:p w14:paraId="7726A694">
      <w:pPr>
        <w:pageBreakBefore w:val="0"/>
        <w:kinsoku/>
        <w:wordWrap/>
        <w:overflowPunct/>
        <w:topLinePunct w:val="0"/>
        <w:bidi w:val="0"/>
        <w:spacing w:line="360" w:lineRule="auto"/>
        <w:jc w:val="center"/>
        <w:rPr>
          <w:rFonts w:hint="eastAsia" w:ascii="宋体" w:hAnsi="宋体"/>
          <w:b/>
          <w:sz w:val="60"/>
          <w:szCs w:val="60"/>
          <w:lang w:eastAsia="zh-CN"/>
        </w:rPr>
      </w:pPr>
      <w:r>
        <w:rPr>
          <w:rStyle w:val="33"/>
          <w:rFonts w:hint="eastAsia" w:ascii="Times New Roman" w:hAnsi="Times New Roman" w:eastAsia="宋体" w:cs="Times New Roman"/>
          <w:color w:val="auto"/>
          <w:sz w:val="36"/>
          <w:szCs w:val="36"/>
          <w:highlight w:val="none"/>
        </w:rPr>
        <w:t>（</w:t>
      </w:r>
      <w:r>
        <w:rPr>
          <w:rStyle w:val="33"/>
          <w:rFonts w:hint="eastAsia" w:ascii="Times New Roman" w:hAnsi="Times New Roman" w:eastAsia="宋体" w:cs="Times New Roman"/>
          <w:color w:val="auto"/>
          <w:sz w:val="36"/>
          <w:szCs w:val="36"/>
          <w:highlight w:val="none"/>
          <w:lang w:val="en-US"/>
        </w:rPr>
        <w:t>具体以实际签订为准</w:t>
      </w:r>
      <w:r>
        <w:rPr>
          <w:rStyle w:val="33"/>
          <w:rFonts w:hint="eastAsia" w:ascii="Times New Roman" w:hAnsi="Times New Roman" w:eastAsia="宋体" w:cs="Times New Roman"/>
          <w:color w:val="auto"/>
          <w:sz w:val="36"/>
          <w:szCs w:val="36"/>
          <w:highlight w:val="none"/>
        </w:rPr>
        <w:t>）</w:t>
      </w:r>
    </w:p>
    <w:p w14:paraId="222031E9">
      <w:pPr>
        <w:jc w:val="center"/>
        <w:rPr>
          <w:rFonts w:hint="eastAsia" w:ascii="宋体" w:hAnsi="宋体"/>
          <w:b/>
          <w:sz w:val="72"/>
          <w:szCs w:val="72"/>
          <w:lang w:eastAsia="zh-CN"/>
        </w:rPr>
      </w:pPr>
      <w:r>
        <w:rPr>
          <w:rFonts w:hint="eastAsia" w:ascii="宋体" w:hAnsi="宋体"/>
          <w:b/>
          <w:sz w:val="72"/>
          <w:szCs w:val="72"/>
          <w:lang w:eastAsia="zh-CN"/>
        </w:rPr>
        <w:t>政府采购合同</w:t>
      </w:r>
    </w:p>
    <w:p w14:paraId="04F01081">
      <w:pPr>
        <w:jc w:val="center"/>
        <w:rPr>
          <w:rFonts w:hint="eastAsia" w:ascii="宋体" w:hAnsi="宋体"/>
          <w:b/>
          <w:sz w:val="96"/>
          <w:szCs w:val="96"/>
          <w:lang w:eastAsia="zh-CN"/>
        </w:rPr>
      </w:pPr>
    </w:p>
    <w:p w14:paraId="67C3CED5">
      <w:pPr>
        <w:jc w:val="center"/>
        <w:rPr>
          <w:rFonts w:hint="eastAsia" w:ascii="宋体" w:hAnsi="宋体"/>
          <w:b/>
          <w:sz w:val="96"/>
          <w:szCs w:val="96"/>
          <w:lang w:eastAsia="zh-CN"/>
        </w:rPr>
      </w:pPr>
    </w:p>
    <w:p w14:paraId="52614DD5">
      <w:pPr>
        <w:pStyle w:val="3"/>
        <w:rPr>
          <w:rFonts w:hint="eastAsia" w:ascii="宋体" w:hAnsi="宋体"/>
          <w:b/>
          <w:sz w:val="96"/>
          <w:szCs w:val="96"/>
          <w:lang w:eastAsia="zh-CN"/>
        </w:rPr>
      </w:pPr>
    </w:p>
    <w:p w14:paraId="609A5EEE">
      <w:pPr>
        <w:rPr>
          <w:rFonts w:hint="eastAsia" w:ascii="宋体" w:hAnsi="宋体"/>
          <w:b/>
          <w:sz w:val="96"/>
          <w:szCs w:val="96"/>
          <w:lang w:eastAsia="zh-CN"/>
        </w:rPr>
      </w:pPr>
    </w:p>
    <w:p w14:paraId="3B9D6992">
      <w:pPr>
        <w:pStyle w:val="3"/>
        <w:rPr>
          <w:rFonts w:hint="eastAsia" w:ascii="宋体" w:hAnsi="宋体"/>
          <w:b/>
          <w:sz w:val="96"/>
          <w:szCs w:val="96"/>
          <w:lang w:eastAsia="zh-CN"/>
        </w:rPr>
      </w:pPr>
    </w:p>
    <w:p w14:paraId="69BF0308">
      <w:pPr>
        <w:rPr>
          <w:rFonts w:hint="eastAsia"/>
          <w:lang w:eastAsia="zh-CN"/>
        </w:rPr>
      </w:pPr>
    </w:p>
    <w:p w14:paraId="449F0D48">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项目名称：</w:t>
      </w:r>
      <w:r>
        <w:rPr>
          <w:rFonts w:hint="eastAsia" w:ascii="宋体" w:hAnsi="宋体" w:eastAsia="宋体" w:cs="宋体"/>
          <w:sz w:val="32"/>
          <w:szCs w:val="32"/>
          <w:u w:val="single"/>
          <w:lang w:eastAsia="zh-CN"/>
        </w:rPr>
        <w:t xml:space="preserve">                                   </w:t>
      </w:r>
    </w:p>
    <w:p w14:paraId="70576965">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采购文件编号：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lang w:eastAsia="zh-CN"/>
        </w:rPr>
        <w:t xml:space="preserve">  </w:t>
      </w:r>
    </w:p>
    <w:p w14:paraId="3E970B00">
      <w:pPr>
        <w:ind w:firstLine="640" w:firstLineChars="200"/>
        <w:rPr>
          <w:rFonts w:hint="eastAsia" w:ascii="宋体" w:hAnsi="宋体" w:eastAsia="宋体" w:cs="宋体"/>
          <w:sz w:val="32"/>
          <w:szCs w:val="32"/>
          <w:u w:val="single"/>
          <w:lang w:eastAsia="zh-CN"/>
        </w:rPr>
      </w:pPr>
      <w:r>
        <w:rPr>
          <w:rFonts w:hint="eastAsia" w:ascii="宋体" w:hAnsi="宋体" w:eastAsia="宋体" w:cs="宋体"/>
          <w:sz w:val="32"/>
          <w:szCs w:val="32"/>
          <w:lang w:eastAsia="zh-CN"/>
        </w:rPr>
        <w:t>甲方：</w:t>
      </w:r>
      <w:r>
        <w:rPr>
          <w:rFonts w:hint="eastAsia" w:ascii="宋体" w:hAnsi="宋体" w:eastAsia="宋体" w:cs="宋体"/>
          <w:sz w:val="32"/>
          <w:szCs w:val="32"/>
          <w:u w:val="single"/>
          <w:lang w:eastAsia="zh-CN"/>
        </w:rPr>
        <w:t xml:space="preserve">                                       </w:t>
      </w:r>
    </w:p>
    <w:p w14:paraId="091A07C6">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乙方：</w:t>
      </w:r>
      <w:r>
        <w:rPr>
          <w:rFonts w:hint="eastAsia" w:ascii="宋体" w:hAnsi="宋体" w:eastAsia="宋体" w:cs="宋体"/>
          <w:sz w:val="32"/>
          <w:szCs w:val="32"/>
          <w:u w:val="single"/>
          <w:lang w:eastAsia="zh-CN"/>
        </w:rPr>
        <w:t xml:space="preserve">                                       </w:t>
      </w:r>
    </w:p>
    <w:p w14:paraId="5F83F716">
      <w:pPr>
        <w:pStyle w:val="14"/>
        <w:jc w:val="both"/>
        <w:rPr>
          <w:rFonts w:hint="eastAsia" w:ascii="宋体" w:hAnsi="宋体" w:eastAsia="宋体" w:cs="宋体"/>
          <w:lang w:eastAsia="zh-CN"/>
        </w:rPr>
      </w:pPr>
    </w:p>
    <w:p w14:paraId="7DE26197">
      <w:pPr>
        <w:pStyle w:val="7"/>
        <w:rPr>
          <w:rFonts w:hint="eastAsia" w:ascii="宋体" w:hAnsi="宋体" w:eastAsia="宋体" w:cs="宋体"/>
          <w:lang w:val="en-US" w:eastAsia="zh-CN"/>
        </w:rPr>
      </w:pPr>
    </w:p>
    <w:p w14:paraId="4207F3B4">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签订时间：      年    月    日</w:t>
      </w:r>
    </w:p>
    <w:p w14:paraId="7D1FA6C8">
      <w:pPr>
        <w:ind w:firstLine="1257" w:firstLineChars="393"/>
        <w:rPr>
          <w:rFonts w:hint="eastAsia" w:ascii="仿宋_GB2312" w:hAnsi="宋体" w:eastAsia="仿宋_GB2312"/>
          <w:sz w:val="32"/>
          <w:szCs w:val="32"/>
          <w:lang w:eastAsia="zh-CN"/>
        </w:rPr>
      </w:pPr>
    </w:p>
    <w:p w14:paraId="2CD90744">
      <w:pPr>
        <w:pStyle w:val="18"/>
        <w:ind w:left="0" w:leftChars="0" w:firstLine="0" w:firstLineChars="0"/>
        <w:rPr>
          <w:rFonts w:hint="eastAsia" w:eastAsia="宋体"/>
          <w:lang w:eastAsia="zh-CN"/>
        </w:rPr>
      </w:pPr>
    </w:p>
    <w:p w14:paraId="4C2EE1F8">
      <w:pPr>
        <w:rPr>
          <w:rFonts w:hint="eastAsia" w:eastAsia="宋体"/>
          <w:lang w:eastAsia="zh-CN"/>
        </w:rPr>
      </w:pPr>
    </w:p>
    <w:p w14:paraId="3DC7F23C">
      <w:pPr>
        <w:spacing w:line="360" w:lineRule="auto"/>
        <w:ind w:firstLine="480" w:firstLineChars="200"/>
        <w:rPr>
          <w:rFonts w:hint="eastAsia" w:ascii="宋体" w:hAnsi="宋体" w:eastAsia="宋体" w:cs="宋体"/>
          <w:sz w:val="22"/>
          <w:szCs w:val="22"/>
          <w:lang w:eastAsia="zh-CN"/>
        </w:rPr>
      </w:pPr>
      <w:r>
        <w:rPr>
          <w:rFonts w:hint="eastAsia" w:ascii="仿宋_GB2312" w:hAnsi="宋体" w:eastAsia="仿宋_GB2312"/>
          <w:sz w:val="24"/>
          <w:lang w:eastAsia="zh-CN"/>
        </w:rPr>
        <w:br w:type="page"/>
      </w:r>
      <w:r>
        <w:rPr>
          <w:rFonts w:hint="eastAsia" w:ascii="宋体" w:hAnsi="宋体" w:eastAsia="宋体" w:cs="宋体"/>
          <w:sz w:val="22"/>
          <w:szCs w:val="22"/>
          <w:lang w:eastAsia="zh-CN"/>
        </w:rPr>
        <w:t>（甲方）（××项目）委托（代理机构名称）进行了政府采购。按照评委会评审推荐、甲方确定乙方为中标单位。现甲乙双方协商同意签订本合同。</w:t>
      </w:r>
    </w:p>
    <w:p w14:paraId="1B5E4D22">
      <w:pPr>
        <w:numPr>
          <w:ilvl w:val="0"/>
          <w:numId w:val="1"/>
        </w:numPr>
        <w:spacing w:line="360" w:lineRule="auto"/>
        <w:jc w:val="both"/>
        <w:rPr>
          <w:rFonts w:hint="eastAsia" w:ascii="宋体" w:hAnsi="宋体" w:eastAsia="宋体" w:cs="宋体"/>
          <w:b/>
          <w:sz w:val="22"/>
          <w:szCs w:val="22"/>
        </w:rPr>
      </w:pPr>
      <w:r>
        <w:rPr>
          <w:rFonts w:hint="eastAsia" w:ascii="宋体" w:hAnsi="宋体" w:eastAsia="宋体" w:cs="宋体"/>
          <w:b/>
          <w:sz w:val="22"/>
          <w:szCs w:val="22"/>
          <w:lang w:eastAsia="zh-CN"/>
        </w:rPr>
        <w:t xml:space="preserve">  </w:t>
      </w:r>
      <w:r>
        <w:rPr>
          <w:rFonts w:hint="eastAsia" w:ascii="宋体" w:hAnsi="宋体" w:eastAsia="宋体" w:cs="宋体"/>
          <w:b/>
          <w:sz w:val="22"/>
          <w:szCs w:val="22"/>
        </w:rPr>
        <w:t>合同文件</w:t>
      </w:r>
    </w:p>
    <w:p w14:paraId="52815E1F">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下列与本次采购活动有关的文件及附件是本合同不可分割的组成部分，与本合同具有同等法律效力，这些文件包括但不限于：</w:t>
      </w:r>
    </w:p>
    <w:p w14:paraId="55C0DE9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1.（××号）招标采购文件</w:t>
      </w:r>
    </w:p>
    <w:p w14:paraId="734BC195">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2.投标文件</w:t>
      </w:r>
    </w:p>
    <w:p w14:paraId="7A1300F4">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3.乙方在投标时的书面承诺</w:t>
      </w:r>
    </w:p>
    <w:p w14:paraId="66269C10">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4.（××号）成交通知书</w:t>
      </w:r>
    </w:p>
    <w:p w14:paraId="1C3F48C0">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5.合同补充条款或说明</w:t>
      </w:r>
    </w:p>
    <w:p w14:paraId="7068A7A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6.保密协议或条款</w:t>
      </w:r>
    </w:p>
    <w:p w14:paraId="765F468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7.相关附件、图纸</w:t>
      </w:r>
    </w:p>
    <w:p w14:paraId="7004B5ED">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第二条  合同标的</w:t>
      </w:r>
    </w:p>
    <w:p w14:paraId="0C01C0A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乙方根据甲方需求提供下列货物，货物名称、规格及数量，备件、易损件和专用工具等（详见《供货一览表》）。</w:t>
      </w:r>
    </w:p>
    <w:p w14:paraId="55AC875B">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第三条  合同总金额</w:t>
      </w:r>
    </w:p>
    <w:p w14:paraId="15464D7B">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大写：</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u w:val="single"/>
          <w:lang w:eastAsia="zh-CN"/>
        </w:rPr>
        <w:t xml:space="preserve">小写：                  </w:t>
      </w:r>
      <w:r>
        <w:rPr>
          <w:rFonts w:hint="eastAsia" w:ascii="宋体" w:hAnsi="宋体" w:eastAsia="宋体" w:cs="宋体"/>
          <w:sz w:val="22"/>
          <w:szCs w:val="22"/>
          <w:lang w:eastAsia="zh-CN"/>
        </w:rPr>
        <w:t>元。</w:t>
      </w:r>
    </w:p>
    <w:p w14:paraId="491E5A87">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分项价款在《供货一览表》中有明确规定。</w:t>
      </w:r>
    </w:p>
    <w:p w14:paraId="1119041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本合同总价款包括货物、软件、标准附件、备品备件、专用工具、图纸资料、技术服务，包装、运输、装卸、保险、税金，货到就位以及安装、调试、培训、保修等验收合格之前和质保期内的售后服务一切税金和费用。</w:t>
      </w:r>
    </w:p>
    <w:p w14:paraId="40222835">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第四条  权利和质量保证</w:t>
      </w:r>
    </w:p>
    <w:p w14:paraId="0E0489D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1.乙方应保证甲方在使用该货物或其任何一部分时不受第三方提出侵犯其专利权、版权、商标权或其他权利的起诉。一旦出现侵权，索赔或诉讼，乙方应承担全部责任。</w:t>
      </w:r>
    </w:p>
    <w:p w14:paraId="7E36BDD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2.乙方保证货物是全新的、未使用过的，完全符合国家规范及甲乙双方确认的投标文件、本合同关于货物数量、质量的要求。货物符合实行国家“三包”规定的，应执行“三包”规定。</w:t>
      </w:r>
    </w:p>
    <w:p w14:paraId="4C7DEFA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本项目质保期</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年，保修期</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年。</w:t>
      </w:r>
    </w:p>
    <w:p w14:paraId="5E9E008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3.乙方提交的货物应符合投标文件中所记载的详细配置、技术参数、参数及性能，并应附有此类货物完整、详细的技术资料和说明文件。</w:t>
      </w:r>
    </w:p>
    <w:p w14:paraId="67D8DDB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0731BB6C">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5.乙方应保证将货物按照国家或专业标准包装、确保货物安全无损运抵合同规定的交货地点，并进行安装、试运行。</w:t>
      </w:r>
    </w:p>
    <w:p w14:paraId="295537BC">
      <w:pPr>
        <w:spacing w:line="48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6、乙方保证货物不存在危及人身及财产安全的产品缺陷，否则应承担全部法律责任。</w:t>
      </w:r>
    </w:p>
    <w:p w14:paraId="02A680CB">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第五条  付款方式</w:t>
      </w:r>
    </w:p>
    <w:p w14:paraId="50C5B0F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1.本合同项下所有款项均以人民币支付。</w:t>
      </w:r>
    </w:p>
    <w:p w14:paraId="7D230FBF">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2.乙方向甲方提交下列文件材料，经甲方审核无误后支付采购资金：</w:t>
      </w:r>
    </w:p>
    <w:p w14:paraId="43F43DA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（1）经甲方确认的发票；</w:t>
      </w:r>
    </w:p>
    <w:p w14:paraId="6D483D9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（2）经甲乙双方确认签署的《验收报告》（或按项目进度阶段性《验收报告》）；</w:t>
      </w:r>
    </w:p>
    <w:p w14:paraId="10ED7BF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（3）其他材料。</w:t>
      </w:r>
    </w:p>
    <w:p w14:paraId="6D1DAF4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3.款项的支付进度以招标采购文件的有关规定为准。如招标采购文件未作特别规定，则付款进度应符合如下约定：</w:t>
      </w:r>
    </w:p>
    <w:p w14:paraId="38603853">
      <w:pPr>
        <w:spacing w:line="360" w:lineRule="auto"/>
        <w:ind w:firstLine="550" w:firstLineChars="250"/>
        <w:rPr>
          <w:rFonts w:hint="eastAsia" w:ascii="宋体" w:hAnsi="宋体" w:eastAsia="宋体" w:cs="宋体"/>
          <w:sz w:val="22"/>
          <w:szCs w:val="22"/>
          <w:lang w:eastAsia="zh-CN"/>
        </w:rPr>
      </w:pP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w:t>
      </w:r>
    </w:p>
    <w:p w14:paraId="2959A482">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第六条  履约保证金</w:t>
      </w:r>
      <w:r>
        <w:rPr>
          <w:rFonts w:hint="eastAsia" w:ascii="宋体" w:hAnsi="宋体" w:eastAsia="宋体" w:cs="宋体"/>
          <w:b/>
          <w:color w:val="FF0000"/>
          <w:sz w:val="22"/>
          <w:szCs w:val="22"/>
          <w:lang w:eastAsia="zh-CN"/>
        </w:rPr>
        <w:t>（无）</w:t>
      </w:r>
    </w:p>
    <w:p w14:paraId="6D02DABE">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第七条  交货和验收</w:t>
      </w:r>
    </w:p>
    <w:p w14:paraId="0B5C8379">
      <w:pPr>
        <w:spacing w:line="360" w:lineRule="auto"/>
        <w:ind w:firstLine="440" w:firstLineChars="200"/>
        <w:rPr>
          <w:rFonts w:hint="eastAsia" w:ascii="宋体" w:hAnsi="宋体" w:eastAsia="宋体" w:cs="宋体"/>
          <w:sz w:val="22"/>
          <w:szCs w:val="22"/>
          <w:u w:val="single"/>
          <w:lang w:eastAsia="zh-CN"/>
        </w:rPr>
      </w:pPr>
      <w:r>
        <w:rPr>
          <w:rFonts w:hint="eastAsia" w:ascii="宋体" w:hAnsi="宋体" w:eastAsia="宋体" w:cs="宋体"/>
          <w:sz w:val="22"/>
          <w:szCs w:val="22"/>
          <w:lang w:eastAsia="zh-CN"/>
        </w:rPr>
        <w:t xml:space="preserve">1.交货时间： </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w:t>
      </w:r>
    </w:p>
    <w:p w14:paraId="05332884">
      <w:pPr>
        <w:spacing w:line="360" w:lineRule="auto"/>
        <w:ind w:firstLine="660" w:firstLineChars="3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交货地点： </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w:t>
      </w:r>
    </w:p>
    <w:p w14:paraId="731AA5CD">
      <w:pPr>
        <w:spacing w:line="360" w:lineRule="auto"/>
        <w:ind w:firstLine="660" w:firstLineChars="3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安装调试时间： </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w:t>
      </w:r>
    </w:p>
    <w:p w14:paraId="7C98A729">
      <w:pPr>
        <w:pStyle w:val="10"/>
        <w:tabs>
          <w:tab w:val="left" w:pos="0"/>
        </w:tabs>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 乙方应对提供的货物作出全面自查和整理，并列出清单，作为甲方验收和使用的技术条件依据，清单应随提供的验收资料交给甲方。</w:t>
      </w:r>
    </w:p>
    <w:p w14:paraId="7D48DB7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3.乙方提供的货物应包括本合同“第一条 合同文件”规定的全部货物及其附（辅）件、资料。</w:t>
      </w:r>
    </w:p>
    <w:p w14:paraId="75932ABB">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4.甲方应当在到货后的</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725C730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5.需要乙方对货物（包括软件）或系统进行安装调试的，甲乙双方应在货物安装调试完毕后的</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2741577C">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a.重新调试直至合格为止；</w:t>
      </w:r>
    </w:p>
    <w:p w14:paraId="6474DA3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b.要求乙方对货物进行免费更换，然后重新调试直至合格为止。</w:t>
      </w:r>
    </w:p>
    <w:p w14:paraId="7C956A4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甲方因乙方原因所产生的所有费用均由乙方负担。</w:t>
      </w:r>
    </w:p>
    <w:p w14:paraId="6FF8744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6.验收合格的，由双方共同签署《验收报告》。</w:t>
      </w:r>
    </w:p>
    <w:p w14:paraId="0251B5FA">
      <w:pPr>
        <w:snapToGrid w:val="0"/>
        <w:spacing w:line="360" w:lineRule="auto"/>
        <w:ind w:firstLine="482"/>
        <w:textAlignment w:val="baseline"/>
        <w:rPr>
          <w:rFonts w:hint="eastAsia" w:ascii="宋体" w:hAnsi="宋体" w:eastAsia="宋体" w:cs="宋体"/>
          <w:sz w:val="22"/>
          <w:szCs w:val="22"/>
          <w:lang w:eastAsia="zh-CN"/>
        </w:rPr>
      </w:pPr>
      <w:r>
        <w:rPr>
          <w:rFonts w:hint="eastAsia" w:ascii="宋体" w:hAnsi="宋体" w:eastAsia="宋体" w:cs="宋体"/>
          <w:sz w:val="22"/>
          <w:szCs w:val="22"/>
          <w:lang w:eastAsia="zh-CN"/>
        </w:rPr>
        <w:t>7.甲方可以视项目规模或复杂情况聘请专业人员参与验收，大型或复杂项目，以及特种货物应当邀请国家认可的第三方质量检测机构参与验收。</w:t>
      </w:r>
    </w:p>
    <w:p w14:paraId="69DD3CF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6B889D1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9.货物达不到本合同“第一条合同文件”规定的数量、质量要求和运行效果，甲方有权拒收，并可以解除合同；由此引起甲方损失及赔偿责任由乙方承担。</w:t>
      </w:r>
    </w:p>
    <w:p w14:paraId="10A313C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10.如果合同双方对《验收报告》有分歧，双方须于出现分歧后</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天内给对方书面声明，以陈述己方的理由及要求，并附有关证据。分歧应通过协商解决。</w:t>
      </w:r>
    </w:p>
    <w:p w14:paraId="7E779A01">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第八条  项目管理服务</w:t>
      </w:r>
    </w:p>
    <w:p w14:paraId="0F8B5A74">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乙方应指定不少于一人全权全程负责本项目的商务服务，以及货物安装、调试、咨询、培训和售后等技术服务工作。</w:t>
      </w:r>
    </w:p>
    <w:p w14:paraId="2EB112E1">
      <w:pPr>
        <w:snapToGrid w:val="0"/>
        <w:spacing w:line="360" w:lineRule="auto"/>
        <w:ind w:firstLine="481"/>
        <w:textAlignment w:val="baseline"/>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项目负责人姓名： </w:t>
      </w:r>
      <w:r>
        <w:rPr>
          <w:rFonts w:hint="eastAsia" w:ascii="宋体" w:hAnsi="宋体" w:eastAsia="宋体" w:cs="宋体"/>
          <w:sz w:val="22"/>
          <w:szCs w:val="22"/>
          <w:u w:val="single" w:color="000000"/>
          <w:lang w:eastAsia="zh-CN"/>
        </w:rPr>
        <w:t xml:space="preserve">              </w:t>
      </w:r>
      <w:r>
        <w:rPr>
          <w:rFonts w:hint="eastAsia" w:ascii="宋体" w:hAnsi="宋体" w:eastAsia="宋体" w:cs="宋体"/>
          <w:sz w:val="22"/>
          <w:szCs w:val="22"/>
          <w:lang w:eastAsia="zh-CN"/>
        </w:rPr>
        <w:t>； 联系电话：</w:t>
      </w:r>
      <w:r>
        <w:rPr>
          <w:rFonts w:hint="eastAsia" w:ascii="宋体" w:hAnsi="宋体" w:eastAsia="宋体" w:cs="宋体"/>
          <w:sz w:val="22"/>
          <w:szCs w:val="22"/>
          <w:u w:val="single" w:color="000000"/>
          <w:lang w:eastAsia="zh-CN"/>
        </w:rPr>
        <w:t xml:space="preserve">                      </w:t>
      </w:r>
      <w:r>
        <w:rPr>
          <w:rFonts w:hint="eastAsia" w:ascii="宋体" w:hAnsi="宋体" w:eastAsia="宋体" w:cs="宋体"/>
          <w:sz w:val="22"/>
          <w:szCs w:val="22"/>
          <w:lang w:eastAsia="zh-CN"/>
        </w:rPr>
        <w:t>。</w:t>
      </w:r>
    </w:p>
    <w:p w14:paraId="6E8DD09E">
      <w:pPr>
        <w:spacing w:line="360" w:lineRule="auto"/>
        <w:ind w:firstLine="442" w:firstLineChars="200"/>
        <w:rPr>
          <w:rFonts w:hint="eastAsia" w:ascii="宋体" w:hAnsi="宋体" w:eastAsia="宋体" w:cs="宋体"/>
          <w:b/>
          <w:sz w:val="22"/>
          <w:szCs w:val="22"/>
          <w:lang w:eastAsia="zh-CN"/>
        </w:rPr>
      </w:pPr>
      <w:r>
        <w:rPr>
          <w:rFonts w:hint="eastAsia" w:ascii="宋体" w:hAnsi="宋体" w:eastAsia="宋体" w:cs="宋体"/>
          <w:b/>
          <w:sz w:val="22"/>
          <w:szCs w:val="22"/>
          <w:lang w:eastAsia="zh-CN"/>
        </w:rPr>
        <w:t>第九条  售后服务</w:t>
      </w:r>
    </w:p>
    <w:p w14:paraId="6AD730F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1.质量保证期为自货物通过最终验收之日起</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个月。若国家有明确规定的质量保证期高于此质量保证期的，执行国家规定。</w:t>
      </w:r>
    </w:p>
    <w:p w14:paraId="19FCDEA0">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2.在货物质保期内，乙方应对由于设计、工艺、质量（含环保节能要求）、材料和的缺陷而发生的任何不足或故障负责，并解决存在的问题。</w:t>
      </w:r>
    </w:p>
    <w:p w14:paraId="1E64C1C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3.对不符合本合同第四条规定要求的货物应立即进行调换，调换本身并不影响甲方就其损失向乙方索赔的权利。</w:t>
      </w:r>
    </w:p>
    <w:p w14:paraId="276A092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日（小时）之内做出及时响应，在</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日（小时）之内赶到现场实地解决问题。若问题、故障在检修</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工作日（小时）后仍无法解决，乙方应在</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日（小时）内免费提供不低于故障货物规格型号档次的备用货物供甲方使用，直至故障货物修复。</w:t>
      </w:r>
    </w:p>
    <w:p w14:paraId="19844BE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5.乙方应当建立健全售后服务体系，确保货物正常运行。乙方应当遵守甲方的有关管理制度、操作规程。对于乙方违规操作造成甲方损失的，由乙方按照本合同第十二条的约定承担赔偿责任。</w:t>
      </w:r>
    </w:p>
    <w:p w14:paraId="31CBFEB0">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6.乙方应负责货物及主要部件、配件维修更换。质保期内，乙方对货物（人为故意损坏除外）提供全免费保修或免费更换；质保期后，收取维修成本费（备品备件乙方应以投标文件承诺的优惠价格提供）。</w:t>
      </w:r>
    </w:p>
    <w:p w14:paraId="6DE0EAF8">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第十条  分包</w:t>
      </w:r>
    </w:p>
    <w:p w14:paraId="189E02E1">
      <w:pPr>
        <w:spacing w:line="360" w:lineRule="auto"/>
        <w:ind w:firstLine="440" w:firstLineChars="200"/>
        <w:rPr>
          <w:rFonts w:hint="eastAsia" w:ascii="宋体" w:hAnsi="宋体" w:eastAsia="宋体" w:cs="宋体"/>
          <w:strike/>
          <w:sz w:val="22"/>
          <w:szCs w:val="22"/>
          <w:lang w:eastAsia="zh-CN"/>
        </w:rPr>
      </w:pPr>
      <w:r>
        <w:rPr>
          <w:rFonts w:hint="eastAsia" w:ascii="宋体" w:hAnsi="宋体" w:eastAsia="宋体" w:cs="宋体"/>
          <w:sz w:val="22"/>
          <w:szCs w:val="22"/>
          <w:lang w:eastAsia="zh-CN"/>
        </w:rPr>
        <w:t>除招标采购文件事先说明、且经甲方事先书面同意外，乙方不得分包其应履行的合同义务。</w:t>
      </w:r>
    </w:p>
    <w:p w14:paraId="30AD3753">
      <w:pPr>
        <w:spacing w:line="360" w:lineRule="auto"/>
        <w:ind w:firstLine="442" w:firstLineChars="200"/>
        <w:rPr>
          <w:rFonts w:hint="eastAsia" w:ascii="宋体" w:hAnsi="宋体" w:eastAsia="宋体" w:cs="宋体"/>
          <w:b/>
          <w:sz w:val="22"/>
          <w:szCs w:val="22"/>
          <w:lang w:eastAsia="zh-CN"/>
        </w:rPr>
      </w:pPr>
      <w:r>
        <w:rPr>
          <w:rFonts w:hint="eastAsia" w:ascii="宋体" w:hAnsi="宋体" w:eastAsia="宋体" w:cs="宋体"/>
          <w:b/>
          <w:sz w:val="22"/>
          <w:szCs w:val="22"/>
          <w:lang w:eastAsia="zh-CN"/>
        </w:rPr>
        <w:t>第十一条  合同的生效</w:t>
      </w:r>
    </w:p>
    <w:p w14:paraId="3D054E8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1.本合同经甲乙双方授权代表签订并加盖公章或合同专用章后生效。</w:t>
      </w:r>
    </w:p>
    <w:p w14:paraId="39CF00B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2.生效后，除《政府采购法》第49条、第50条第二款规定的情形外，甲乙双方不得擅自变更、中止或终止合同。</w:t>
      </w:r>
    </w:p>
    <w:p w14:paraId="1061E1A0">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第十二条  违约责任</w:t>
      </w:r>
    </w:p>
    <w:p w14:paraId="48A9C97B">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1.乙方所交付的货物不符合本合同规定的，甲方有权拒收，乙方在得到甲方通知之日起</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个工作日内采取补救措施，逾期仍未采取有效措施的，甲方有权要求乙方赔偿因此造成的损失或扣留履约保证金；同时乙方应向甲方支付合同总价</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％的违约金。</w:t>
      </w:r>
    </w:p>
    <w:p w14:paraId="4400393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2.甲方无正当理由拒收货物、拒付货款的，甲方应向乙方偿付拒付货款</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％的违约金。</w:t>
      </w:r>
    </w:p>
    <w:p w14:paraId="74CFCC27">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3.乙方无正当理由逾期交付货物的，每逾期1天，乙方向甲方偿付逾期交货部分货款总额的</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‰的违约金。如乙方逾期交货达</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天，甲方有权解除合同，甲方解除合同的通知自到达乙方时生效。在此情况下，乙方给甲方造成的实际损失高于违约金的，对高出违约金的部分乙方应予以赔偿。</w:t>
      </w:r>
    </w:p>
    <w:p w14:paraId="5880906C">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4.甲方未按合同规定的期限向乙方支付货款的，每逾期1天甲方向乙方偿付欠款总额的</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‰违约金，但累计违约金总额不超过欠款总额的</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w:t>
      </w:r>
    </w:p>
    <w:p w14:paraId="2383FE0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18846B8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6.其它未尽事宜，以《合同法》和《政府采购法》等有关法律法规规定为准，无相关规定的，双方协商解决。</w:t>
      </w:r>
    </w:p>
    <w:p w14:paraId="550C5017">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第十三条  不可抗力</w:t>
      </w:r>
    </w:p>
    <w:p w14:paraId="55730FA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甲、乙方中任何一方，因不可抗力不能按时或完全履行合同的，应及时通知对方，并在</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个工作日内提供相应证明。未履行完合同部分是否继续履行、如何履行等问题，可由双方初步协商，并向主管部门和政府采购管理部门报告。确定为不可抗力原因造成的损失，免予承担责任。</w:t>
      </w:r>
    </w:p>
    <w:p w14:paraId="357C00EF">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第十四条  争议的解决方式</w:t>
      </w:r>
    </w:p>
    <w:p w14:paraId="01168B5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1.因货物的质量问题发生争议的，应当邀请国家认可的质量检测机构对货物质量进行鉴定。货物符合标准的，鉴定费由甲方承担；货物不符合质量标准的，鉴定费由乙方承担。</w:t>
      </w:r>
    </w:p>
    <w:p w14:paraId="3221D58E">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2.在解释或者执行本合同的过程中发生争议时，双方应通过协商方式解决。</w:t>
      </w:r>
    </w:p>
    <w:p w14:paraId="15CD262B">
      <w:pPr>
        <w:spacing w:line="48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3.经协商不能解决的争议，双方可选择以下第</w:t>
      </w:r>
      <w:r>
        <w:rPr>
          <w:rFonts w:hint="eastAsia" w:ascii="宋体" w:hAnsi="宋体" w:eastAsia="宋体" w:cs="宋体"/>
          <w:sz w:val="22"/>
          <w:szCs w:val="22"/>
          <w:u w:val="single"/>
          <w:lang w:eastAsia="zh-CN"/>
        </w:rPr>
        <w:t xml:space="preserve">  ① </w:t>
      </w:r>
      <w:r>
        <w:rPr>
          <w:rFonts w:hint="eastAsia" w:ascii="宋体" w:hAnsi="宋体" w:eastAsia="宋体" w:cs="宋体"/>
          <w:sz w:val="22"/>
          <w:szCs w:val="22"/>
          <w:lang w:eastAsia="zh-CN"/>
        </w:rPr>
        <w:t>种方式解决：</w:t>
      </w:r>
    </w:p>
    <w:p w14:paraId="310264B7">
      <w:pPr>
        <w:spacing w:line="48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①向潢川县有管辖权的法院提起诉讼；</w:t>
      </w:r>
    </w:p>
    <w:p w14:paraId="68F572A9">
      <w:pPr>
        <w:spacing w:line="48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②向潢川县仲裁委员会提出仲裁。</w:t>
      </w:r>
    </w:p>
    <w:p w14:paraId="6E934654">
      <w:pPr>
        <w:spacing w:line="48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4.在法院审理和仲裁期间，除有争议部分外，本合同其他部分可以履行的仍应按合同条款继续履行。</w:t>
      </w:r>
    </w:p>
    <w:p w14:paraId="3801E981">
      <w:pPr>
        <w:spacing w:line="360" w:lineRule="auto"/>
        <w:ind w:left="482"/>
        <w:rPr>
          <w:rFonts w:hint="eastAsia" w:ascii="宋体" w:hAnsi="宋体" w:eastAsia="宋体" w:cs="宋体"/>
          <w:b/>
          <w:sz w:val="22"/>
          <w:szCs w:val="22"/>
          <w:lang w:eastAsia="zh-CN"/>
        </w:rPr>
      </w:pPr>
      <w:r>
        <w:rPr>
          <w:rFonts w:hint="eastAsia" w:ascii="宋体" w:hAnsi="宋体" w:eastAsia="宋体" w:cs="宋体"/>
          <w:b/>
          <w:sz w:val="22"/>
          <w:szCs w:val="22"/>
          <w:lang w:eastAsia="zh-CN"/>
        </w:rPr>
        <w:t>第十五条  其他</w:t>
      </w:r>
    </w:p>
    <w:p w14:paraId="68198F1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符合《政府采购法》第49条规定的，经双方协商，办理政府采购手续后，可签订补充合同，所签订的补充合同与本合同具有同等法律效力。</w:t>
      </w:r>
    </w:p>
    <w:p w14:paraId="3AA43A5B">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本合同一式</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份，甲、乙双方各执</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份。</w:t>
      </w:r>
    </w:p>
    <w:p w14:paraId="6ED2C9B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甲   方：                        乙   方：</w:t>
      </w:r>
    </w:p>
    <w:p w14:paraId="13CC16C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名称：（盖章）                    名称：（盖章）</w:t>
      </w:r>
    </w:p>
    <w:p w14:paraId="0F5433F8">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地址：                           地址：</w:t>
      </w:r>
    </w:p>
    <w:p w14:paraId="2819B35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法定代表人（签字）：              法定代表人（签字）：</w:t>
      </w:r>
    </w:p>
    <w:p w14:paraId="59E41C8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授权代表（签字）：                授权代表（签字）：</w:t>
      </w:r>
    </w:p>
    <w:p w14:paraId="019B8DD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开户银行：                       开户银行：</w:t>
      </w:r>
    </w:p>
    <w:p w14:paraId="0ED11387">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银行帐号：                       银行帐号：</w:t>
      </w:r>
    </w:p>
    <w:p w14:paraId="2347334F">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时  间：         年     月     日</w:t>
      </w:r>
    </w:p>
    <w:p w14:paraId="2A04B326">
      <w:pPr>
        <w:spacing w:line="360" w:lineRule="auto"/>
        <w:ind w:firstLine="442" w:firstLineChars="200"/>
        <w:rPr>
          <w:rFonts w:hint="eastAsia" w:ascii="宋体" w:hAnsi="宋体" w:eastAsia="宋体" w:cs="宋体"/>
          <w:b/>
          <w:color w:val="auto"/>
          <w:sz w:val="22"/>
          <w:szCs w:val="22"/>
          <w:lang w:eastAsia="zh-CN"/>
        </w:rPr>
      </w:pPr>
      <w:bookmarkStart w:id="29" w:name="_Toc310580633"/>
      <w:r>
        <w:rPr>
          <w:rFonts w:hint="eastAsia" w:ascii="宋体" w:hAnsi="宋体" w:eastAsia="宋体" w:cs="宋体"/>
          <w:b/>
          <w:color w:val="auto"/>
          <w:sz w:val="22"/>
          <w:szCs w:val="22"/>
          <w:lang w:eastAsia="zh-CN"/>
        </w:rPr>
        <w:t>特别说明：</w:t>
      </w:r>
    </w:p>
    <w:p w14:paraId="4DDCAB15">
      <w:pPr>
        <w:spacing w:line="360" w:lineRule="auto"/>
        <w:ind w:firstLine="442" w:firstLineChars="200"/>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1.本范本根据《民法典》、《政府采购法》等法律法规制定。具体项目的采购合同条款，在本范本框架内由甲乙双方协商一致签订。空格处划横线。</w:t>
      </w:r>
    </w:p>
    <w:p w14:paraId="2F9A5E45">
      <w:pPr>
        <w:spacing w:line="360" w:lineRule="auto"/>
        <w:ind w:firstLine="442" w:firstLineChars="200"/>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2.收款单位名称应与本合同乙方单位名称、项目中标单位名称、开具发票单位名称相一致。</w:t>
      </w:r>
    </w:p>
    <w:p w14:paraId="189F4CDC">
      <w:pPr>
        <w:spacing w:line="360" w:lineRule="auto"/>
        <w:ind w:firstLine="442" w:firstLineChars="200"/>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3.甲方（采购单位）应盖本单位公章（不允许盖内设科室章），乙方应盖单位公章或合同专用章，合同双方应盖骑缝章。</w:t>
      </w:r>
    </w:p>
    <w:p w14:paraId="4D0DCBDB">
      <w:pPr>
        <w:spacing w:line="360" w:lineRule="auto"/>
        <w:ind w:firstLine="442" w:firstLineChars="200"/>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4. 除涉密项目外，根据《政府采购法实施条例》第50条规定：采购人应当自政府采购合同签订之日起2个工作日内，将政府采购合同在省级以上人民政府财政部门指定的媒体上公告。</w:t>
      </w:r>
      <w:bookmarkEnd w:id="29"/>
    </w:p>
    <w:p w14:paraId="10139706">
      <w:pPr>
        <w:spacing w:line="48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br w:type="page"/>
      </w:r>
      <w:r>
        <w:rPr>
          <w:rFonts w:hint="eastAsia" w:ascii="宋体" w:hAnsi="宋体" w:eastAsia="宋体" w:cs="宋体"/>
          <w:sz w:val="22"/>
          <w:szCs w:val="22"/>
          <w:lang w:eastAsia="zh-CN"/>
        </w:rPr>
        <w:t>附件</w:t>
      </w:r>
    </w:p>
    <w:p w14:paraId="3A366605">
      <w:pPr>
        <w:spacing w:line="48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供货明细项目一览表</w:t>
      </w:r>
    </w:p>
    <w:p w14:paraId="54A3EDAF">
      <w:pPr>
        <w:spacing w:line="480" w:lineRule="exact"/>
        <w:ind w:firstLine="330" w:firstLineChars="150"/>
        <w:jc w:val="center"/>
        <w:rPr>
          <w:rFonts w:hint="eastAsia" w:ascii="宋体" w:hAnsi="宋体" w:eastAsia="宋体" w:cs="宋体"/>
          <w:sz w:val="22"/>
          <w:szCs w:val="22"/>
          <w:lang w:eastAsia="zh-CN"/>
        </w:rPr>
      </w:pPr>
    </w:p>
    <w:tbl>
      <w:tblPr>
        <w:tblStyle w:val="19"/>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87"/>
        <w:gridCol w:w="3063"/>
        <w:gridCol w:w="548"/>
        <w:gridCol w:w="548"/>
        <w:gridCol w:w="986"/>
        <w:gridCol w:w="1043"/>
        <w:gridCol w:w="1440"/>
      </w:tblGrid>
      <w:tr w14:paraId="3976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96" w:type="dxa"/>
            <w:noWrap w:val="0"/>
            <w:vAlign w:val="center"/>
          </w:tcPr>
          <w:p w14:paraId="27C5FB6E">
            <w:pPr>
              <w:pStyle w:val="10"/>
              <w:spacing w:line="240" w:lineRule="atLeast"/>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487" w:type="dxa"/>
            <w:noWrap w:val="0"/>
            <w:vAlign w:val="center"/>
          </w:tcPr>
          <w:p w14:paraId="2AF3FEC7">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货物名称</w:t>
            </w:r>
          </w:p>
        </w:tc>
        <w:tc>
          <w:tcPr>
            <w:tcW w:w="3063" w:type="dxa"/>
            <w:noWrap w:val="0"/>
            <w:vAlign w:val="center"/>
          </w:tcPr>
          <w:p w14:paraId="537EEEFF">
            <w:pPr>
              <w:pStyle w:val="10"/>
              <w:spacing w:line="240" w:lineRule="atLeas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品牌型号规格及</w:t>
            </w:r>
          </w:p>
          <w:p w14:paraId="381A0DC8">
            <w:pPr>
              <w:pStyle w:val="10"/>
              <w:spacing w:line="240" w:lineRule="atLeas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主要技术参数</w:t>
            </w:r>
          </w:p>
        </w:tc>
        <w:tc>
          <w:tcPr>
            <w:tcW w:w="548" w:type="dxa"/>
            <w:noWrap w:val="0"/>
            <w:vAlign w:val="center"/>
          </w:tcPr>
          <w:p w14:paraId="4D968250">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计量单 </w:t>
            </w:r>
          </w:p>
          <w:p w14:paraId="1B6CB46B">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位</w:t>
            </w:r>
          </w:p>
        </w:tc>
        <w:tc>
          <w:tcPr>
            <w:tcW w:w="548" w:type="dxa"/>
            <w:noWrap w:val="0"/>
            <w:vAlign w:val="center"/>
          </w:tcPr>
          <w:p w14:paraId="22DD5F13">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数 </w:t>
            </w:r>
          </w:p>
          <w:p w14:paraId="08A2657E">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量</w:t>
            </w:r>
          </w:p>
        </w:tc>
        <w:tc>
          <w:tcPr>
            <w:tcW w:w="986" w:type="dxa"/>
            <w:noWrap w:val="0"/>
            <w:vAlign w:val="center"/>
          </w:tcPr>
          <w:p w14:paraId="00BDF5DB">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 价</w:t>
            </w:r>
          </w:p>
          <w:p w14:paraId="51FE643A">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（元）</w:t>
            </w:r>
          </w:p>
        </w:tc>
        <w:tc>
          <w:tcPr>
            <w:tcW w:w="1043" w:type="dxa"/>
            <w:noWrap w:val="0"/>
            <w:vAlign w:val="center"/>
          </w:tcPr>
          <w:p w14:paraId="2BD2A598">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 价</w:t>
            </w:r>
          </w:p>
          <w:p w14:paraId="338D6FBE">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（元）</w:t>
            </w:r>
          </w:p>
        </w:tc>
        <w:tc>
          <w:tcPr>
            <w:tcW w:w="1440" w:type="dxa"/>
            <w:noWrap w:val="0"/>
            <w:vAlign w:val="center"/>
          </w:tcPr>
          <w:p w14:paraId="050DF02B">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产地生产</w:t>
            </w:r>
          </w:p>
          <w:p w14:paraId="17570279">
            <w:pPr>
              <w:pStyle w:val="10"/>
              <w:spacing w:line="240" w:lineRule="atLeas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厂商名称</w:t>
            </w:r>
          </w:p>
        </w:tc>
      </w:tr>
      <w:tr w14:paraId="0635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0C17A22">
            <w:pPr>
              <w:pStyle w:val="10"/>
              <w:spacing w:line="360" w:lineRule="auto"/>
              <w:rPr>
                <w:rFonts w:hint="eastAsia" w:ascii="宋体" w:hAnsi="宋体" w:eastAsia="宋体" w:cs="宋体"/>
                <w:color w:val="000000"/>
                <w:sz w:val="22"/>
                <w:szCs w:val="22"/>
              </w:rPr>
            </w:pPr>
          </w:p>
        </w:tc>
        <w:tc>
          <w:tcPr>
            <w:tcW w:w="1487" w:type="dxa"/>
            <w:noWrap w:val="0"/>
            <w:vAlign w:val="top"/>
          </w:tcPr>
          <w:p w14:paraId="2830E1EE">
            <w:pPr>
              <w:pStyle w:val="10"/>
              <w:spacing w:line="360" w:lineRule="auto"/>
              <w:rPr>
                <w:rFonts w:hint="eastAsia" w:ascii="宋体" w:hAnsi="宋体" w:eastAsia="宋体" w:cs="宋体"/>
                <w:color w:val="000000"/>
                <w:sz w:val="22"/>
                <w:szCs w:val="22"/>
              </w:rPr>
            </w:pPr>
          </w:p>
        </w:tc>
        <w:tc>
          <w:tcPr>
            <w:tcW w:w="3063" w:type="dxa"/>
            <w:noWrap w:val="0"/>
            <w:vAlign w:val="top"/>
          </w:tcPr>
          <w:p w14:paraId="317D201D">
            <w:pPr>
              <w:pStyle w:val="10"/>
              <w:spacing w:line="360" w:lineRule="auto"/>
              <w:rPr>
                <w:rFonts w:hint="eastAsia" w:ascii="宋体" w:hAnsi="宋体" w:eastAsia="宋体" w:cs="宋体"/>
                <w:color w:val="000000"/>
                <w:sz w:val="22"/>
                <w:szCs w:val="22"/>
              </w:rPr>
            </w:pPr>
          </w:p>
        </w:tc>
        <w:tc>
          <w:tcPr>
            <w:tcW w:w="548" w:type="dxa"/>
            <w:noWrap w:val="0"/>
            <w:vAlign w:val="top"/>
          </w:tcPr>
          <w:p w14:paraId="26BF7A45">
            <w:pPr>
              <w:pStyle w:val="10"/>
              <w:spacing w:line="360" w:lineRule="auto"/>
              <w:rPr>
                <w:rFonts w:hint="eastAsia" w:ascii="宋体" w:hAnsi="宋体" w:eastAsia="宋体" w:cs="宋体"/>
                <w:color w:val="000000"/>
                <w:sz w:val="22"/>
                <w:szCs w:val="22"/>
              </w:rPr>
            </w:pPr>
          </w:p>
        </w:tc>
        <w:tc>
          <w:tcPr>
            <w:tcW w:w="548" w:type="dxa"/>
            <w:noWrap w:val="0"/>
            <w:vAlign w:val="top"/>
          </w:tcPr>
          <w:p w14:paraId="6EC46FAC">
            <w:pPr>
              <w:pStyle w:val="10"/>
              <w:spacing w:line="360" w:lineRule="auto"/>
              <w:jc w:val="center"/>
              <w:rPr>
                <w:rFonts w:hint="eastAsia" w:ascii="宋体" w:hAnsi="宋体" w:eastAsia="宋体" w:cs="宋体"/>
                <w:color w:val="000000"/>
                <w:sz w:val="22"/>
                <w:szCs w:val="22"/>
              </w:rPr>
            </w:pPr>
          </w:p>
        </w:tc>
        <w:tc>
          <w:tcPr>
            <w:tcW w:w="986" w:type="dxa"/>
            <w:noWrap w:val="0"/>
            <w:vAlign w:val="top"/>
          </w:tcPr>
          <w:p w14:paraId="36853417">
            <w:pPr>
              <w:pStyle w:val="10"/>
              <w:spacing w:line="360" w:lineRule="auto"/>
              <w:rPr>
                <w:rFonts w:hint="eastAsia" w:ascii="宋体" w:hAnsi="宋体" w:eastAsia="宋体" w:cs="宋体"/>
                <w:color w:val="000000"/>
                <w:sz w:val="22"/>
                <w:szCs w:val="22"/>
              </w:rPr>
            </w:pPr>
          </w:p>
        </w:tc>
        <w:tc>
          <w:tcPr>
            <w:tcW w:w="1043" w:type="dxa"/>
            <w:noWrap w:val="0"/>
            <w:vAlign w:val="top"/>
          </w:tcPr>
          <w:p w14:paraId="21C28F1A">
            <w:pPr>
              <w:pStyle w:val="10"/>
              <w:spacing w:line="360" w:lineRule="auto"/>
              <w:rPr>
                <w:rFonts w:hint="eastAsia" w:ascii="宋体" w:hAnsi="宋体" w:eastAsia="宋体" w:cs="宋体"/>
                <w:color w:val="000000"/>
                <w:sz w:val="22"/>
                <w:szCs w:val="22"/>
              </w:rPr>
            </w:pPr>
          </w:p>
        </w:tc>
        <w:tc>
          <w:tcPr>
            <w:tcW w:w="1440" w:type="dxa"/>
            <w:noWrap w:val="0"/>
            <w:vAlign w:val="top"/>
          </w:tcPr>
          <w:p w14:paraId="369EBF69">
            <w:pPr>
              <w:pStyle w:val="10"/>
              <w:spacing w:line="360" w:lineRule="auto"/>
              <w:rPr>
                <w:rFonts w:hint="eastAsia" w:ascii="宋体" w:hAnsi="宋体" w:eastAsia="宋体" w:cs="宋体"/>
                <w:color w:val="000000"/>
                <w:sz w:val="22"/>
                <w:szCs w:val="22"/>
              </w:rPr>
            </w:pPr>
          </w:p>
        </w:tc>
      </w:tr>
      <w:tr w14:paraId="64E2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04BEC095">
            <w:pPr>
              <w:pStyle w:val="10"/>
              <w:spacing w:line="360" w:lineRule="auto"/>
              <w:rPr>
                <w:rFonts w:hint="eastAsia" w:ascii="宋体" w:hAnsi="宋体" w:eastAsia="宋体" w:cs="宋体"/>
                <w:color w:val="000000"/>
                <w:sz w:val="22"/>
                <w:szCs w:val="22"/>
              </w:rPr>
            </w:pPr>
          </w:p>
        </w:tc>
        <w:tc>
          <w:tcPr>
            <w:tcW w:w="1487" w:type="dxa"/>
            <w:noWrap w:val="0"/>
            <w:vAlign w:val="top"/>
          </w:tcPr>
          <w:p w14:paraId="12B11729">
            <w:pPr>
              <w:pStyle w:val="10"/>
              <w:spacing w:line="360" w:lineRule="auto"/>
              <w:rPr>
                <w:rFonts w:hint="eastAsia" w:ascii="宋体" w:hAnsi="宋体" w:eastAsia="宋体" w:cs="宋体"/>
                <w:color w:val="000000"/>
                <w:sz w:val="22"/>
                <w:szCs w:val="22"/>
              </w:rPr>
            </w:pPr>
          </w:p>
        </w:tc>
        <w:tc>
          <w:tcPr>
            <w:tcW w:w="3063" w:type="dxa"/>
            <w:noWrap w:val="0"/>
            <w:vAlign w:val="top"/>
          </w:tcPr>
          <w:p w14:paraId="7849B0FA">
            <w:pPr>
              <w:pStyle w:val="10"/>
              <w:spacing w:line="360" w:lineRule="auto"/>
              <w:rPr>
                <w:rFonts w:hint="eastAsia" w:ascii="宋体" w:hAnsi="宋体" w:eastAsia="宋体" w:cs="宋体"/>
                <w:color w:val="000000"/>
                <w:sz w:val="22"/>
                <w:szCs w:val="22"/>
              </w:rPr>
            </w:pPr>
          </w:p>
        </w:tc>
        <w:tc>
          <w:tcPr>
            <w:tcW w:w="548" w:type="dxa"/>
            <w:noWrap w:val="0"/>
            <w:vAlign w:val="top"/>
          </w:tcPr>
          <w:p w14:paraId="2D4A147D">
            <w:pPr>
              <w:pStyle w:val="10"/>
              <w:spacing w:line="360" w:lineRule="auto"/>
              <w:rPr>
                <w:rFonts w:hint="eastAsia" w:ascii="宋体" w:hAnsi="宋体" w:eastAsia="宋体" w:cs="宋体"/>
                <w:color w:val="000000"/>
                <w:sz w:val="22"/>
                <w:szCs w:val="22"/>
              </w:rPr>
            </w:pPr>
          </w:p>
        </w:tc>
        <w:tc>
          <w:tcPr>
            <w:tcW w:w="548" w:type="dxa"/>
            <w:noWrap w:val="0"/>
            <w:vAlign w:val="top"/>
          </w:tcPr>
          <w:p w14:paraId="7ABBD949">
            <w:pPr>
              <w:pStyle w:val="10"/>
              <w:spacing w:line="360" w:lineRule="auto"/>
              <w:rPr>
                <w:rFonts w:hint="eastAsia" w:ascii="宋体" w:hAnsi="宋体" w:eastAsia="宋体" w:cs="宋体"/>
                <w:color w:val="000000"/>
                <w:sz w:val="22"/>
                <w:szCs w:val="22"/>
              </w:rPr>
            </w:pPr>
          </w:p>
        </w:tc>
        <w:tc>
          <w:tcPr>
            <w:tcW w:w="986" w:type="dxa"/>
            <w:noWrap w:val="0"/>
            <w:vAlign w:val="top"/>
          </w:tcPr>
          <w:p w14:paraId="3FE18787">
            <w:pPr>
              <w:pStyle w:val="10"/>
              <w:spacing w:line="360" w:lineRule="auto"/>
              <w:rPr>
                <w:rFonts w:hint="eastAsia" w:ascii="宋体" w:hAnsi="宋体" w:eastAsia="宋体" w:cs="宋体"/>
                <w:color w:val="000000"/>
                <w:sz w:val="22"/>
                <w:szCs w:val="22"/>
              </w:rPr>
            </w:pPr>
          </w:p>
        </w:tc>
        <w:tc>
          <w:tcPr>
            <w:tcW w:w="1043" w:type="dxa"/>
            <w:noWrap w:val="0"/>
            <w:vAlign w:val="top"/>
          </w:tcPr>
          <w:p w14:paraId="2E9C9AF2">
            <w:pPr>
              <w:pStyle w:val="10"/>
              <w:spacing w:line="360" w:lineRule="auto"/>
              <w:rPr>
                <w:rFonts w:hint="eastAsia" w:ascii="宋体" w:hAnsi="宋体" w:eastAsia="宋体" w:cs="宋体"/>
                <w:color w:val="000000"/>
                <w:sz w:val="22"/>
                <w:szCs w:val="22"/>
              </w:rPr>
            </w:pPr>
          </w:p>
        </w:tc>
        <w:tc>
          <w:tcPr>
            <w:tcW w:w="1440" w:type="dxa"/>
            <w:noWrap w:val="0"/>
            <w:vAlign w:val="top"/>
          </w:tcPr>
          <w:p w14:paraId="2520898B">
            <w:pPr>
              <w:pStyle w:val="10"/>
              <w:spacing w:line="360" w:lineRule="auto"/>
              <w:rPr>
                <w:rFonts w:hint="eastAsia" w:ascii="宋体" w:hAnsi="宋体" w:eastAsia="宋体" w:cs="宋体"/>
                <w:color w:val="000000"/>
                <w:sz w:val="22"/>
                <w:szCs w:val="22"/>
              </w:rPr>
            </w:pPr>
          </w:p>
        </w:tc>
      </w:tr>
      <w:tr w14:paraId="4EAA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C101841">
            <w:pPr>
              <w:pStyle w:val="10"/>
              <w:spacing w:line="360" w:lineRule="auto"/>
              <w:rPr>
                <w:rFonts w:hint="eastAsia" w:ascii="宋体" w:hAnsi="宋体" w:eastAsia="宋体" w:cs="宋体"/>
                <w:color w:val="000000"/>
                <w:sz w:val="22"/>
                <w:szCs w:val="22"/>
              </w:rPr>
            </w:pPr>
          </w:p>
        </w:tc>
        <w:tc>
          <w:tcPr>
            <w:tcW w:w="1487" w:type="dxa"/>
            <w:noWrap w:val="0"/>
            <w:vAlign w:val="top"/>
          </w:tcPr>
          <w:p w14:paraId="412DD9DD">
            <w:pPr>
              <w:pStyle w:val="10"/>
              <w:spacing w:line="360" w:lineRule="auto"/>
              <w:rPr>
                <w:rFonts w:hint="eastAsia" w:ascii="宋体" w:hAnsi="宋体" w:eastAsia="宋体" w:cs="宋体"/>
                <w:color w:val="000000"/>
                <w:sz w:val="22"/>
                <w:szCs w:val="22"/>
              </w:rPr>
            </w:pPr>
          </w:p>
        </w:tc>
        <w:tc>
          <w:tcPr>
            <w:tcW w:w="3063" w:type="dxa"/>
            <w:noWrap w:val="0"/>
            <w:vAlign w:val="top"/>
          </w:tcPr>
          <w:p w14:paraId="6F7F38C8">
            <w:pPr>
              <w:pStyle w:val="10"/>
              <w:spacing w:line="360" w:lineRule="auto"/>
              <w:rPr>
                <w:rFonts w:hint="eastAsia" w:ascii="宋体" w:hAnsi="宋体" w:eastAsia="宋体" w:cs="宋体"/>
                <w:color w:val="000000"/>
                <w:sz w:val="22"/>
                <w:szCs w:val="22"/>
              </w:rPr>
            </w:pPr>
          </w:p>
        </w:tc>
        <w:tc>
          <w:tcPr>
            <w:tcW w:w="548" w:type="dxa"/>
            <w:noWrap w:val="0"/>
            <w:vAlign w:val="top"/>
          </w:tcPr>
          <w:p w14:paraId="302FE2AE">
            <w:pPr>
              <w:pStyle w:val="10"/>
              <w:spacing w:line="360" w:lineRule="auto"/>
              <w:rPr>
                <w:rFonts w:hint="eastAsia" w:ascii="宋体" w:hAnsi="宋体" w:eastAsia="宋体" w:cs="宋体"/>
                <w:color w:val="000000"/>
                <w:sz w:val="22"/>
                <w:szCs w:val="22"/>
              </w:rPr>
            </w:pPr>
          </w:p>
        </w:tc>
        <w:tc>
          <w:tcPr>
            <w:tcW w:w="548" w:type="dxa"/>
            <w:noWrap w:val="0"/>
            <w:vAlign w:val="top"/>
          </w:tcPr>
          <w:p w14:paraId="6AD18D80">
            <w:pPr>
              <w:pStyle w:val="10"/>
              <w:spacing w:line="360" w:lineRule="auto"/>
              <w:rPr>
                <w:rFonts w:hint="eastAsia" w:ascii="宋体" w:hAnsi="宋体" w:eastAsia="宋体" w:cs="宋体"/>
                <w:color w:val="000000"/>
                <w:sz w:val="22"/>
                <w:szCs w:val="22"/>
              </w:rPr>
            </w:pPr>
          </w:p>
        </w:tc>
        <w:tc>
          <w:tcPr>
            <w:tcW w:w="986" w:type="dxa"/>
            <w:noWrap w:val="0"/>
            <w:vAlign w:val="top"/>
          </w:tcPr>
          <w:p w14:paraId="04AB62BD">
            <w:pPr>
              <w:pStyle w:val="10"/>
              <w:spacing w:line="360" w:lineRule="auto"/>
              <w:rPr>
                <w:rFonts w:hint="eastAsia" w:ascii="宋体" w:hAnsi="宋体" w:eastAsia="宋体" w:cs="宋体"/>
                <w:color w:val="000000"/>
                <w:sz w:val="22"/>
                <w:szCs w:val="22"/>
              </w:rPr>
            </w:pPr>
          </w:p>
        </w:tc>
        <w:tc>
          <w:tcPr>
            <w:tcW w:w="1043" w:type="dxa"/>
            <w:noWrap w:val="0"/>
            <w:vAlign w:val="top"/>
          </w:tcPr>
          <w:p w14:paraId="6BEF49BB">
            <w:pPr>
              <w:pStyle w:val="10"/>
              <w:spacing w:line="360" w:lineRule="auto"/>
              <w:rPr>
                <w:rFonts w:hint="eastAsia" w:ascii="宋体" w:hAnsi="宋体" w:eastAsia="宋体" w:cs="宋体"/>
                <w:color w:val="000000"/>
                <w:sz w:val="22"/>
                <w:szCs w:val="22"/>
              </w:rPr>
            </w:pPr>
          </w:p>
        </w:tc>
        <w:tc>
          <w:tcPr>
            <w:tcW w:w="1440" w:type="dxa"/>
            <w:noWrap w:val="0"/>
            <w:vAlign w:val="top"/>
          </w:tcPr>
          <w:p w14:paraId="5BD775D8">
            <w:pPr>
              <w:pStyle w:val="10"/>
              <w:spacing w:line="360" w:lineRule="auto"/>
              <w:rPr>
                <w:rFonts w:hint="eastAsia" w:ascii="宋体" w:hAnsi="宋体" w:eastAsia="宋体" w:cs="宋体"/>
                <w:color w:val="000000"/>
                <w:sz w:val="22"/>
                <w:szCs w:val="22"/>
              </w:rPr>
            </w:pPr>
          </w:p>
        </w:tc>
      </w:tr>
      <w:tr w14:paraId="2905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5D4B742">
            <w:pPr>
              <w:pStyle w:val="10"/>
              <w:spacing w:line="360" w:lineRule="auto"/>
              <w:rPr>
                <w:rFonts w:hint="eastAsia" w:ascii="宋体" w:hAnsi="宋体" w:eastAsia="宋体" w:cs="宋体"/>
                <w:color w:val="000000"/>
                <w:sz w:val="22"/>
                <w:szCs w:val="22"/>
              </w:rPr>
            </w:pPr>
          </w:p>
        </w:tc>
        <w:tc>
          <w:tcPr>
            <w:tcW w:w="1487" w:type="dxa"/>
            <w:noWrap w:val="0"/>
            <w:vAlign w:val="top"/>
          </w:tcPr>
          <w:p w14:paraId="54B8E776">
            <w:pPr>
              <w:pStyle w:val="10"/>
              <w:spacing w:line="360" w:lineRule="auto"/>
              <w:rPr>
                <w:rFonts w:hint="eastAsia" w:ascii="宋体" w:hAnsi="宋体" w:eastAsia="宋体" w:cs="宋体"/>
                <w:color w:val="000000"/>
                <w:sz w:val="22"/>
                <w:szCs w:val="22"/>
              </w:rPr>
            </w:pPr>
          </w:p>
        </w:tc>
        <w:tc>
          <w:tcPr>
            <w:tcW w:w="3063" w:type="dxa"/>
            <w:noWrap w:val="0"/>
            <w:vAlign w:val="top"/>
          </w:tcPr>
          <w:p w14:paraId="0AEB0747">
            <w:pPr>
              <w:pStyle w:val="10"/>
              <w:spacing w:line="360" w:lineRule="auto"/>
              <w:rPr>
                <w:rFonts w:hint="eastAsia" w:ascii="宋体" w:hAnsi="宋体" w:eastAsia="宋体" w:cs="宋体"/>
                <w:color w:val="000000"/>
                <w:sz w:val="22"/>
                <w:szCs w:val="22"/>
              </w:rPr>
            </w:pPr>
          </w:p>
        </w:tc>
        <w:tc>
          <w:tcPr>
            <w:tcW w:w="548" w:type="dxa"/>
            <w:noWrap w:val="0"/>
            <w:vAlign w:val="top"/>
          </w:tcPr>
          <w:p w14:paraId="69418865">
            <w:pPr>
              <w:pStyle w:val="10"/>
              <w:spacing w:line="360" w:lineRule="auto"/>
              <w:rPr>
                <w:rFonts w:hint="eastAsia" w:ascii="宋体" w:hAnsi="宋体" w:eastAsia="宋体" w:cs="宋体"/>
                <w:color w:val="000000"/>
                <w:sz w:val="22"/>
                <w:szCs w:val="22"/>
              </w:rPr>
            </w:pPr>
          </w:p>
        </w:tc>
        <w:tc>
          <w:tcPr>
            <w:tcW w:w="548" w:type="dxa"/>
            <w:noWrap w:val="0"/>
            <w:vAlign w:val="top"/>
          </w:tcPr>
          <w:p w14:paraId="041B57A1">
            <w:pPr>
              <w:pStyle w:val="10"/>
              <w:spacing w:line="360" w:lineRule="auto"/>
              <w:rPr>
                <w:rFonts w:hint="eastAsia" w:ascii="宋体" w:hAnsi="宋体" w:eastAsia="宋体" w:cs="宋体"/>
                <w:color w:val="000000"/>
                <w:sz w:val="22"/>
                <w:szCs w:val="22"/>
              </w:rPr>
            </w:pPr>
          </w:p>
        </w:tc>
        <w:tc>
          <w:tcPr>
            <w:tcW w:w="986" w:type="dxa"/>
            <w:noWrap w:val="0"/>
            <w:vAlign w:val="top"/>
          </w:tcPr>
          <w:p w14:paraId="66991E67">
            <w:pPr>
              <w:pStyle w:val="10"/>
              <w:spacing w:line="360" w:lineRule="auto"/>
              <w:rPr>
                <w:rFonts w:hint="eastAsia" w:ascii="宋体" w:hAnsi="宋体" w:eastAsia="宋体" w:cs="宋体"/>
                <w:color w:val="000000"/>
                <w:sz w:val="22"/>
                <w:szCs w:val="22"/>
              </w:rPr>
            </w:pPr>
          </w:p>
        </w:tc>
        <w:tc>
          <w:tcPr>
            <w:tcW w:w="1043" w:type="dxa"/>
            <w:noWrap w:val="0"/>
            <w:vAlign w:val="top"/>
          </w:tcPr>
          <w:p w14:paraId="721F4F10">
            <w:pPr>
              <w:pStyle w:val="10"/>
              <w:spacing w:line="360" w:lineRule="auto"/>
              <w:rPr>
                <w:rFonts w:hint="eastAsia" w:ascii="宋体" w:hAnsi="宋体" w:eastAsia="宋体" w:cs="宋体"/>
                <w:color w:val="000000"/>
                <w:sz w:val="22"/>
                <w:szCs w:val="22"/>
              </w:rPr>
            </w:pPr>
          </w:p>
        </w:tc>
        <w:tc>
          <w:tcPr>
            <w:tcW w:w="1440" w:type="dxa"/>
            <w:noWrap w:val="0"/>
            <w:vAlign w:val="top"/>
          </w:tcPr>
          <w:p w14:paraId="3A31A5C7">
            <w:pPr>
              <w:pStyle w:val="10"/>
              <w:spacing w:line="360" w:lineRule="auto"/>
              <w:rPr>
                <w:rFonts w:hint="eastAsia" w:ascii="宋体" w:hAnsi="宋体" w:eastAsia="宋体" w:cs="宋体"/>
                <w:color w:val="000000"/>
                <w:sz w:val="22"/>
                <w:szCs w:val="22"/>
              </w:rPr>
            </w:pPr>
          </w:p>
        </w:tc>
      </w:tr>
      <w:tr w14:paraId="6300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A879B4D">
            <w:pPr>
              <w:pStyle w:val="10"/>
              <w:spacing w:line="360" w:lineRule="auto"/>
              <w:rPr>
                <w:rFonts w:hint="eastAsia" w:ascii="宋体" w:hAnsi="宋体" w:eastAsia="宋体" w:cs="宋体"/>
                <w:color w:val="000000"/>
                <w:sz w:val="22"/>
                <w:szCs w:val="22"/>
              </w:rPr>
            </w:pPr>
          </w:p>
        </w:tc>
        <w:tc>
          <w:tcPr>
            <w:tcW w:w="1487" w:type="dxa"/>
            <w:noWrap w:val="0"/>
            <w:vAlign w:val="top"/>
          </w:tcPr>
          <w:p w14:paraId="46359944">
            <w:pPr>
              <w:pStyle w:val="10"/>
              <w:spacing w:line="360" w:lineRule="auto"/>
              <w:rPr>
                <w:rFonts w:hint="eastAsia" w:ascii="宋体" w:hAnsi="宋体" w:eastAsia="宋体" w:cs="宋体"/>
                <w:color w:val="000000"/>
                <w:sz w:val="22"/>
                <w:szCs w:val="22"/>
              </w:rPr>
            </w:pPr>
          </w:p>
        </w:tc>
        <w:tc>
          <w:tcPr>
            <w:tcW w:w="3063" w:type="dxa"/>
            <w:noWrap w:val="0"/>
            <w:vAlign w:val="top"/>
          </w:tcPr>
          <w:p w14:paraId="4A53C09F">
            <w:pPr>
              <w:pStyle w:val="10"/>
              <w:spacing w:line="360" w:lineRule="auto"/>
              <w:rPr>
                <w:rFonts w:hint="eastAsia" w:ascii="宋体" w:hAnsi="宋体" w:eastAsia="宋体" w:cs="宋体"/>
                <w:color w:val="000000"/>
                <w:sz w:val="22"/>
                <w:szCs w:val="22"/>
              </w:rPr>
            </w:pPr>
          </w:p>
        </w:tc>
        <w:tc>
          <w:tcPr>
            <w:tcW w:w="548" w:type="dxa"/>
            <w:noWrap w:val="0"/>
            <w:vAlign w:val="top"/>
          </w:tcPr>
          <w:p w14:paraId="437E439B">
            <w:pPr>
              <w:pStyle w:val="10"/>
              <w:spacing w:line="360" w:lineRule="auto"/>
              <w:rPr>
                <w:rFonts w:hint="eastAsia" w:ascii="宋体" w:hAnsi="宋体" w:eastAsia="宋体" w:cs="宋体"/>
                <w:color w:val="000000"/>
                <w:sz w:val="22"/>
                <w:szCs w:val="22"/>
              </w:rPr>
            </w:pPr>
          </w:p>
        </w:tc>
        <w:tc>
          <w:tcPr>
            <w:tcW w:w="548" w:type="dxa"/>
            <w:noWrap w:val="0"/>
            <w:vAlign w:val="top"/>
          </w:tcPr>
          <w:p w14:paraId="32681231">
            <w:pPr>
              <w:pStyle w:val="10"/>
              <w:spacing w:line="360" w:lineRule="auto"/>
              <w:rPr>
                <w:rFonts w:hint="eastAsia" w:ascii="宋体" w:hAnsi="宋体" w:eastAsia="宋体" w:cs="宋体"/>
                <w:color w:val="000000"/>
                <w:sz w:val="22"/>
                <w:szCs w:val="22"/>
              </w:rPr>
            </w:pPr>
          </w:p>
        </w:tc>
        <w:tc>
          <w:tcPr>
            <w:tcW w:w="986" w:type="dxa"/>
            <w:noWrap w:val="0"/>
            <w:vAlign w:val="top"/>
          </w:tcPr>
          <w:p w14:paraId="3BE4A45E">
            <w:pPr>
              <w:pStyle w:val="10"/>
              <w:spacing w:line="360" w:lineRule="auto"/>
              <w:rPr>
                <w:rFonts w:hint="eastAsia" w:ascii="宋体" w:hAnsi="宋体" w:eastAsia="宋体" w:cs="宋体"/>
                <w:color w:val="000000"/>
                <w:sz w:val="22"/>
                <w:szCs w:val="22"/>
              </w:rPr>
            </w:pPr>
          </w:p>
        </w:tc>
        <w:tc>
          <w:tcPr>
            <w:tcW w:w="1043" w:type="dxa"/>
            <w:noWrap w:val="0"/>
            <w:vAlign w:val="top"/>
          </w:tcPr>
          <w:p w14:paraId="0CCE7944">
            <w:pPr>
              <w:pStyle w:val="10"/>
              <w:spacing w:line="360" w:lineRule="auto"/>
              <w:rPr>
                <w:rFonts w:hint="eastAsia" w:ascii="宋体" w:hAnsi="宋体" w:eastAsia="宋体" w:cs="宋体"/>
                <w:color w:val="000000"/>
                <w:sz w:val="22"/>
                <w:szCs w:val="22"/>
              </w:rPr>
            </w:pPr>
          </w:p>
        </w:tc>
        <w:tc>
          <w:tcPr>
            <w:tcW w:w="1440" w:type="dxa"/>
            <w:noWrap w:val="0"/>
            <w:vAlign w:val="top"/>
          </w:tcPr>
          <w:p w14:paraId="74301C32">
            <w:pPr>
              <w:pStyle w:val="10"/>
              <w:spacing w:line="360" w:lineRule="auto"/>
              <w:rPr>
                <w:rFonts w:hint="eastAsia" w:ascii="宋体" w:hAnsi="宋体" w:eastAsia="宋体" w:cs="宋体"/>
                <w:color w:val="000000"/>
                <w:sz w:val="22"/>
                <w:szCs w:val="22"/>
              </w:rPr>
            </w:pPr>
          </w:p>
        </w:tc>
      </w:tr>
      <w:tr w14:paraId="24BC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F0164EE">
            <w:pPr>
              <w:pStyle w:val="10"/>
              <w:spacing w:line="360" w:lineRule="auto"/>
              <w:rPr>
                <w:rFonts w:hint="eastAsia" w:ascii="宋体" w:hAnsi="宋体" w:eastAsia="宋体" w:cs="宋体"/>
                <w:color w:val="000000"/>
                <w:sz w:val="22"/>
                <w:szCs w:val="22"/>
              </w:rPr>
            </w:pPr>
          </w:p>
        </w:tc>
        <w:tc>
          <w:tcPr>
            <w:tcW w:w="1487" w:type="dxa"/>
            <w:noWrap w:val="0"/>
            <w:vAlign w:val="top"/>
          </w:tcPr>
          <w:p w14:paraId="7E373898">
            <w:pPr>
              <w:pStyle w:val="10"/>
              <w:spacing w:line="360" w:lineRule="auto"/>
              <w:rPr>
                <w:rFonts w:hint="eastAsia" w:ascii="宋体" w:hAnsi="宋体" w:eastAsia="宋体" w:cs="宋体"/>
                <w:color w:val="000000"/>
                <w:sz w:val="22"/>
                <w:szCs w:val="22"/>
              </w:rPr>
            </w:pPr>
          </w:p>
        </w:tc>
        <w:tc>
          <w:tcPr>
            <w:tcW w:w="3063" w:type="dxa"/>
            <w:noWrap w:val="0"/>
            <w:vAlign w:val="top"/>
          </w:tcPr>
          <w:p w14:paraId="60A90633">
            <w:pPr>
              <w:pStyle w:val="10"/>
              <w:spacing w:line="360" w:lineRule="auto"/>
              <w:rPr>
                <w:rFonts w:hint="eastAsia" w:ascii="宋体" w:hAnsi="宋体" w:eastAsia="宋体" w:cs="宋体"/>
                <w:color w:val="000000"/>
                <w:sz w:val="22"/>
                <w:szCs w:val="22"/>
              </w:rPr>
            </w:pPr>
          </w:p>
        </w:tc>
        <w:tc>
          <w:tcPr>
            <w:tcW w:w="548" w:type="dxa"/>
            <w:noWrap w:val="0"/>
            <w:vAlign w:val="top"/>
          </w:tcPr>
          <w:p w14:paraId="6995B9B8">
            <w:pPr>
              <w:pStyle w:val="10"/>
              <w:spacing w:line="360" w:lineRule="auto"/>
              <w:rPr>
                <w:rFonts w:hint="eastAsia" w:ascii="宋体" w:hAnsi="宋体" w:eastAsia="宋体" w:cs="宋体"/>
                <w:color w:val="000000"/>
                <w:sz w:val="22"/>
                <w:szCs w:val="22"/>
              </w:rPr>
            </w:pPr>
          </w:p>
        </w:tc>
        <w:tc>
          <w:tcPr>
            <w:tcW w:w="548" w:type="dxa"/>
            <w:noWrap w:val="0"/>
            <w:vAlign w:val="top"/>
          </w:tcPr>
          <w:p w14:paraId="0D9A0AD5">
            <w:pPr>
              <w:pStyle w:val="10"/>
              <w:spacing w:line="360" w:lineRule="auto"/>
              <w:rPr>
                <w:rFonts w:hint="eastAsia" w:ascii="宋体" w:hAnsi="宋体" w:eastAsia="宋体" w:cs="宋体"/>
                <w:color w:val="000000"/>
                <w:sz w:val="22"/>
                <w:szCs w:val="22"/>
              </w:rPr>
            </w:pPr>
          </w:p>
        </w:tc>
        <w:tc>
          <w:tcPr>
            <w:tcW w:w="986" w:type="dxa"/>
            <w:noWrap w:val="0"/>
            <w:vAlign w:val="top"/>
          </w:tcPr>
          <w:p w14:paraId="62654FD3">
            <w:pPr>
              <w:pStyle w:val="10"/>
              <w:spacing w:line="360" w:lineRule="auto"/>
              <w:rPr>
                <w:rFonts w:hint="eastAsia" w:ascii="宋体" w:hAnsi="宋体" w:eastAsia="宋体" w:cs="宋体"/>
                <w:color w:val="000000"/>
                <w:sz w:val="22"/>
                <w:szCs w:val="22"/>
              </w:rPr>
            </w:pPr>
          </w:p>
        </w:tc>
        <w:tc>
          <w:tcPr>
            <w:tcW w:w="1043" w:type="dxa"/>
            <w:noWrap w:val="0"/>
            <w:vAlign w:val="top"/>
          </w:tcPr>
          <w:p w14:paraId="40BC92B2">
            <w:pPr>
              <w:pStyle w:val="10"/>
              <w:spacing w:line="360" w:lineRule="auto"/>
              <w:rPr>
                <w:rFonts w:hint="eastAsia" w:ascii="宋体" w:hAnsi="宋体" w:eastAsia="宋体" w:cs="宋体"/>
                <w:color w:val="000000"/>
                <w:sz w:val="22"/>
                <w:szCs w:val="22"/>
              </w:rPr>
            </w:pPr>
          </w:p>
        </w:tc>
        <w:tc>
          <w:tcPr>
            <w:tcW w:w="1440" w:type="dxa"/>
            <w:noWrap w:val="0"/>
            <w:vAlign w:val="top"/>
          </w:tcPr>
          <w:p w14:paraId="1F931156">
            <w:pPr>
              <w:pStyle w:val="10"/>
              <w:spacing w:line="360" w:lineRule="auto"/>
              <w:rPr>
                <w:rFonts w:hint="eastAsia" w:ascii="宋体" w:hAnsi="宋体" w:eastAsia="宋体" w:cs="宋体"/>
                <w:color w:val="000000"/>
                <w:sz w:val="22"/>
                <w:szCs w:val="22"/>
              </w:rPr>
            </w:pPr>
          </w:p>
        </w:tc>
      </w:tr>
      <w:tr w14:paraId="738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70CD3B20">
            <w:pPr>
              <w:pStyle w:val="10"/>
              <w:spacing w:line="360" w:lineRule="auto"/>
              <w:rPr>
                <w:rFonts w:hint="eastAsia" w:ascii="宋体" w:hAnsi="宋体" w:eastAsia="宋体" w:cs="宋体"/>
                <w:color w:val="000000"/>
                <w:sz w:val="22"/>
                <w:szCs w:val="22"/>
              </w:rPr>
            </w:pPr>
          </w:p>
        </w:tc>
        <w:tc>
          <w:tcPr>
            <w:tcW w:w="1487" w:type="dxa"/>
            <w:noWrap w:val="0"/>
            <w:vAlign w:val="top"/>
          </w:tcPr>
          <w:p w14:paraId="39729515">
            <w:pPr>
              <w:pStyle w:val="10"/>
              <w:spacing w:line="360" w:lineRule="auto"/>
              <w:rPr>
                <w:rFonts w:hint="eastAsia" w:ascii="宋体" w:hAnsi="宋体" w:eastAsia="宋体" w:cs="宋体"/>
                <w:color w:val="000000"/>
                <w:sz w:val="22"/>
                <w:szCs w:val="22"/>
              </w:rPr>
            </w:pPr>
          </w:p>
        </w:tc>
        <w:tc>
          <w:tcPr>
            <w:tcW w:w="3063" w:type="dxa"/>
            <w:noWrap w:val="0"/>
            <w:vAlign w:val="top"/>
          </w:tcPr>
          <w:p w14:paraId="0BD6ACC3">
            <w:pPr>
              <w:pStyle w:val="10"/>
              <w:spacing w:line="360" w:lineRule="auto"/>
              <w:rPr>
                <w:rFonts w:hint="eastAsia" w:ascii="宋体" w:hAnsi="宋体" w:eastAsia="宋体" w:cs="宋体"/>
                <w:color w:val="000000"/>
                <w:sz w:val="22"/>
                <w:szCs w:val="22"/>
              </w:rPr>
            </w:pPr>
          </w:p>
        </w:tc>
        <w:tc>
          <w:tcPr>
            <w:tcW w:w="548" w:type="dxa"/>
            <w:noWrap w:val="0"/>
            <w:vAlign w:val="top"/>
          </w:tcPr>
          <w:p w14:paraId="1BFE3040">
            <w:pPr>
              <w:pStyle w:val="10"/>
              <w:spacing w:line="360" w:lineRule="auto"/>
              <w:rPr>
                <w:rFonts w:hint="eastAsia" w:ascii="宋体" w:hAnsi="宋体" w:eastAsia="宋体" w:cs="宋体"/>
                <w:color w:val="000000"/>
                <w:sz w:val="22"/>
                <w:szCs w:val="22"/>
              </w:rPr>
            </w:pPr>
          </w:p>
        </w:tc>
        <w:tc>
          <w:tcPr>
            <w:tcW w:w="548" w:type="dxa"/>
            <w:noWrap w:val="0"/>
            <w:vAlign w:val="top"/>
          </w:tcPr>
          <w:p w14:paraId="317B73DF">
            <w:pPr>
              <w:pStyle w:val="10"/>
              <w:spacing w:line="360" w:lineRule="auto"/>
              <w:rPr>
                <w:rFonts w:hint="eastAsia" w:ascii="宋体" w:hAnsi="宋体" w:eastAsia="宋体" w:cs="宋体"/>
                <w:color w:val="000000"/>
                <w:sz w:val="22"/>
                <w:szCs w:val="22"/>
              </w:rPr>
            </w:pPr>
          </w:p>
        </w:tc>
        <w:tc>
          <w:tcPr>
            <w:tcW w:w="986" w:type="dxa"/>
            <w:noWrap w:val="0"/>
            <w:vAlign w:val="top"/>
          </w:tcPr>
          <w:p w14:paraId="2CF2AC6F">
            <w:pPr>
              <w:pStyle w:val="10"/>
              <w:spacing w:line="360" w:lineRule="auto"/>
              <w:rPr>
                <w:rFonts w:hint="eastAsia" w:ascii="宋体" w:hAnsi="宋体" w:eastAsia="宋体" w:cs="宋体"/>
                <w:color w:val="000000"/>
                <w:sz w:val="22"/>
                <w:szCs w:val="22"/>
              </w:rPr>
            </w:pPr>
          </w:p>
        </w:tc>
        <w:tc>
          <w:tcPr>
            <w:tcW w:w="1043" w:type="dxa"/>
            <w:noWrap w:val="0"/>
            <w:vAlign w:val="top"/>
          </w:tcPr>
          <w:p w14:paraId="10D9DBF7">
            <w:pPr>
              <w:pStyle w:val="10"/>
              <w:spacing w:line="360" w:lineRule="auto"/>
              <w:rPr>
                <w:rFonts w:hint="eastAsia" w:ascii="宋体" w:hAnsi="宋体" w:eastAsia="宋体" w:cs="宋体"/>
                <w:color w:val="000000"/>
                <w:sz w:val="22"/>
                <w:szCs w:val="22"/>
              </w:rPr>
            </w:pPr>
          </w:p>
        </w:tc>
        <w:tc>
          <w:tcPr>
            <w:tcW w:w="1440" w:type="dxa"/>
            <w:noWrap w:val="0"/>
            <w:vAlign w:val="top"/>
          </w:tcPr>
          <w:p w14:paraId="098A1E94">
            <w:pPr>
              <w:pStyle w:val="10"/>
              <w:spacing w:line="360" w:lineRule="auto"/>
              <w:rPr>
                <w:rFonts w:hint="eastAsia" w:ascii="宋体" w:hAnsi="宋体" w:eastAsia="宋体" w:cs="宋体"/>
                <w:color w:val="000000"/>
                <w:sz w:val="22"/>
                <w:szCs w:val="22"/>
              </w:rPr>
            </w:pPr>
          </w:p>
        </w:tc>
      </w:tr>
      <w:tr w14:paraId="3087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7722925B">
            <w:pPr>
              <w:pStyle w:val="10"/>
              <w:spacing w:line="360" w:lineRule="auto"/>
              <w:rPr>
                <w:rFonts w:hint="eastAsia" w:ascii="宋体" w:hAnsi="宋体" w:eastAsia="宋体" w:cs="宋体"/>
                <w:color w:val="000000"/>
                <w:sz w:val="22"/>
                <w:szCs w:val="22"/>
              </w:rPr>
            </w:pPr>
          </w:p>
        </w:tc>
        <w:tc>
          <w:tcPr>
            <w:tcW w:w="1487" w:type="dxa"/>
            <w:noWrap w:val="0"/>
            <w:vAlign w:val="top"/>
          </w:tcPr>
          <w:p w14:paraId="04E4F914">
            <w:pPr>
              <w:pStyle w:val="10"/>
              <w:spacing w:line="360" w:lineRule="auto"/>
              <w:rPr>
                <w:rFonts w:hint="eastAsia" w:ascii="宋体" w:hAnsi="宋体" w:eastAsia="宋体" w:cs="宋体"/>
                <w:color w:val="000000"/>
                <w:sz w:val="22"/>
                <w:szCs w:val="22"/>
              </w:rPr>
            </w:pPr>
          </w:p>
        </w:tc>
        <w:tc>
          <w:tcPr>
            <w:tcW w:w="5145" w:type="dxa"/>
            <w:gridSpan w:val="4"/>
            <w:noWrap w:val="0"/>
            <w:vAlign w:val="top"/>
          </w:tcPr>
          <w:p w14:paraId="47A242F4">
            <w:pPr>
              <w:pStyle w:val="10"/>
              <w:spacing w:line="360" w:lineRule="auto"/>
              <w:rPr>
                <w:rFonts w:hint="eastAsia" w:ascii="宋体" w:hAnsi="宋体" w:eastAsia="宋体" w:cs="宋体"/>
                <w:color w:val="000000"/>
                <w:sz w:val="22"/>
                <w:szCs w:val="22"/>
              </w:rPr>
            </w:pPr>
          </w:p>
        </w:tc>
        <w:tc>
          <w:tcPr>
            <w:tcW w:w="1043" w:type="dxa"/>
            <w:noWrap w:val="0"/>
            <w:vAlign w:val="top"/>
          </w:tcPr>
          <w:p w14:paraId="3A800E4C">
            <w:pPr>
              <w:pStyle w:val="10"/>
              <w:spacing w:line="360" w:lineRule="auto"/>
              <w:rPr>
                <w:rFonts w:hint="eastAsia" w:ascii="宋体" w:hAnsi="宋体" w:eastAsia="宋体" w:cs="宋体"/>
                <w:color w:val="000000"/>
                <w:sz w:val="22"/>
                <w:szCs w:val="22"/>
              </w:rPr>
            </w:pPr>
          </w:p>
        </w:tc>
        <w:tc>
          <w:tcPr>
            <w:tcW w:w="1440" w:type="dxa"/>
            <w:noWrap w:val="0"/>
            <w:vAlign w:val="top"/>
          </w:tcPr>
          <w:p w14:paraId="2C760E5F">
            <w:pPr>
              <w:pStyle w:val="10"/>
              <w:spacing w:line="360" w:lineRule="auto"/>
              <w:rPr>
                <w:rFonts w:hint="eastAsia" w:ascii="宋体" w:hAnsi="宋体" w:eastAsia="宋体" w:cs="宋体"/>
                <w:color w:val="000000"/>
                <w:sz w:val="22"/>
                <w:szCs w:val="22"/>
              </w:rPr>
            </w:pPr>
          </w:p>
        </w:tc>
      </w:tr>
      <w:tr w14:paraId="483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547DA2B">
            <w:pPr>
              <w:pStyle w:val="10"/>
              <w:spacing w:line="360" w:lineRule="auto"/>
              <w:rPr>
                <w:rFonts w:hint="eastAsia" w:ascii="宋体" w:hAnsi="宋体" w:eastAsia="宋体" w:cs="宋体"/>
                <w:color w:val="000000"/>
                <w:sz w:val="22"/>
                <w:szCs w:val="22"/>
              </w:rPr>
            </w:pPr>
          </w:p>
        </w:tc>
        <w:tc>
          <w:tcPr>
            <w:tcW w:w="1487" w:type="dxa"/>
            <w:noWrap w:val="0"/>
            <w:vAlign w:val="top"/>
          </w:tcPr>
          <w:p w14:paraId="334683E9">
            <w:pPr>
              <w:pStyle w:val="10"/>
              <w:spacing w:line="360" w:lineRule="auto"/>
              <w:rPr>
                <w:rFonts w:hint="eastAsia" w:ascii="宋体" w:hAnsi="宋体" w:eastAsia="宋体" w:cs="宋体"/>
                <w:color w:val="000000"/>
                <w:sz w:val="22"/>
                <w:szCs w:val="22"/>
              </w:rPr>
            </w:pPr>
          </w:p>
        </w:tc>
        <w:tc>
          <w:tcPr>
            <w:tcW w:w="5145" w:type="dxa"/>
            <w:gridSpan w:val="4"/>
            <w:noWrap w:val="0"/>
            <w:vAlign w:val="top"/>
          </w:tcPr>
          <w:p w14:paraId="73EFC294">
            <w:pPr>
              <w:pStyle w:val="10"/>
              <w:spacing w:line="360" w:lineRule="auto"/>
              <w:rPr>
                <w:rFonts w:hint="eastAsia" w:ascii="宋体" w:hAnsi="宋体" w:eastAsia="宋体" w:cs="宋体"/>
                <w:color w:val="000000"/>
                <w:sz w:val="22"/>
                <w:szCs w:val="22"/>
              </w:rPr>
            </w:pPr>
          </w:p>
        </w:tc>
        <w:tc>
          <w:tcPr>
            <w:tcW w:w="1043" w:type="dxa"/>
            <w:noWrap w:val="0"/>
            <w:vAlign w:val="top"/>
          </w:tcPr>
          <w:p w14:paraId="05DF4243">
            <w:pPr>
              <w:pStyle w:val="10"/>
              <w:spacing w:line="360" w:lineRule="auto"/>
              <w:rPr>
                <w:rFonts w:hint="eastAsia" w:ascii="宋体" w:hAnsi="宋体" w:eastAsia="宋体" w:cs="宋体"/>
                <w:color w:val="000000"/>
                <w:sz w:val="22"/>
                <w:szCs w:val="22"/>
              </w:rPr>
            </w:pPr>
          </w:p>
        </w:tc>
        <w:tc>
          <w:tcPr>
            <w:tcW w:w="1440" w:type="dxa"/>
            <w:noWrap w:val="0"/>
            <w:vAlign w:val="top"/>
          </w:tcPr>
          <w:p w14:paraId="690CC98B">
            <w:pPr>
              <w:pStyle w:val="10"/>
              <w:spacing w:line="360" w:lineRule="auto"/>
              <w:rPr>
                <w:rFonts w:hint="eastAsia" w:ascii="宋体" w:hAnsi="宋体" w:eastAsia="宋体" w:cs="宋体"/>
                <w:color w:val="000000"/>
                <w:sz w:val="22"/>
                <w:szCs w:val="22"/>
              </w:rPr>
            </w:pPr>
          </w:p>
        </w:tc>
      </w:tr>
      <w:tr w14:paraId="0FBF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8C08E5C">
            <w:pPr>
              <w:pStyle w:val="10"/>
              <w:spacing w:line="360" w:lineRule="auto"/>
              <w:rPr>
                <w:rFonts w:hint="eastAsia" w:ascii="宋体" w:hAnsi="宋体" w:eastAsia="宋体" w:cs="宋体"/>
                <w:color w:val="000000"/>
                <w:sz w:val="22"/>
                <w:szCs w:val="22"/>
              </w:rPr>
            </w:pPr>
          </w:p>
        </w:tc>
        <w:tc>
          <w:tcPr>
            <w:tcW w:w="1487" w:type="dxa"/>
            <w:noWrap w:val="0"/>
            <w:vAlign w:val="top"/>
          </w:tcPr>
          <w:p w14:paraId="266E9945">
            <w:pPr>
              <w:pStyle w:val="10"/>
              <w:spacing w:line="360" w:lineRule="auto"/>
              <w:rPr>
                <w:rFonts w:hint="eastAsia" w:ascii="宋体" w:hAnsi="宋体" w:eastAsia="宋体" w:cs="宋体"/>
                <w:color w:val="000000"/>
                <w:sz w:val="22"/>
                <w:szCs w:val="22"/>
              </w:rPr>
            </w:pPr>
          </w:p>
        </w:tc>
        <w:tc>
          <w:tcPr>
            <w:tcW w:w="5145" w:type="dxa"/>
            <w:gridSpan w:val="4"/>
            <w:noWrap w:val="0"/>
            <w:vAlign w:val="top"/>
          </w:tcPr>
          <w:p w14:paraId="2C72E0EA">
            <w:pPr>
              <w:pStyle w:val="10"/>
              <w:spacing w:line="360" w:lineRule="auto"/>
              <w:rPr>
                <w:rFonts w:hint="eastAsia" w:ascii="宋体" w:hAnsi="宋体" w:eastAsia="宋体" w:cs="宋体"/>
                <w:color w:val="000000"/>
                <w:sz w:val="22"/>
                <w:szCs w:val="22"/>
              </w:rPr>
            </w:pPr>
          </w:p>
        </w:tc>
        <w:tc>
          <w:tcPr>
            <w:tcW w:w="1043" w:type="dxa"/>
            <w:noWrap w:val="0"/>
            <w:vAlign w:val="top"/>
          </w:tcPr>
          <w:p w14:paraId="2D6973EA">
            <w:pPr>
              <w:pStyle w:val="10"/>
              <w:spacing w:line="360" w:lineRule="auto"/>
              <w:rPr>
                <w:rFonts w:hint="eastAsia" w:ascii="宋体" w:hAnsi="宋体" w:eastAsia="宋体" w:cs="宋体"/>
                <w:color w:val="000000"/>
                <w:sz w:val="22"/>
                <w:szCs w:val="22"/>
              </w:rPr>
            </w:pPr>
          </w:p>
        </w:tc>
        <w:tc>
          <w:tcPr>
            <w:tcW w:w="1440" w:type="dxa"/>
            <w:noWrap w:val="0"/>
            <w:vAlign w:val="top"/>
          </w:tcPr>
          <w:p w14:paraId="080BC278">
            <w:pPr>
              <w:pStyle w:val="10"/>
              <w:spacing w:line="360" w:lineRule="auto"/>
              <w:rPr>
                <w:rFonts w:hint="eastAsia" w:ascii="宋体" w:hAnsi="宋体" w:eastAsia="宋体" w:cs="宋体"/>
                <w:color w:val="000000"/>
                <w:sz w:val="22"/>
                <w:szCs w:val="22"/>
              </w:rPr>
            </w:pPr>
          </w:p>
        </w:tc>
      </w:tr>
      <w:tr w14:paraId="3525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5533402">
            <w:pPr>
              <w:pStyle w:val="10"/>
              <w:spacing w:line="360" w:lineRule="auto"/>
              <w:rPr>
                <w:rFonts w:hint="eastAsia" w:ascii="宋体" w:hAnsi="宋体" w:eastAsia="宋体" w:cs="宋体"/>
                <w:color w:val="000000"/>
                <w:sz w:val="22"/>
                <w:szCs w:val="22"/>
              </w:rPr>
            </w:pPr>
          </w:p>
        </w:tc>
        <w:tc>
          <w:tcPr>
            <w:tcW w:w="1487" w:type="dxa"/>
            <w:noWrap w:val="0"/>
            <w:vAlign w:val="top"/>
          </w:tcPr>
          <w:p w14:paraId="24ACE01C">
            <w:pPr>
              <w:pStyle w:val="10"/>
              <w:spacing w:line="360" w:lineRule="auto"/>
              <w:rPr>
                <w:rFonts w:hint="eastAsia" w:ascii="宋体" w:hAnsi="宋体" w:eastAsia="宋体" w:cs="宋体"/>
                <w:color w:val="000000"/>
                <w:sz w:val="22"/>
                <w:szCs w:val="22"/>
              </w:rPr>
            </w:pPr>
          </w:p>
        </w:tc>
        <w:tc>
          <w:tcPr>
            <w:tcW w:w="5145" w:type="dxa"/>
            <w:gridSpan w:val="4"/>
            <w:noWrap w:val="0"/>
            <w:vAlign w:val="top"/>
          </w:tcPr>
          <w:p w14:paraId="6750B915">
            <w:pPr>
              <w:pStyle w:val="10"/>
              <w:spacing w:line="360" w:lineRule="auto"/>
              <w:rPr>
                <w:rFonts w:hint="eastAsia" w:ascii="宋体" w:hAnsi="宋体" w:eastAsia="宋体" w:cs="宋体"/>
                <w:color w:val="000000"/>
                <w:sz w:val="22"/>
                <w:szCs w:val="22"/>
              </w:rPr>
            </w:pPr>
          </w:p>
        </w:tc>
        <w:tc>
          <w:tcPr>
            <w:tcW w:w="1043" w:type="dxa"/>
            <w:noWrap w:val="0"/>
            <w:vAlign w:val="top"/>
          </w:tcPr>
          <w:p w14:paraId="0C0CF010">
            <w:pPr>
              <w:pStyle w:val="10"/>
              <w:spacing w:line="360" w:lineRule="auto"/>
              <w:rPr>
                <w:rFonts w:hint="eastAsia" w:ascii="宋体" w:hAnsi="宋体" w:eastAsia="宋体" w:cs="宋体"/>
                <w:color w:val="000000"/>
                <w:sz w:val="22"/>
                <w:szCs w:val="22"/>
              </w:rPr>
            </w:pPr>
          </w:p>
        </w:tc>
        <w:tc>
          <w:tcPr>
            <w:tcW w:w="1440" w:type="dxa"/>
            <w:noWrap w:val="0"/>
            <w:vAlign w:val="top"/>
          </w:tcPr>
          <w:p w14:paraId="434D8003">
            <w:pPr>
              <w:pStyle w:val="10"/>
              <w:spacing w:line="360" w:lineRule="auto"/>
              <w:rPr>
                <w:rFonts w:hint="eastAsia" w:ascii="宋体" w:hAnsi="宋体" w:eastAsia="宋体" w:cs="宋体"/>
                <w:color w:val="000000"/>
                <w:sz w:val="22"/>
                <w:szCs w:val="22"/>
              </w:rPr>
            </w:pPr>
          </w:p>
        </w:tc>
      </w:tr>
      <w:tr w14:paraId="24C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71B9C5FB">
            <w:pPr>
              <w:pStyle w:val="10"/>
              <w:spacing w:line="360" w:lineRule="auto"/>
              <w:rPr>
                <w:rFonts w:hint="eastAsia" w:ascii="宋体" w:hAnsi="宋体" w:eastAsia="宋体" w:cs="宋体"/>
                <w:color w:val="000000"/>
                <w:sz w:val="22"/>
                <w:szCs w:val="22"/>
              </w:rPr>
            </w:pPr>
          </w:p>
        </w:tc>
        <w:tc>
          <w:tcPr>
            <w:tcW w:w="1487" w:type="dxa"/>
            <w:noWrap w:val="0"/>
            <w:vAlign w:val="top"/>
          </w:tcPr>
          <w:p w14:paraId="41A988F5">
            <w:pPr>
              <w:pStyle w:val="10"/>
              <w:spacing w:line="360" w:lineRule="auto"/>
              <w:rPr>
                <w:rFonts w:hint="eastAsia" w:ascii="宋体" w:hAnsi="宋体" w:eastAsia="宋体" w:cs="宋体"/>
                <w:color w:val="000000"/>
                <w:sz w:val="22"/>
                <w:szCs w:val="22"/>
              </w:rPr>
            </w:pPr>
          </w:p>
        </w:tc>
        <w:tc>
          <w:tcPr>
            <w:tcW w:w="5145" w:type="dxa"/>
            <w:gridSpan w:val="4"/>
            <w:noWrap w:val="0"/>
            <w:vAlign w:val="top"/>
          </w:tcPr>
          <w:p w14:paraId="4D2633D9">
            <w:pPr>
              <w:pStyle w:val="10"/>
              <w:spacing w:line="360" w:lineRule="auto"/>
              <w:rPr>
                <w:rFonts w:hint="eastAsia" w:ascii="宋体" w:hAnsi="宋体" w:eastAsia="宋体" w:cs="宋体"/>
                <w:color w:val="000000"/>
                <w:sz w:val="22"/>
                <w:szCs w:val="22"/>
                <w:lang w:eastAsia="zh-CN"/>
              </w:rPr>
            </w:pPr>
          </w:p>
        </w:tc>
        <w:tc>
          <w:tcPr>
            <w:tcW w:w="1043" w:type="dxa"/>
            <w:noWrap w:val="0"/>
            <w:vAlign w:val="top"/>
          </w:tcPr>
          <w:p w14:paraId="19683D51">
            <w:pPr>
              <w:pStyle w:val="10"/>
              <w:spacing w:line="360" w:lineRule="auto"/>
              <w:rPr>
                <w:rFonts w:hint="eastAsia" w:ascii="宋体" w:hAnsi="宋体" w:eastAsia="宋体" w:cs="宋体"/>
                <w:color w:val="000000"/>
                <w:sz w:val="22"/>
                <w:szCs w:val="22"/>
                <w:lang w:eastAsia="zh-CN"/>
              </w:rPr>
            </w:pPr>
          </w:p>
        </w:tc>
        <w:tc>
          <w:tcPr>
            <w:tcW w:w="1440" w:type="dxa"/>
            <w:noWrap w:val="0"/>
            <w:vAlign w:val="top"/>
          </w:tcPr>
          <w:p w14:paraId="557B7B98">
            <w:pPr>
              <w:pStyle w:val="10"/>
              <w:spacing w:line="360" w:lineRule="auto"/>
              <w:rPr>
                <w:rFonts w:hint="eastAsia" w:ascii="宋体" w:hAnsi="宋体" w:eastAsia="宋体" w:cs="宋体"/>
                <w:color w:val="000000"/>
                <w:sz w:val="22"/>
                <w:szCs w:val="22"/>
                <w:lang w:eastAsia="zh-CN"/>
              </w:rPr>
            </w:pPr>
          </w:p>
        </w:tc>
      </w:tr>
      <w:tr w14:paraId="525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0E0A7F5">
            <w:pPr>
              <w:pStyle w:val="10"/>
              <w:spacing w:line="360" w:lineRule="auto"/>
              <w:rPr>
                <w:rFonts w:hint="eastAsia" w:ascii="宋体" w:hAnsi="宋体" w:eastAsia="宋体" w:cs="宋体"/>
                <w:color w:val="000000"/>
                <w:sz w:val="22"/>
                <w:szCs w:val="22"/>
                <w:lang w:eastAsia="zh-CN"/>
              </w:rPr>
            </w:pPr>
          </w:p>
        </w:tc>
        <w:tc>
          <w:tcPr>
            <w:tcW w:w="1487" w:type="dxa"/>
            <w:noWrap w:val="0"/>
            <w:vAlign w:val="top"/>
          </w:tcPr>
          <w:p w14:paraId="29D8C20F">
            <w:pPr>
              <w:pStyle w:val="10"/>
              <w:spacing w:line="360" w:lineRule="auto"/>
              <w:rPr>
                <w:rFonts w:hint="eastAsia" w:ascii="宋体" w:hAnsi="宋体" w:eastAsia="宋体" w:cs="宋体"/>
                <w:color w:val="000000"/>
                <w:sz w:val="22"/>
                <w:szCs w:val="22"/>
                <w:lang w:eastAsia="zh-CN"/>
              </w:rPr>
            </w:pPr>
          </w:p>
        </w:tc>
        <w:tc>
          <w:tcPr>
            <w:tcW w:w="5145" w:type="dxa"/>
            <w:gridSpan w:val="4"/>
            <w:noWrap w:val="0"/>
            <w:vAlign w:val="top"/>
          </w:tcPr>
          <w:p w14:paraId="00D71C77">
            <w:pPr>
              <w:pStyle w:val="10"/>
              <w:spacing w:line="360" w:lineRule="auto"/>
              <w:rPr>
                <w:rFonts w:hint="eastAsia" w:ascii="宋体" w:hAnsi="宋体" w:eastAsia="宋体" w:cs="宋体"/>
                <w:color w:val="000000"/>
                <w:sz w:val="22"/>
                <w:szCs w:val="22"/>
                <w:lang w:eastAsia="zh-CN"/>
              </w:rPr>
            </w:pPr>
          </w:p>
        </w:tc>
        <w:tc>
          <w:tcPr>
            <w:tcW w:w="1043" w:type="dxa"/>
            <w:noWrap w:val="0"/>
            <w:vAlign w:val="top"/>
          </w:tcPr>
          <w:p w14:paraId="128DB06A">
            <w:pPr>
              <w:pStyle w:val="10"/>
              <w:spacing w:line="360" w:lineRule="auto"/>
              <w:rPr>
                <w:rFonts w:hint="eastAsia" w:ascii="宋体" w:hAnsi="宋体" w:eastAsia="宋体" w:cs="宋体"/>
                <w:color w:val="000000"/>
                <w:sz w:val="22"/>
                <w:szCs w:val="22"/>
                <w:lang w:eastAsia="zh-CN"/>
              </w:rPr>
            </w:pPr>
          </w:p>
        </w:tc>
        <w:tc>
          <w:tcPr>
            <w:tcW w:w="1440" w:type="dxa"/>
            <w:noWrap w:val="0"/>
            <w:vAlign w:val="top"/>
          </w:tcPr>
          <w:p w14:paraId="05C4720E">
            <w:pPr>
              <w:pStyle w:val="10"/>
              <w:spacing w:line="360" w:lineRule="auto"/>
              <w:rPr>
                <w:rFonts w:hint="eastAsia" w:ascii="宋体" w:hAnsi="宋体" w:eastAsia="宋体" w:cs="宋体"/>
                <w:color w:val="000000"/>
                <w:sz w:val="22"/>
                <w:szCs w:val="22"/>
                <w:lang w:eastAsia="zh-CN"/>
              </w:rPr>
            </w:pPr>
          </w:p>
        </w:tc>
      </w:tr>
      <w:tr w14:paraId="433D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B487AE6">
            <w:pPr>
              <w:pStyle w:val="10"/>
              <w:spacing w:line="360" w:lineRule="auto"/>
              <w:rPr>
                <w:rFonts w:hint="eastAsia" w:ascii="宋体" w:hAnsi="宋体" w:eastAsia="宋体" w:cs="宋体"/>
                <w:color w:val="000000"/>
                <w:sz w:val="22"/>
                <w:szCs w:val="22"/>
                <w:lang w:eastAsia="zh-CN"/>
              </w:rPr>
            </w:pPr>
          </w:p>
        </w:tc>
        <w:tc>
          <w:tcPr>
            <w:tcW w:w="1487" w:type="dxa"/>
            <w:noWrap w:val="0"/>
            <w:vAlign w:val="top"/>
          </w:tcPr>
          <w:p w14:paraId="7F97D5DD">
            <w:pPr>
              <w:pStyle w:val="10"/>
              <w:spacing w:line="360" w:lineRule="auto"/>
              <w:rPr>
                <w:rFonts w:hint="eastAsia" w:ascii="宋体" w:hAnsi="宋体" w:eastAsia="宋体" w:cs="宋体"/>
                <w:color w:val="000000"/>
                <w:sz w:val="22"/>
                <w:szCs w:val="22"/>
                <w:lang w:eastAsia="zh-CN"/>
              </w:rPr>
            </w:pPr>
          </w:p>
        </w:tc>
        <w:tc>
          <w:tcPr>
            <w:tcW w:w="5145" w:type="dxa"/>
            <w:gridSpan w:val="4"/>
            <w:noWrap w:val="0"/>
            <w:vAlign w:val="top"/>
          </w:tcPr>
          <w:p w14:paraId="305D95E2">
            <w:pPr>
              <w:pStyle w:val="10"/>
              <w:spacing w:line="360" w:lineRule="auto"/>
              <w:rPr>
                <w:rFonts w:hint="eastAsia" w:ascii="宋体" w:hAnsi="宋体" w:eastAsia="宋体" w:cs="宋体"/>
                <w:color w:val="000000"/>
                <w:sz w:val="22"/>
                <w:szCs w:val="22"/>
              </w:rPr>
            </w:pPr>
          </w:p>
        </w:tc>
        <w:tc>
          <w:tcPr>
            <w:tcW w:w="1043" w:type="dxa"/>
            <w:noWrap w:val="0"/>
            <w:vAlign w:val="top"/>
          </w:tcPr>
          <w:p w14:paraId="0947DD48">
            <w:pPr>
              <w:pStyle w:val="10"/>
              <w:spacing w:line="360" w:lineRule="auto"/>
              <w:rPr>
                <w:rFonts w:hint="eastAsia" w:ascii="宋体" w:hAnsi="宋体" w:eastAsia="宋体" w:cs="宋体"/>
                <w:color w:val="000000"/>
                <w:sz w:val="22"/>
                <w:szCs w:val="22"/>
              </w:rPr>
            </w:pPr>
          </w:p>
        </w:tc>
        <w:tc>
          <w:tcPr>
            <w:tcW w:w="1440" w:type="dxa"/>
            <w:noWrap w:val="0"/>
            <w:vAlign w:val="top"/>
          </w:tcPr>
          <w:p w14:paraId="1954D622">
            <w:pPr>
              <w:pStyle w:val="10"/>
              <w:spacing w:line="360" w:lineRule="auto"/>
              <w:rPr>
                <w:rFonts w:hint="eastAsia" w:ascii="宋体" w:hAnsi="宋体" w:eastAsia="宋体" w:cs="宋体"/>
                <w:color w:val="000000"/>
                <w:sz w:val="22"/>
                <w:szCs w:val="22"/>
              </w:rPr>
            </w:pPr>
          </w:p>
        </w:tc>
      </w:tr>
      <w:tr w14:paraId="4938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noWrap w:val="0"/>
            <w:vAlign w:val="top"/>
          </w:tcPr>
          <w:p w14:paraId="26F23487">
            <w:pPr>
              <w:pStyle w:val="1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大写：                                                合同价：                 元</w:t>
            </w:r>
          </w:p>
        </w:tc>
      </w:tr>
    </w:tbl>
    <w:p w14:paraId="321808A1">
      <w:pPr>
        <w:rPr>
          <w:rFonts w:hint="eastAsia" w:ascii="仿宋_GB2312" w:eastAsia="仿宋_GB2312"/>
          <w:sz w:val="24"/>
          <w:lang w:eastAsia="zh-CN"/>
        </w:rPr>
      </w:pPr>
    </w:p>
    <w:p w14:paraId="6DD5C62E">
      <w:pPr>
        <w:rPr>
          <w:rFonts w:hint="eastAsia" w:ascii="宋体" w:hAnsi="宋体" w:eastAsia="宋体" w:cs="宋体"/>
          <w:w w:val="95"/>
          <w:lang w:eastAsia="zh-CN"/>
        </w:rPr>
      </w:pPr>
      <w:r>
        <w:rPr>
          <w:rFonts w:hint="eastAsia" w:ascii="宋体" w:hAnsi="宋体" w:eastAsia="宋体" w:cs="宋体"/>
          <w:w w:val="95"/>
          <w:lang w:eastAsia="zh-CN"/>
        </w:rPr>
        <w:br w:type="page"/>
      </w:r>
      <w:bookmarkStart w:id="30" w:name="第五部分____响应文件格式"/>
      <w:bookmarkEnd w:id="30"/>
      <w:bookmarkStart w:id="31" w:name="_bookmark4"/>
      <w:bookmarkEnd w:id="31"/>
    </w:p>
    <w:p w14:paraId="42886E3C">
      <w:pPr>
        <w:pStyle w:val="2"/>
        <w:tabs>
          <w:tab w:val="left" w:pos="2644"/>
        </w:tabs>
        <w:spacing w:line="526" w:lineRule="exact"/>
        <w:ind w:right="644"/>
        <w:jc w:val="center"/>
        <w:rPr>
          <w:rFonts w:hint="eastAsia" w:cs="宋体"/>
          <w:b w:val="0"/>
          <w:bCs w:val="0"/>
          <w:lang w:eastAsia="zh-CN"/>
        </w:rPr>
      </w:pPr>
      <w:bookmarkStart w:id="32" w:name="_Toc6079"/>
      <w:r>
        <w:rPr>
          <w:rFonts w:hint="eastAsia" w:cs="宋体"/>
          <w:w w:val="95"/>
          <w:lang w:eastAsia="zh-CN"/>
        </w:rPr>
        <w:t xml:space="preserve">第五章 </w:t>
      </w:r>
      <w:r>
        <w:rPr>
          <w:rFonts w:hint="eastAsia" w:cs="宋体"/>
          <w:lang w:eastAsia="zh-CN"/>
        </w:rPr>
        <w:t>响应文件格式</w:t>
      </w:r>
      <w:bookmarkEnd w:id="32"/>
    </w:p>
    <w:p w14:paraId="6B7DABBE">
      <w:pPr>
        <w:rPr>
          <w:rFonts w:hint="eastAsia" w:ascii="宋体" w:hAnsi="宋体" w:eastAsia="宋体" w:cs="宋体"/>
          <w:b/>
          <w:bCs/>
          <w:sz w:val="20"/>
          <w:szCs w:val="20"/>
          <w:lang w:eastAsia="zh-CN"/>
        </w:rPr>
      </w:pPr>
    </w:p>
    <w:p w14:paraId="3A3AE1D6">
      <w:pPr>
        <w:rPr>
          <w:rFonts w:hint="eastAsia" w:ascii="宋体" w:hAnsi="宋体" w:eastAsia="宋体" w:cs="宋体"/>
          <w:b/>
          <w:bCs/>
          <w:sz w:val="20"/>
          <w:szCs w:val="20"/>
          <w:lang w:eastAsia="zh-CN"/>
        </w:rPr>
      </w:pPr>
    </w:p>
    <w:p w14:paraId="6ED7A873">
      <w:pPr>
        <w:spacing w:before="4"/>
        <w:rPr>
          <w:rFonts w:hint="eastAsia" w:ascii="宋体" w:hAnsi="宋体" w:eastAsia="宋体" w:cs="宋体"/>
          <w:b/>
          <w:bCs/>
          <w:sz w:val="29"/>
          <w:szCs w:val="29"/>
          <w:lang w:eastAsia="zh-CN"/>
        </w:rPr>
      </w:pPr>
    </w:p>
    <w:p w14:paraId="6585681E">
      <w:pPr>
        <w:pStyle w:val="18"/>
        <w:ind w:left="3530" w:leftChars="400" w:hanging="2650" w:hangingChars="600"/>
        <w:rPr>
          <w:rFonts w:hint="eastAsia"/>
          <w:color w:val="000000"/>
          <w:sz w:val="44"/>
          <w:szCs w:val="44"/>
          <w:highlight w:val="none"/>
        </w:rPr>
      </w:pPr>
      <w:r>
        <w:rPr>
          <w:rFonts w:hint="eastAsia" w:ascii="宋体" w:hAnsi="宋体" w:eastAsia="宋体" w:cs="宋体"/>
          <w:b/>
          <w:bCs w:val="0"/>
          <w:color w:val="auto"/>
          <w:sz w:val="44"/>
          <w:szCs w:val="44"/>
          <w:lang w:eastAsia="zh-CN"/>
        </w:rPr>
        <w:t>2023年成品油价格调整对渔业补助资金项目</w:t>
      </w:r>
      <w:r>
        <w:rPr>
          <w:rFonts w:hint="eastAsia" w:ascii="宋体" w:hAnsi="宋体"/>
          <w:b/>
          <w:bCs/>
          <w:sz w:val="44"/>
          <w:szCs w:val="44"/>
          <w:highlight w:val="none"/>
          <w:lang w:val="en-US" w:eastAsia="zh-CN"/>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none"/>
          <w:lang w:val="en-US" w:eastAsia="zh-CN"/>
        </w:rPr>
        <w:t>包</w:t>
      </w:r>
    </w:p>
    <w:p w14:paraId="01481982">
      <w:pPr>
        <w:spacing w:before="154"/>
        <w:ind w:left="411" w:right="1057"/>
        <w:jc w:val="center"/>
        <w:rPr>
          <w:rFonts w:hint="eastAsia" w:ascii="宋体" w:hAnsi="宋体" w:eastAsia="宋体" w:cs="宋体"/>
          <w:b/>
          <w:bCs/>
          <w:sz w:val="48"/>
          <w:szCs w:val="48"/>
          <w:lang w:eastAsia="zh-CN"/>
        </w:rPr>
      </w:pPr>
    </w:p>
    <w:p w14:paraId="1DD57CC2">
      <w:pPr>
        <w:spacing w:before="154"/>
        <w:ind w:left="411" w:right="1057"/>
        <w:jc w:val="center"/>
        <w:rPr>
          <w:rFonts w:hint="eastAsia" w:ascii="宋体" w:hAnsi="宋体" w:eastAsia="宋体" w:cs="宋体"/>
          <w:b/>
          <w:bCs/>
          <w:sz w:val="52"/>
          <w:szCs w:val="52"/>
          <w:lang w:eastAsia="zh-CN"/>
        </w:rPr>
      </w:pPr>
    </w:p>
    <w:p w14:paraId="6251C90F">
      <w:pPr>
        <w:spacing w:before="154"/>
        <w:ind w:left="411" w:right="1057"/>
        <w:jc w:val="center"/>
        <w:rPr>
          <w:rFonts w:hint="eastAsia" w:ascii="宋体" w:hAnsi="宋体" w:eastAsia="宋体" w:cs="宋体"/>
          <w:sz w:val="52"/>
          <w:szCs w:val="52"/>
          <w:lang w:eastAsia="zh-CN"/>
        </w:rPr>
      </w:pPr>
      <w:r>
        <w:rPr>
          <w:rFonts w:hint="eastAsia" w:ascii="宋体" w:hAnsi="宋体" w:eastAsia="宋体" w:cs="宋体"/>
          <w:b/>
          <w:bCs/>
          <w:sz w:val="52"/>
          <w:szCs w:val="52"/>
          <w:lang w:eastAsia="zh-CN"/>
        </w:rPr>
        <w:t>响 应 文</w:t>
      </w:r>
      <w:r>
        <w:rPr>
          <w:rFonts w:hint="eastAsia" w:ascii="宋体" w:hAnsi="宋体" w:eastAsia="宋体" w:cs="宋体"/>
          <w:b/>
          <w:bCs/>
          <w:spacing w:val="-16"/>
          <w:sz w:val="52"/>
          <w:szCs w:val="52"/>
          <w:lang w:eastAsia="zh-CN"/>
        </w:rPr>
        <w:t xml:space="preserve"> </w:t>
      </w:r>
      <w:r>
        <w:rPr>
          <w:rFonts w:hint="eastAsia" w:ascii="宋体" w:hAnsi="宋体" w:eastAsia="宋体" w:cs="宋体"/>
          <w:b/>
          <w:bCs/>
          <w:sz w:val="52"/>
          <w:szCs w:val="52"/>
          <w:lang w:eastAsia="zh-CN"/>
        </w:rPr>
        <w:t>件</w:t>
      </w:r>
    </w:p>
    <w:p w14:paraId="5EE61B33">
      <w:pPr>
        <w:rPr>
          <w:rFonts w:hint="eastAsia" w:ascii="宋体" w:hAnsi="宋体" w:eastAsia="宋体" w:cs="宋体"/>
          <w:lang w:eastAsia="zh-CN"/>
        </w:rPr>
      </w:pPr>
    </w:p>
    <w:p w14:paraId="142E7245">
      <w:pPr>
        <w:pStyle w:val="7"/>
        <w:jc w:val="center"/>
        <w:rPr>
          <w:rFonts w:hint="eastAsia" w:cs="宋体"/>
          <w:b/>
          <w:bCs/>
          <w:sz w:val="28"/>
          <w:szCs w:val="28"/>
          <w:lang w:eastAsia="zh-CN"/>
        </w:rPr>
      </w:pPr>
      <w:r>
        <w:rPr>
          <w:rFonts w:hint="eastAsia" w:cs="宋体"/>
          <w:sz w:val="28"/>
          <w:szCs w:val="28"/>
          <w:lang w:eastAsia="zh-CN"/>
        </w:rPr>
        <w:t>采购项目编号：</w:t>
      </w:r>
    </w:p>
    <w:p w14:paraId="2443B3F8">
      <w:pPr>
        <w:jc w:val="center"/>
        <w:rPr>
          <w:rFonts w:hint="eastAsia" w:ascii="宋体" w:hAnsi="宋体" w:eastAsia="宋体" w:cs="宋体"/>
          <w:sz w:val="28"/>
          <w:szCs w:val="28"/>
          <w:lang w:eastAsia="zh-CN"/>
        </w:rPr>
      </w:pPr>
    </w:p>
    <w:p w14:paraId="709898ED">
      <w:pPr>
        <w:spacing w:before="2"/>
        <w:rPr>
          <w:rFonts w:hint="eastAsia" w:ascii="宋体" w:hAnsi="宋体" w:eastAsia="宋体" w:cs="宋体"/>
          <w:b/>
          <w:bCs/>
          <w:sz w:val="29"/>
          <w:szCs w:val="29"/>
          <w:lang w:eastAsia="zh-CN"/>
        </w:rPr>
      </w:pPr>
    </w:p>
    <w:p w14:paraId="55EDE059">
      <w:pPr>
        <w:pStyle w:val="11"/>
        <w:ind w:left="0" w:leftChars="0" w:firstLine="0" w:firstLineChars="0"/>
        <w:rPr>
          <w:rFonts w:hint="eastAsia" w:ascii="宋体" w:hAnsi="宋体" w:eastAsia="宋体" w:cs="宋体"/>
          <w:b/>
          <w:bCs/>
          <w:sz w:val="29"/>
          <w:szCs w:val="29"/>
          <w:lang w:eastAsia="zh-CN"/>
        </w:rPr>
      </w:pPr>
    </w:p>
    <w:p w14:paraId="78FEEE8E">
      <w:pPr>
        <w:pStyle w:val="11"/>
        <w:ind w:left="440"/>
        <w:rPr>
          <w:rFonts w:hint="eastAsia" w:ascii="宋体" w:hAnsi="宋体" w:eastAsia="宋体" w:cs="宋体"/>
          <w:b/>
          <w:bCs/>
          <w:sz w:val="29"/>
          <w:szCs w:val="29"/>
          <w:lang w:eastAsia="zh-CN"/>
        </w:rPr>
      </w:pPr>
    </w:p>
    <w:p w14:paraId="00E56B8D">
      <w:pPr>
        <w:pStyle w:val="11"/>
        <w:ind w:left="440"/>
        <w:rPr>
          <w:rFonts w:hint="eastAsia" w:ascii="宋体" w:hAnsi="宋体" w:eastAsia="宋体" w:cs="宋体"/>
          <w:b/>
          <w:bCs/>
          <w:sz w:val="29"/>
          <w:szCs w:val="29"/>
          <w:lang w:eastAsia="zh-CN"/>
        </w:rPr>
      </w:pPr>
    </w:p>
    <w:p w14:paraId="15139EF1">
      <w:pPr>
        <w:pStyle w:val="11"/>
        <w:ind w:left="440"/>
        <w:rPr>
          <w:rFonts w:hint="eastAsia" w:ascii="宋体" w:hAnsi="宋体" w:eastAsia="宋体" w:cs="宋体"/>
          <w:b/>
          <w:bCs/>
          <w:sz w:val="29"/>
          <w:szCs w:val="29"/>
          <w:lang w:eastAsia="zh-CN"/>
        </w:rPr>
      </w:pPr>
    </w:p>
    <w:p w14:paraId="271AEDD1">
      <w:pPr>
        <w:spacing w:before="2"/>
        <w:rPr>
          <w:rFonts w:hint="eastAsia" w:ascii="宋体" w:hAnsi="宋体" w:eastAsia="宋体" w:cs="宋体"/>
          <w:b/>
          <w:bCs/>
          <w:sz w:val="29"/>
          <w:szCs w:val="29"/>
          <w:lang w:eastAsia="zh-CN"/>
        </w:rPr>
      </w:pPr>
    </w:p>
    <w:p w14:paraId="3A5B0D1C">
      <w:pPr>
        <w:spacing w:before="2"/>
        <w:rPr>
          <w:rFonts w:hint="eastAsia" w:ascii="宋体" w:hAnsi="宋体" w:eastAsia="宋体" w:cs="宋体"/>
          <w:b/>
          <w:bCs/>
          <w:sz w:val="29"/>
          <w:szCs w:val="29"/>
          <w:lang w:eastAsia="zh-CN"/>
        </w:rPr>
      </w:pPr>
    </w:p>
    <w:p w14:paraId="12100399">
      <w:pPr>
        <w:pStyle w:val="6"/>
        <w:tabs>
          <w:tab w:val="left" w:pos="1768"/>
          <w:tab w:val="left" w:pos="2469"/>
          <w:tab w:val="left" w:pos="4569"/>
          <w:tab w:val="left" w:pos="7158"/>
        </w:tabs>
        <w:ind w:right="615"/>
        <w:rPr>
          <w:rFonts w:hint="eastAsia" w:cs="宋体"/>
          <w:lang w:eastAsia="zh-CN"/>
        </w:rPr>
      </w:pPr>
      <w:r>
        <w:rPr>
          <w:rFonts w:hint="eastAsia" w:ascii="宋体" w:hAnsi="宋体" w:eastAsia="宋体" w:cs="宋体"/>
          <w:spacing w:val="-3"/>
          <w:lang w:eastAsia="zh-CN"/>
        </w:rPr>
        <w:t>供应商（单位电子签章）：</w:t>
      </w:r>
      <w:r>
        <w:rPr>
          <w:rFonts w:hint="eastAsia" w:cs="宋体"/>
          <w:spacing w:val="-3"/>
          <w:u w:val="single" w:color="000000"/>
          <w:lang w:eastAsia="zh-CN"/>
        </w:rPr>
        <w:tab/>
      </w:r>
      <w:r>
        <w:rPr>
          <w:rFonts w:hint="eastAsia" w:cs="宋体"/>
          <w:spacing w:val="-3"/>
          <w:u w:val="single" w:color="000000"/>
          <w:lang w:val="en-US" w:eastAsia="zh-CN"/>
        </w:rPr>
        <w:t xml:space="preserve">                         </w:t>
      </w:r>
    </w:p>
    <w:p w14:paraId="76C42B53">
      <w:pPr>
        <w:spacing w:before="1"/>
        <w:rPr>
          <w:rFonts w:hint="eastAsia" w:ascii="宋体" w:hAnsi="宋体" w:eastAsia="宋体" w:cs="宋体"/>
          <w:sz w:val="28"/>
          <w:szCs w:val="28"/>
          <w:lang w:eastAsia="zh-CN"/>
        </w:rPr>
      </w:pPr>
    </w:p>
    <w:p w14:paraId="408D0FC9">
      <w:pPr>
        <w:pStyle w:val="6"/>
        <w:ind w:right="615"/>
        <w:rPr>
          <w:rFonts w:hint="default" w:cs="宋体"/>
          <w:lang w:val="en-US" w:eastAsia="zh-CN"/>
        </w:rPr>
      </w:pPr>
      <w:r>
        <w:rPr>
          <w:rFonts w:hint="eastAsia" w:cs="宋体"/>
          <w:spacing w:val="-3"/>
          <w:lang w:eastAsia="zh-CN"/>
        </w:rPr>
        <w:t>法定代表人或其委托代理人（签字或盖章）：</w:t>
      </w:r>
      <w:r>
        <w:rPr>
          <w:rFonts w:hint="eastAsia" w:cs="宋体"/>
          <w:spacing w:val="-3"/>
          <w:u w:val="single" w:color="000000"/>
          <w:lang w:eastAsia="zh-CN"/>
        </w:rPr>
        <w:tab/>
      </w:r>
      <w:r>
        <w:rPr>
          <w:rFonts w:hint="eastAsia" w:cs="宋体"/>
          <w:spacing w:val="-3"/>
          <w:u w:val="single" w:color="000000"/>
          <w:lang w:val="en-US" w:eastAsia="zh-CN"/>
        </w:rPr>
        <w:t xml:space="preserve">         </w:t>
      </w:r>
    </w:p>
    <w:p w14:paraId="06BABE33">
      <w:pPr>
        <w:spacing w:before="1"/>
        <w:rPr>
          <w:rFonts w:hint="eastAsia" w:ascii="宋体" w:hAnsi="宋体" w:eastAsia="宋体" w:cs="宋体"/>
          <w:sz w:val="28"/>
          <w:szCs w:val="28"/>
          <w:lang w:eastAsia="zh-CN"/>
        </w:rPr>
      </w:pPr>
    </w:p>
    <w:p w14:paraId="6ECBF04C">
      <w:pPr>
        <w:pStyle w:val="6"/>
        <w:tabs>
          <w:tab w:val="left" w:pos="2469"/>
          <w:tab w:val="left" w:pos="4010"/>
          <w:tab w:val="left" w:pos="5409"/>
          <w:tab w:val="left" w:pos="6808"/>
        </w:tabs>
        <w:ind w:right="615"/>
        <w:rPr>
          <w:rFonts w:hint="eastAsia" w:cs="宋体"/>
          <w:lang w:eastAsia="zh-CN"/>
        </w:rPr>
      </w:pPr>
      <w:r>
        <w:rPr>
          <w:rFonts w:hint="eastAsia" w:cs="宋体"/>
          <w:lang w:eastAsia="zh-CN"/>
        </w:rPr>
        <w:t>日</w:t>
      </w:r>
      <w:r>
        <w:rPr>
          <w:rFonts w:hint="eastAsia" w:cs="宋体"/>
          <w:lang w:eastAsia="zh-CN"/>
        </w:rPr>
        <w:tab/>
      </w:r>
      <w:r>
        <w:rPr>
          <w:rFonts w:hint="eastAsia" w:cs="宋体"/>
          <w:spacing w:val="-3"/>
          <w:lang w:eastAsia="zh-CN"/>
        </w:rPr>
        <w:t>期：</w:t>
      </w:r>
      <w:r>
        <w:rPr>
          <w:rFonts w:hint="eastAsia" w:cs="宋体"/>
          <w:spacing w:val="-3"/>
          <w:u w:val="single" w:color="000000"/>
          <w:lang w:eastAsia="zh-CN"/>
        </w:rPr>
        <w:tab/>
      </w:r>
      <w:r>
        <w:rPr>
          <w:rFonts w:hint="eastAsia" w:cs="宋体"/>
          <w:spacing w:val="-4"/>
          <w:lang w:eastAsia="zh-CN"/>
        </w:rPr>
        <w:t>年</w:t>
      </w:r>
      <w:r>
        <w:rPr>
          <w:rFonts w:hint="eastAsia" w:cs="宋体"/>
          <w:spacing w:val="-4"/>
          <w:u w:val="single" w:color="000000"/>
          <w:lang w:eastAsia="zh-CN"/>
        </w:rPr>
        <w:tab/>
      </w:r>
      <w:r>
        <w:rPr>
          <w:rFonts w:hint="eastAsia" w:cs="宋体"/>
          <w:spacing w:val="-1"/>
          <w:lang w:eastAsia="zh-CN"/>
        </w:rPr>
        <w:t>月</w:t>
      </w:r>
      <w:r>
        <w:rPr>
          <w:rFonts w:hint="eastAsia" w:cs="宋体"/>
          <w:spacing w:val="-1"/>
          <w:u w:val="single" w:color="000000"/>
          <w:lang w:eastAsia="zh-CN"/>
        </w:rPr>
        <w:tab/>
      </w:r>
      <w:r>
        <w:rPr>
          <w:rFonts w:hint="eastAsia" w:cs="宋体"/>
          <w:lang w:eastAsia="zh-CN"/>
        </w:rPr>
        <w:t>日</w:t>
      </w:r>
    </w:p>
    <w:p w14:paraId="20B2836D">
      <w:pPr>
        <w:rPr>
          <w:rFonts w:hint="eastAsia" w:ascii="宋体" w:hAnsi="宋体" w:eastAsia="宋体" w:cs="宋体"/>
          <w:sz w:val="30"/>
          <w:szCs w:val="30"/>
          <w:lang w:eastAsia="zh-CN"/>
        </w:rPr>
      </w:pPr>
    </w:p>
    <w:p w14:paraId="2986A9DA">
      <w:pPr>
        <w:rPr>
          <w:rFonts w:hint="eastAsia" w:ascii="宋体" w:hAnsi="宋体" w:eastAsia="宋体" w:cs="宋体"/>
          <w:sz w:val="30"/>
          <w:szCs w:val="30"/>
          <w:lang w:eastAsia="zh-CN"/>
        </w:rPr>
      </w:pPr>
    </w:p>
    <w:p w14:paraId="09752481">
      <w:pPr>
        <w:rPr>
          <w:rFonts w:hint="eastAsia" w:ascii="宋体" w:hAnsi="宋体" w:eastAsia="宋体" w:cs="宋体"/>
          <w:lang w:eastAsia="zh-CN"/>
        </w:rPr>
      </w:pPr>
      <w:r>
        <w:rPr>
          <w:rFonts w:hint="eastAsia" w:ascii="宋体" w:hAnsi="宋体" w:eastAsia="宋体" w:cs="宋体"/>
          <w:lang w:eastAsia="zh-CN"/>
        </w:rPr>
        <w:br w:type="page"/>
      </w:r>
      <w:bookmarkStart w:id="33" w:name="目录"/>
      <w:bookmarkEnd w:id="33"/>
    </w:p>
    <w:p w14:paraId="04010ABF">
      <w:pPr>
        <w:pStyle w:val="3"/>
        <w:ind w:left="355" w:right="615" w:firstLine="3732"/>
        <w:rPr>
          <w:rFonts w:hint="eastAsia" w:cs="宋体"/>
          <w:sz w:val="36"/>
          <w:szCs w:val="36"/>
          <w:lang w:eastAsia="zh-CN"/>
        </w:rPr>
      </w:pPr>
      <w:r>
        <w:rPr>
          <w:rFonts w:hint="eastAsia" w:cs="宋体"/>
          <w:sz w:val="36"/>
          <w:szCs w:val="36"/>
          <w:lang w:eastAsia="zh-CN"/>
        </w:rPr>
        <w:t>目录</w:t>
      </w:r>
    </w:p>
    <w:p w14:paraId="20B2269D">
      <w:pPr>
        <w:rPr>
          <w:rFonts w:hint="eastAsia"/>
          <w:sz w:val="24"/>
          <w:szCs w:val="24"/>
          <w:lang w:eastAsia="zh-CN"/>
        </w:rPr>
      </w:pPr>
    </w:p>
    <w:p w14:paraId="22EE9EB8">
      <w:pPr>
        <w:pStyle w:val="7"/>
        <w:spacing w:line="360" w:lineRule="auto"/>
        <w:ind w:left="0" w:firstLine="560" w:firstLineChars="200"/>
        <w:rPr>
          <w:rFonts w:hint="eastAsia" w:cs="宋体"/>
          <w:sz w:val="28"/>
          <w:szCs w:val="28"/>
          <w:lang w:eastAsia="zh-CN"/>
        </w:rPr>
      </w:pPr>
    </w:p>
    <w:p w14:paraId="0818B80F">
      <w:pPr>
        <w:pStyle w:val="7"/>
        <w:spacing w:line="360" w:lineRule="auto"/>
        <w:ind w:left="0" w:firstLine="560" w:firstLineChars="200"/>
        <w:rPr>
          <w:rFonts w:hint="eastAsia" w:cs="宋体"/>
          <w:sz w:val="28"/>
          <w:szCs w:val="28"/>
          <w:lang w:eastAsia="zh-CN"/>
        </w:rPr>
      </w:pPr>
      <w:r>
        <w:rPr>
          <w:rFonts w:hint="eastAsia" w:cs="宋体"/>
          <w:sz w:val="28"/>
          <w:szCs w:val="28"/>
          <w:lang w:eastAsia="zh-CN"/>
        </w:rPr>
        <w:t>1、</w:t>
      </w:r>
      <w:r>
        <w:rPr>
          <w:rFonts w:hint="eastAsia" w:cs="宋体"/>
          <w:sz w:val="28"/>
          <w:szCs w:val="28"/>
          <w:lang w:val="zh-CN" w:eastAsia="zh-CN"/>
        </w:rPr>
        <w:t>报价函及报价函附录</w:t>
      </w:r>
    </w:p>
    <w:p w14:paraId="33D6A57E">
      <w:pPr>
        <w:pStyle w:val="7"/>
        <w:spacing w:line="360" w:lineRule="auto"/>
        <w:ind w:left="0" w:firstLine="560" w:firstLineChars="200"/>
        <w:rPr>
          <w:rFonts w:hint="eastAsia" w:cs="宋体"/>
          <w:sz w:val="28"/>
          <w:szCs w:val="28"/>
          <w:lang w:eastAsia="zh-CN"/>
        </w:rPr>
      </w:pPr>
      <w:r>
        <w:rPr>
          <w:rFonts w:hint="eastAsia" w:cs="宋体"/>
          <w:sz w:val="28"/>
          <w:szCs w:val="28"/>
          <w:lang w:eastAsia="zh-CN"/>
        </w:rPr>
        <w:t>2、</w:t>
      </w:r>
      <w:r>
        <w:rPr>
          <w:rFonts w:hint="eastAsia" w:cs="宋体"/>
          <w:sz w:val="28"/>
          <w:szCs w:val="28"/>
          <w:lang w:val="zh-CN" w:eastAsia="zh-CN"/>
        </w:rPr>
        <w:t>法定代表人身份证明、授权委托书</w:t>
      </w:r>
    </w:p>
    <w:p w14:paraId="109C2B66">
      <w:pPr>
        <w:pStyle w:val="7"/>
        <w:spacing w:line="360" w:lineRule="auto"/>
        <w:ind w:left="0" w:firstLine="560" w:firstLineChars="200"/>
        <w:rPr>
          <w:rFonts w:hint="eastAsia" w:cs="宋体"/>
          <w:sz w:val="28"/>
          <w:szCs w:val="28"/>
          <w:lang w:eastAsia="zh-CN"/>
        </w:rPr>
      </w:pPr>
      <w:r>
        <w:rPr>
          <w:rFonts w:hint="eastAsia" w:cs="宋体"/>
          <w:sz w:val="28"/>
          <w:szCs w:val="28"/>
          <w:lang w:val="en-US" w:eastAsia="zh-CN"/>
        </w:rPr>
        <w:t>3</w:t>
      </w:r>
      <w:r>
        <w:rPr>
          <w:rFonts w:hint="eastAsia" w:cs="宋体"/>
          <w:sz w:val="28"/>
          <w:szCs w:val="28"/>
          <w:lang w:eastAsia="zh-CN"/>
        </w:rPr>
        <w:t>、资格审查资料</w:t>
      </w:r>
    </w:p>
    <w:p w14:paraId="62E862A8">
      <w:pPr>
        <w:pStyle w:val="7"/>
        <w:spacing w:line="360" w:lineRule="auto"/>
        <w:ind w:left="0" w:firstLine="560" w:firstLineChars="200"/>
        <w:rPr>
          <w:rFonts w:hint="eastAsia" w:cs="宋体"/>
          <w:sz w:val="28"/>
          <w:szCs w:val="28"/>
          <w:lang w:eastAsia="zh-CN"/>
        </w:rPr>
      </w:pPr>
      <w:r>
        <w:rPr>
          <w:rFonts w:hint="eastAsia" w:cs="宋体"/>
          <w:sz w:val="28"/>
          <w:szCs w:val="28"/>
          <w:lang w:val="en-US" w:eastAsia="zh-CN"/>
        </w:rPr>
        <w:t>4</w:t>
      </w:r>
      <w:r>
        <w:rPr>
          <w:rFonts w:hint="eastAsia" w:cs="宋体"/>
          <w:sz w:val="28"/>
          <w:szCs w:val="28"/>
          <w:lang w:eastAsia="zh-CN"/>
        </w:rPr>
        <w:t>、投标方案</w:t>
      </w:r>
    </w:p>
    <w:p w14:paraId="08D49295">
      <w:pPr>
        <w:pStyle w:val="7"/>
        <w:spacing w:line="360" w:lineRule="auto"/>
        <w:ind w:left="0"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val="zh-CN" w:eastAsia="zh-CN"/>
        </w:rPr>
        <w:t>、投标一览表</w:t>
      </w:r>
    </w:p>
    <w:p w14:paraId="010D7FA9">
      <w:pPr>
        <w:pStyle w:val="7"/>
        <w:spacing w:line="360" w:lineRule="auto"/>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、投标人认为必要的其他材料</w:t>
      </w:r>
    </w:p>
    <w:p w14:paraId="198FCDFD">
      <w:pPr>
        <w:pStyle w:val="7"/>
        <w:spacing w:line="360" w:lineRule="auto"/>
        <w:ind w:left="0" w:firstLine="560" w:firstLineChars="200"/>
        <w:rPr>
          <w:rFonts w:hint="eastAsia" w:ascii="宋体" w:hAnsi="宋体" w:eastAsia="宋体" w:cs="宋体"/>
          <w:sz w:val="28"/>
          <w:szCs w:val="28"/>
          <w:lang w:val="zh-CN" w:eastAsia="zh-CN"/>
        </w:rPr>
      </w:pPr>
      <w:r>
        <w:rPr>
          <w:rFonts w:hint="eastAsia" w:cs="宋体"/>
          <w:sz w:val="28"/>
          <w:szCs w:val="28"/>
          <w:lang w:val="en-US" w:eastAsia="zh-CN"/>
        </w:rPr>
        <w:t>7</w:t>
      </w:r>
      <w:r>
        <w:rPr>
          <w:rFonts w:hint="eastAsia" w:ascii="宋体" w:hAnsi="宋体" w:eastAsia="宋体" w:cs="宋体"/>
          <w:sz w:val="28"/>
          <w:szCs w:val="28"/>
          <w:lang w:val="zh-CN" w:eastAsia="zh-CN"/>
        </w:rPr>
        <w:t>、其他相关承诺书及声明函</w:t>
      </w:r>
    </w:p>
    <w:p w14:paraId="00FD97CD">
      <w:pPr>
        <w:pStyle w:val="7"/>
        <w:spacing w:line="360" w:lineRule="auto"/>
        <w:ind w:left="0" w:firstLine="560" w:firstLineChars="200"/>
        <w:rPr>
          <w:rFonts w:hint="eastAsia" w:cs="宋体"/>
          <w:sz w:val="28"/>
          <w:szCs w:val="28"/>
          <w:lang w:eastAsia="zh-CN"/>
        </w:rPr>
      </w:pPr>
    </w:p>
    <w:p w14:paraId="11D4BD61">
      <w:pPr>
        <w:pStyle w:val="7"/>
        <w:spacing w:line="360" w:lineRule="auto"/>
        <w:ind w:left="0" w:firstLine="560" w:firstLineChars="200"/>
        <w:rPr>
          <w:rFonts w:hint="eastAsia" w:cs="宋体"/>
          <w:sz w:val="28"/>
          <w:szCs w:val="28"/>
          <w:lang w:eastAsia="zh-CN"/>
        </w:rPr>
      </w:pPr>
    </w:p>
    <w:p w14:paraId="33424209">
      <w:pPr>
        <w:pStyle w:val="7"/>
        <w:spacing w:line="360" w:lineRule="auto"/>
        <w:ind w:left="0"/>
        <w:rPr>
          <w:rFonts w:hint="eastAsia" w:cs="宋体"/>
          <w:lang w:eastAsia="zh-CN"/>
        </w:rPr>
      </w:pPr>
    </w:p>
    <w:p w14:paraId="12AAA1E3">
      <w:pPr>
        <w:spacing w:before="7" w:line="252" w:lineRule="auto"/>
        <w:ind w:left="355" w:right="4971"/>
        <w:rPr>
          <w:rFonts w:hint="eastAsia" w:ascii="宋体" w:hAnsi="宋体" w:eastAsia="宋体" w:cs="宋体"/>
          <w:sz w:val="24"/>
          <w:szCs w:val="24"/>
          <w:lang w:eastAsia="zh-CN"/>
        </w:rPr>
      </w:pPr>
    </w:p>
    <w:p w14:paraId="02D14D64">
      <w:pPr>
        <w:widowControl/>
        <w:spacing w:line="252" w:lineRule="auto"/>
        <w:rPr>
          <w:rFonts w:hint="eastAsia" w:ascii="宋体" w:hAnsi="宋体" w:eastAsia="宋体" w:cs="宋体"/>
          <w:sz w:val="24"/>
          <w:szCs w:val="24"/>
          <w:lang w:eastAsia="zh-CN"/>
        </w:rPr>
        <w:sectPr>
          <w:pgSz w:w="11910" w:h="16840"/>
          <w:pgMar w:top="1247" w:right="1247" w:bottom="1247" w:left="1247" w:header="0" w:footer="699" w:gutter="0"/>
          <w:pgNumType w:fmt="decimal"/>
          <w:cols w:space="720" w:num="1"/>
        </w:sectPr>
      </w:pPr>
    </w:p>
    <w:p w14:paraId="6F75AA22">
      <w:pPr>
        <w:pStyle w:val="3"/>
        <w:spacing w:line="398" w:lineRule="exact"/>
        <w:ind w:left="6"/>
        <w:jc w:val="center"/>
        <w:rPr>
          <w:rFonts w:hint="eastAsia" w:ascii="宋体" w:hAnsi="宋体" w:eastAsia="宋体" w:cs="宋体"/>
          <w:b/>
          <w:bCs/>
          <w:lang w:eastAsia="zh-CN"/>
        </w:rPr>
      </w:pPr>
      <w:r>
        <w:rPr>
          <w:rFonts w:hint="eastAsia" w:cs="宋体"/>
          <w:b/>
          <w:bCs/>
          <w:lang w:val="zh-CN" w:eastAsia="zh-CN"/>
        </w:rPr>
        <w:t>一、报价函及报价函附录</w:t>
      </w:r>
    </w:p>
    <w:p w14:paraId="0955A0AA">
      <w:pPr>
        <w:pStyle w:val="3"/>
        <w:spacing w:line="398" w:lineRule="exact"/>
        <w:ind w:left="6"/>
        <w:jc w:val="center"/>
        <w:rPr>
          <w:rFonts w:hint="eastAsia" w:ascii="宋体" w:hAnsi="宋体" w:eastAsia="宋体" w:cs="宋体"/>
          <w:b/>
          <w:bCs/>
          <w:lang w:eastAsia="zh-CN"/>
        </w:rPr>
      </w:pPr>
    </w:p>
    <w:p w14:paraId="7D78A9D0">
      <w:pPr>
        <w:pStyle w:val="3"/>
        <w:spacing w:line="398" w:lineRule="exact"/>
        <w:ind w:left="6"/>
        <w:jc w:val="center"/>
        <w:rPr>
          <w:rFonts w:hint="eastAsia" w:ascii="宋体" w:hAnsi="宋体" w:eastAsia="宋体" w:cs="宋体"/>
          <w:b/>
          <w:bCs/>
          <w:lang w:eastAsia="zh-CN"/>
        </w:rPr>
      </w:pPr>
      <w:r>
        <w:rPr>
          <w:rFonts w:hint="eastAsia" w:ascii="宋体" w:hAnsi="宋体" w:eastAsia="宋体" w:cs="宋体"/>
          <w:b/>
          <w:bCs/>
          <w:lang w:eastAsia="zh-CN"/>
        </w:rPr>
        <w:t>（一）报价函</w:t>
      </w:r>
    </w:p>
    <w:p w14:paraId="0DE84FEA">
      <w:pPr>
        <w:pStyle w:val="7"/>
        <w:spacing w:line="360" w:lineRule="auto"/>
        <w:ind w:left="0"/>
        <w:rPr>
          <w:rFonts w:hint="eastAsia" w:cs="宋体"/>
          <w:sz w:val="22"/>
          <w:szCs w:val="22"/>
          <w:lang w:eastAsia="zh-CN"/>
        </w:rPr>
      </w:pPr>
      <w:r>
        <w:rPr>
          <w:rFonts w:hint="eastAsia" w:cs="宋体"/>
          <w:sz w:val="22"/>
          <w:szCs w:val="22"/>
          <w:lang w:eastAsia="zh-CN"/>
        </w:rPr>
        <w:t>致：</w:t>
      </w:r>
      <w:r>
        <w:rPr>
          <w:rFonts w:hint="eastAsia" w:cs="宋体"/>
          <w:sz w:val="22"/>
          <w:szCs w:val="22"/>
          <w:u w:val="single" w:color="000000"/>
          <w:lang w:eastAsia="zh-CN"/>
        </w:rPr>
        <w:t>（采购人名称）</w:t>
      </w:r>
    </w:p>
    <w:p w14:paraId="678BB1D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1.我方已仔细研究了</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u w:val="none"/>
          <w:lang w:eastAsia="zh-CN"/>
        </w:rPr>
        <w:t>（项目名称）</w:t>
      </w:r>
      <w:r>
        <w:rPr>
          <w:rFonts w:hint="eastAsia" w:ascii="宋体" w:hAnsi="宋体" w:eastAsia="宋体" w:cs="宋体"/>
          <w:sz w:val="22"/>
          <w:szCs w:val="22"/>
          <w:lang w:eastAsia="zh-CN"/>
        </w:rPr>
        <w:t>要求的全部内容，愿以人民币（大写）：</w:t>
      </w:r>
      <w:r>
        <w:rPr>
          <w:rFonts w:hint="eastAsia" w:ascii="宋体" w:hAnsi="宋体" w:eastAsia="宋体" w:cs="宋体"/>
          <w:sz w:val="22"/>
          <w:szCs w:val="22"/>
          <w:u w:val="single"/>
          <w:lang w:eastAsia="zh-CN"/>
        </w:rPr>
        <w:t xml:space="preserve">            （¥：          元）</w:t>
      </w:r>
      <w:r>
        <w:rPr>
          <w:rFonts w:hint="eastAsia" w:ascii="宋体" w:hAnsi="宋体" w:eastAsia="宋体" w:cs="宋体"/>
          <w:sz w:val="22"/>
          <w:szCs w:val="22"/>
          <w:lang w:eastAsia="zh-CN"/>
        </w:rPr>
        <w:t>的报价，合同履行期限：</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，并按上述谈判文件规定的条件和要求履行合同规定的全部工作。</w:t>
      </w:r>
    </w:p>
    <w:p w14:paraId="6BE72067">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据此函，签字代表宣布同意如下：</w:t>
      </w:r>
    </w:p>
    <w:p w14:paraId="622B1812">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 我方承诺在谈判有效期内不修改、撤销响应文件。</w:t>
      </w:r>
    </w:p>
    <w:p w14:paraId="0217A8F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 如果我们的响应文件被接受，将履行谈判文件中规定的各项要求。</w:t>
      </w:r>
    </w:p>
    <w:p w14:paraId="3C809E5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 我们同意按谈判文件中的规定，本响应文件的有效期为谈判截止之日起 60 日历天。如果成交，有效期延长至合同终止之日。</w:t>
      </w:r>
    </w:p>
    <w:p w14:paraId="2E63D683">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 我们愿提供谈判文件中的要求的所有文件资料。</w:t>
      </w:r>
    </w:p>
    <w:p w14:paraId="61D87E5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5）我们已经详细审核全部谈判文件，包括修改、补充的文件和参考资料及有关附件，我们完全理解并同意放弃这方面有不明及误解的权利。</w:t>
      </w:r>
    </w:p>
    <w:p w14:paraId="23CEB975">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6）我们愿按照《中华人民共和国民法典》履行自己的全部责任。</w:t>
      </w:r>
    </w:p>
    <w:p w14:paraId="150AA454">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7）与本谈判有关的正式通讯地址：</w:t>
      </w:r>
    </w:p>
    <w:p w14:paraId="0DB81AF3">
      <w:pPr>
        <w:rPr>
          <w:rFonts w:hint="eastAsia" w:ascii="宋体" w:hAnsi="宋体" w:eastAsia="宋体" w:cs="宋体"/>
          <w:sz w:val="22"/>
          <w:szCs w:val="22"/>
          <w:lang w:eastAsia="zh-CN"/>
        </w:rPr>
      </w:pPr>
    </w:p>
    <w:p w14:paraId="1BD619C2">
      <w:pPr>
        <w:spacing w:before="4"/>
        <w:rPr>
          <w:rFonts w:hint="eastAsia" w:ascii="宋体" w:hAnsi="宋体" w:eastAsia="宋体" w:cs="宋体"/>
          <w:sz w:val="22"/>
          <w:szCs w:val="22"/>
          <w:lang w:eastAsia="zh-CN"/>
        </w:rPr>
      </w:pPr>
    </w:p>
    <w:p w14:paraId="4761910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地址： </w:t>
      </w:r>
      <w:r>
        <w:rPr>
          <w:rFonts w:hint="eastAsia" w:ascii="宋体" w:hAnsi="宋体" w:eastAsia="宋体" w:cs="宋体"/>
          <w:sz w:val="22"/>
          <w:szCs w:val="22"/>
          <w:lang w:eastAsia="zh-CN"/>
        </w:rPr>
        <w:tab/>
      </w:r>
      <w:r>
        <w:rPr>
          <w:rFonts w:hint="eastAsia" w:ascii="宋体" w:hAnsi="宋体" w:eastAsia="宋体" w:cs="宋体"/>
          <w:sz w:val="22"/>
          <w:szCs w:val="22"/>
          <w:lang w:eastAsia="zh-CN"/>
        </w:rPr>
        <w:t xml:space="preserve"> </w:t>
      </w:r>
    </w:p>
    <w:p w14:paraId="2314ADBD">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邮政编码： </w:t>
      </w:r>
      <w:r>
        <w:rPr>
          <w:rFonts w:hint="eastAsia" w:ascii="宋体" w:hAnsi="宋体" w:eastAsia="宋体" w:cs="宋体"/>
          <w:sz w:val="22"/>
          <w:szCs w:val="22"/>
          <w:lang w:eastAsia="zh-CN"/>
        </w:rPr>
        <w:tab/>
      </w:r>
    </w:p>
    <w:p w14:paraId="7B57CCF9">
      <w:pPr>
        <w:spacing w:line="360" w:lineRule="auto"/>
        <w:ind w:firstLine="440" w:firstLineChars="200"/>
        <w:rPr>
          <w:rFonts w:hint="eastAsia" w:ascii="宋体" w:hAnsi="宋体" w:eastAsia="宋体" w:cs="宋体"/>
          <w:sz w:val="24"/>
          <w:szCs w:val="24"/>
          <w:lang w:eastAsia="zh-CN"/>
        </w:rPr>
      </w:pPr>
      <w:r>
        <w:rPr>
          <w:rFonts w:hint="eastAsia" w:ascii="宋体" w:hAnsi="宋体" w:eastAsia="宋体" w:cs="宋体"/>
          <w:sz w:val="22"/>
          <w:szCs w:val="22"/>
          <w:lang w:eastAsia="zh-CN"/>
        </w:rPr>
        <w:t xml:space="preserve">电话： </w:t>
      </w:r>
      <w:r>
        <w:rPr>
          <w:rFonts w:hint="eastAsia" w:ascii="宋体" w:hAnsi="宋体" w:eastAsia="宋体" w:cs="宋体"/>
          <w:sz w:val="22"/>
          <w:szCs w:val="22"/>
          <w:lang w:eastAsia="zh-CN"/>
        </w:rPr>
        <w:tab/>
      </w:r>
      <w:r>
        <w:rPr>
          <w:rFonts w:hint="eastAsia" w:ascii="宋体" w:hAnsi="宋体" w:eastAsia="宋体" w:cs="宋体"/>
          <w:sz w:val="24"/>
          <w:szCs w:val="24"/>
          <w:lang w:eastAsia="zh-CN"/>
        </w:rPr>
        <w:t xml:space="preserve"> </w:t>
      </w:r>
    </w:p>
    <w:p w14:paraId="61B72961">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409" w:firstLineChars="195"/>
        <w:textAlignment w:val="auto"/>
        <w:rPr>
          <w:rFonts w:hint="eastAsia" w:eastAsia="宋体" w:cs="宋体"/>
          <w:sz w:val="21"/>
          <w:szCs w:val="21"/>
          <w:lang w:eastAsia="zh-CN"/>
        </w:rPr>
      </w:pPr>
      <w:r>
        <w:rPr>
          <w:rFonts w:hint="eastAsia" w:eastAsia="宋体" w:cs="宋体"/>
          <w:sz w:val="21"/>
          <w:szCs w:val="21"/>
          <w:lang w:eastAsia="zh-CN"/>
        </w:rPr>
        <w:t>供应商（单位电子签章）：</w:t>
      </w:r>
    </w:p>
    <w:p w14:paraId="7042A8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法定代表人或其委托代理人（签字或盖章）：</w:t>
      </w:r>
    </w:p>
    <w:p w14:paraId="0D60520A">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409" w:firstLineChars="195"/>
        <w:textAlignment w:val="auto"/>
        <w:rPr>
          <w:rFonts w:hint="eastAsia" w:ascii="宋体" w:hAnsi="宋体" w:eastAsia="宋体" w:cs="宋体"/>
          <w:b/>
          <w:bCs/>
          <w:sz w:val="32"/>
          <w:szCs w:val="32"/>
          <w:lang w:val="en-US" w:eastAsia="zh-CN" w:bidi="ar-SA"/>
        </w:rPr>
      </w:pPr>
      <w:r>
        <w:rPr>
          <w:rFonts w:hint="eastAsia" w:eastAsia="宋体" w:cs="宋体"/>
          <w:sz w:val="21"/>
          <w:szCs w:val="21"/>
          <w:lang w:eastAsia="zh-CN"/>
        </w:rPr>
        <w:t>日期：    年    月    日</w:t>
      </w:r>
    </w:p>
    <w:p w14:paraId="258E360B">
      <w:pPr>
        <w:widowControl/>
        <w:rPr>
          <w:rFonts w:hint="eastAsia" w:ascii="宋体" w:hAnsi="宋体" w:eastAsia="宋体" w:cs="宋体"/>
          <w:lang w:eastAsia="zh-CN"/>
        </w:rPr>
        <w:sectPr>
          <w:pgSz w:w="11910" w:h="16840"/>
          <w:pgMar w:top="1580" w:right="1120" w:bottom="880" w:left="1080" w:header="0" w:footer="699" w:gutter="0"/>
          <w:pgNumType w:fmt="decimal"/>
          <w:cols w:space="720" w:num="1"/>
        </w:sectPr>
      </w:pPr>
    </w:p>
    <w:p w14:paraId="4DC1015D">
      <w:pPr>
        <w:pStyle w:val="3"/>
        <w:spacing w:line="398" w:lineRule="exact"/>
        <w:ind w:left="6"/>
        <w:jc w:val="center"/>
        <w:rPr>
          <w:rFonts w:hint="eastAsia" w:ascii="宋体" w:hAnsi="宋体" w:eastAsia="宋体" w:cs="宋体"/>
          <w:b/>
          <w:bCs/>
          <w:lang w:eastAsia="zh-CN"/>
        </w:rPr>
      </w:pPr>
      <w:r>
        <w:rPr>
          <w:rFonts w:hint="eastAsia" w:ascii="宋体" w:hAnsi="宋体" w:eastAsia="宋体" w:cs="宋体"/>
          <w:b/>
          <w:bCs/>
          <w:lang w:eastAsia="zh-CN"/>
        </w:rPr>
        <w:t>（二）</w:t>
      </w:r>
      <w:r>
        <w:rPr>
          <w:rFonts w:hint="eastAsia" w:ascii="宋体" w:hAnsi="宋体" w:eastAsia="宋体" w:cs="宋体"/>
          <w:b/>
          <w:bCs/>
          <w:lang w:val="zh-CN" w:eastAsia="zh-CN"/>
        </w:rPr>
        <w:t>报价函附录</w:t>
      </w:r>
      <w:r>
        <w:rPr>
          <w:rFonts w:hint="eastAsia" w:ascii="宋体" w:hAnsi="宋体" w:eastAsia="宋体" w:cs="宋体"/>
          <w:b/>
          <w:bCs/>
          <w:lang w:eastAsia="zh-CN"/>
        </w:rPr>
        <w:t>（第一轮报价）</w:t>
      </w:r>
    </w:p>
    <w:p w14:paraId="65FDADEE">
      <w:pPr>
        <w:spacing w:before="3"/>
        <w:rPr>
          <w:rFonts w:hint="eastAsia" w:ascii="宋体" w:hAnsi="宋体" w:eastAsia="宋体" w:cs="宋体"/>
          <w:b/>
          <w:bCs/>
          <w:sz w:val="3"/>
          <w:szCs w:val="3"/>
          <w:lang w:eastAsia="zh-CN"/>
        </w:rPr>
      </w:pPr>
    </w:p>
    <w:tbl>
      <w:tblPr>
        <w:tblStyle w:val="19"/>
        <w:tblW w:w="9345" w:type="dxa"/>
        <w:jc w:val="center"/>
        <w:tblLayout w:type="fixed"/>
        <w:tblCellMar>
          <w:top w:w="0" w:type="dxa"/>
          <w:left w:w="0" w:type="dxa"/>
          <w:bottom w:w="0" w:type="dxa"/>
          <w:right w:w="0" w:type="dxa"/>
        </w:tblCellMar>
      </w:tblPr>
      <w:tblGrid>
        <w:gridCol w:w="2359"/>
        <w:gridCol w:w="6986"/>
      </w:tblGrid>
      <w:tr w14:paraId="217FD45B">
        <w:tblPrEx>
          <w:tblCellMar>
            <w:top w:w="0" w:type="dxa"/>
            <w:left w:w="0" w:type="dxa"/>
            <w:bottom w:w="0" w:type="dxa"/>
            <w:right w:w="0" w:type="dxa"/>
          </w:tblCellMar>
        </w:tblPrEx>
        <w:trPr>
          <w:trHeight w:val="1259"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top"/>
          </w:tcPr>
          <w:p w14:paraId="6C85C1B9">
            <w:pPr>
              <w:pStyle w:val="26"/>
              <w:spacing w:before="1"/>
              <w:rPr>
                <w:rFonts w:hint="eastAsia" w:ascii="宋体" w:hAnsi="宋体" w:eastAsia="宋体" w:cs="宋体"/>
                <w:sz w:val="22"/>
                <w:szCs w:val="22"/>
                <w:lang w:eastAsia="zh-CN"/>
              </w:rPr>
            </w:pPr>
          </w:p>
          <w:p w14:paraId="241CC24A">
            <w:pPr>
              <w:pStyle w:val="26"/>
              <w:jc w:val="center"/>
              <w:rPr>
                <w:rFonts w:hint="eastAsia" w:ascii="宋体" w:hAnsi="宋体" w:eastAsia="宋体" w:cs="宋体"/>
                <w:sz w:val="22"/>
                <w:szCs w:val="22"/>
                <w:lang w:eastAsia="zh-CN"/>
              </w:rPr>
            </w:pPr>
            <w:r>
              <w:rPr>
                <w:rFonts w:hint="eastAsia" w:ascii="宋体" w:hAnsi="宋体" w:eastAsia="宋体" w:cs="宋体"/>
                <w:sz w:val="22"/>
                <w:szCs w:val="22"/>
              </w:rPr>
              <w:t>项目名称</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45FE9E9F">
            <w:pPr>
              <w:rPr>
                <w:rFonts w:hint="eastAsia" w:ascii="宋体" w:hAnsi="宋体" w:eastAsia="宋体" w:cs="宋体"/>
                <w:sz w:val="22"/>
                <w:szCs w:val="22"/>
              </w:rPr>
            </w:pPr>
          </w:p>
        </w:tc>
      </w:tr>
      <w:tr w14:paraId="48540732">
        <w:tblPrEx>
          <w:tblCellMar>
            <w:top w:w="0" w:type="dxa"/>
            <w:left w:w="0" w:type="dxa"/>
            <w:bottom w:w="0" w:type="dxa"/>
            <w:right w:w="0" w:type="dxa"/>
          </w:tblCellMar>
        </w:tblPrEx>
        <w:trPr>
          <w:trHeight w:val="1259"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top"/>
          </w:tcPr>
          <w:p w14:paraId="31FD1EA2">
            <w:pPr>
              <w:pStyle w:val="26"/>
              <w:rPr>
                <w:rFonts w:hint="eastAsia" w:ascii="宋体" w:hAnsi="宋体" w:eastAsia="宋体" w:cs="宋体"/>
                <w:sz w:val="22"/>
                <w:szCs w:val="22"/>
              </w:rPr>
            </w:pPr>
          </w:p>
          <w:p w14:paraId="333FDFFE">
            <w:pPr>
              <w:pStyle w:val="2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供应商名称</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4581911D">
            <w:pPr>
              <w:rPr>
                <w:rFonts w:hint="eastAsia" w:ascii="宋体" w:hAnsi="宋体" w:eastAsia="宋体" w:cs="宋体"/>
                <w:sz w:val="22"/>
                <w:szCs w:val="22"/>
              </w:rPr>
            </w:pPr>
          </w:p>
        </w:tc>
      </w:tr>
      <w:tr w14:paraId="2AEDCE9E">
        <w:tblPrEx>
          <w:tblCellMar>
            <w:top w:w="0" w:type="dxa"/>
            <w:left w:w="0" w:type="dxa"/>
            <w:bottom w:w="0" w:type="dxa"/>
            <w:right w:w="0" w:type="dxa"/>
          </w:tblCellMar>
        </w:tblPrEx>
        <w:trPr>
          <w:trHeight w:val="1851"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top"/>
          </w:tcPr>
          <w:p w14:paraId="7957F10B">
            <w:pPr>
              <w:pStyle w:val="26"/>
              <w:rPr>
                <w:rFonts w:hint="eastAsia" w:ascii="宋体" w:hAnsi="宋体" w:eastAsia="宋体" w:cs="宋体"/>
                <w:sz w:val="22"/>
                <w:szCs w:val="22"/>
                <w:lang w:eastAsia="zh-CN"/>
              </w:rPr>
            </w:pPr>
          </w:p>
          <w:p w14:paraId="04A058CE">
            <w:pPr>
              <w:pStyle w:val="26"/>
              <w:spacing w:before="3"/>
              <w:rPr>
                <w:rFonts w:hint="eastAsia" w:ascii="宋体" w:hAnsi="宋体" w:eastAsia="宋体" w:cs="宋体"/>
                <w:sz w:val="22"/>
                <w:szCs w:val="22"/>
                <w:lang w:eastAsia="zh-CN"/>
              </w:rPr>
            </w:pPr>
          </w:p>
          <w:p w14:paraId="505BEDD2">
            <w:pPr>
              <w:pStyle w:val="2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投标报价</w:t>
            </w:r>
          </w:p>
          <w:p w14:paraId="74418215">
            <w:pPr>
              <w:pStyle w:val="26"/>
              <w:jc w:val="center"/>
              <w:rPr>
                <w:rFonts w:hint="eastAsia" w:ascii="宋体" w:hAnsi="宋体" w:eastAsia="宋体" w:cs="宋体"/>
                <w:sz w:val="22"/>
                <w:szCs w:val="22"/>
                <w:lang w:eastAsia="zh-CN"/>
              </w:rPr>
            </w:pPr>
            <w:r>
              <w:rPr>
                <w:rFonts w:hint="eastAsia" w:ascii="宋体" w:hAnsi="宋体" w:eastAsia="宋体" w:cs="宋体"/>
                <w:b/>
                <w:snapToGrid w:val="0"/>
                <w:sz w:val="22"/>
                <w:szCs w:val="22"/>
                <w:lang w:eastAsia="zh-CN"/>
              </w:rPr>
              <w:t>（不作为最终报价）</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1DC33172">
            <w:pPr>
              <w:pStyle w:val="26"/>
              <w:spacing w:before="10"/>
              <w:rPr>
                <w:rFonts w:hint="eastAsia" w:ascii="宋体" w:hAnsi="宋体" w:eastAsia="宋体" w:cs="宋体"/>
                <w:b/>
                <w:bCs/>
                <w:sz w:val="22"/>
                <w:szCs w:val="22"/>
                <w:lang w:eastAsia="zh-CN"/>
              </w:rPr>
            </w:pPr>
          </w:p>
          <w:p w14:paraId="33619158">
            <w:pPr>
              <w:pStyle w:val="26"/>
              <w:tabs>
                <w:tab w:val="left" w:pos="4583"/>
              </w:tabs>
              <w:spacing w:line="468" w:lineRule="auto"/>
              <w:ind w:left="1061" w:right="1614"/>
              <w:rPr>
                <w:rFonts w:hint="eastAsia" w:ascii="宋体" w:hAnsi="宋体" w:eastAsia="宋体" w:cs="宋体"/>
                <w:sz w:val="22"/>
                <w:szCs w:val="22"/>
                <w:lang w:eastAsia="zh-CN"/>
              </w:rPr>
            </w:pPr>
            <w:r>
              <w:rPr>
                <w:rFonts w:hint="eastAsia" w:ascii="宋体" w:hAnsi="宋体" w:eastAsia="宋体" w:cs="宋体"/>
                <w:sz w:val="22"/>
                <w:szCs w:val="22"/>
              </w:rPr>
              <w:t>大写：</w:t>
            </w:r>
            <w:r>
              <w:rPr>
                <w:rFonts w:hint="eastAsia" w:ascii="宋体" w:hAnsi="宋体" w:eastAsia="宋体" w:cs="宋体"/>
                <w:sz w:val="22"/>
                <w:szCs w:val="22"/>
                <w:u w:val="single" w:color="000000"/>
              </w:rPr>
              <w:t xml:space="preserve"> </w:t>
            </w:r>
            <w:r>
              <w:rPr>
                <w:rFonts w:hint="eastAsia" w:ascii="宋体" w:hAnsi="宋体" w:eastAsia="宋体" w:cs="宋体"/>
                <w:sz w:val="22"/>
                <w:szCs w:val="22"/>
                <w:u w:val="single" w:color="000000"/>
              </w:rPr>
              <w:tab/>
            </w:r>
            <w:r>
              <w:rPr>
                <w:rFonts w:hint="eastAsia" w:ascii="宋体" w:hAnsi="宋体" w:eastAsia="宋体" w:cs="宋体"/>
                <w:w w:val="28"/>
                <w:sz w:val="22"/>
                <w:szCs w:val="22"/>
                <w:u w:val="single" w:color="000000"/>
              </w:rPr>
              <w:t xml:space="preserve"> </w:t>
            </w:r>
            <w:r>
              <w:rPr>
                <w:rFonts w:hint="eastAsia" w:ascii="宋体" w:hAnsi="宋体" w:eastAsia="宋体" w:cs="宋体"/>
                <w:sz w:val="22"/>
                <w:szCs w:val="22"/>
              </w:rPr>
              <w:t xml:space="preserve"> </w:t>
            </w:r>
          </w:p>
          <w:p w14:paraId="6A38366E">
            <w:pPr>
              <w:pStyle w:val="26"/>
              <w:tabs>
                <w:tab w:val="left" w:pos="4583"/>
              </w:tabs>
              <w:spacing w:line="468" w:lineRule="auto"/>
              <w:ind w:left="1061" w:right="1614"/>
              <w:rPr>
                <w:rFonts w:hint="eastAsia" w:ascii="宋体" w:hAnsi="宋体" w:eastAsia="宋体" w:cs="宋体"/>
                <w:sz w:val="22"/>
                <w:szCs w:val="22"/>
              </w:rPr>
            </w:pPr>
            <w:r>
              <w:rPr>
                <w:rFonts w:hint="eastAsia" w:ascii="宋体" w:hAnsi="宋体" w:eastAsia="宋体" w:cs="宋体"/>
                <w:sz w:val="22"/>
                <w:szCs w:val="22"/>
              </w:rPr>
              <w:t>小写：</w:t>
            </w:r>
            <w:r>
              <w:rPr>
                <w:rFonts w:hint="eastAsia" w:ascii="宋体" w:hAnsi="宋体" w:eastAsia="宋体" w:cs="宋体"/>
                <w:sz w:val="22"/>
                <w:szCs w:val="22"/>
                <w:u w:val="single" w:color="000000"/>
              </w:rPr>
              <w:t xml:space="preserve"> </w:t>
            </w:r>
            <w:r>
              <w:rPr>
                <w:rFonts w:hint="eastAsia" w:ascii="宋体" w:hAnsi="宋体" w:eastAsia="宋体" w:cs="宋体"/>
                <w:sz w:val="22"/>
                <w:szCs w:val="22"/>
                <w:u w:val="single" w:color="000000"/>
              </w:rPr>
              <w:tab/>
            </w:r>
            <w:r>
              <w:rPr>
                <w:rFonts w:hint="eastAsia" w:ascii="宋体" w:hAnsi="宋体" w:eastAsia="宋体" w:cs="宋体"/>
                <w:w w:val="28"/>
                <w:sz w:val="22"/>
                <w:szCs w:val="22"/>
                <w:u w:val="single" w:color="000000"/>
              </w:rPr>
              <w:t xml:space="preserve"> </w:t>
            </w:r>
          </w:p>
        </w:tc>
      </w:tr>
      <w:tr w14:paraId="118CAE48">
        <w:tblPrEx>
          <w:tblCellMar>
            <w:top w:w="0" w:type="dxa"/>
            <w:left w:w="0" w:type="dxa"/>
            <w:bottom w:w="0" w:type="dxa"/>
            <w:right w:w="0" w:type="dxa"/>
          </w:tblCellMar>
        </w:tblPrEx>
        <w:trPr>
          <w:trHeight w:val="912"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30EC383C">
            <w:pPr>
              <w:pStyle w:val="26"/>
              <w:spacing w:before="19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交货期</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4FC13D10">
            <w:pPr>
              <w:rPr>
                <w:rFonts w:hint="eastAsia" w:ascii="宋体" w:hAnsi="宋体" w:eastAsia="宋体" w:cs="宋体"/>
                <w:sz w:val="22"/>
                <w:szCs w:val="22"/>
              </w:rPr>
            </w:pPr>
          </w:p>
        </w:tc>
      </w:tr>
      <w:tr w14:paraId="7AC6456B">
        <w:tblPrEx>
          <w:tblCellMar>
            <w:top w:w="0" w:type="dxa"/>
            <w:left w:w="0" w:type="dxa"/>
            <w:bottom w:w="0" w:type="dxa"/>
            <w:right w:w="0" w:type="dxa"/>
          </w:tblCellMar>
        </w:tblPrEx>
        <w:trPr>
          <w:trHeight w:val="912"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6B672823">
            <w:pPr>
              <w:pStyle w:val="26"/>
              <w:spacing w:before="196"/>
              <w:ind w:firstLine="440" w:firstLineChars="200"/>
              <w:jc w:val="both"/>
              <w:rPr>
                <w:rFonts w:hint="eastAsia" w:ascii="宋体" w:hAnsi="宋体" w:eastAsia="宋体" w:cs="宋体"/>
                <w:sz w:val="22"/>
                <w:szCs w:val="22"/>
              </w:rPr>
            </w:pPr>
            <w:r>
              <w:rPr>
                <w:rFonts w:hint="eastAsia" w:ascii="宋体" w:hAnsi="宋体" w:eastAsia="宋体" w:cs="宋体"/>
                <w:sz w:val="22"/>
                <w:szCs w:val="22"/>
                <w:lang w:eastAsia="zh-CN"/>
              </w:rPr>
              <w:t>合同履行期限</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24042FC5">
            <w:pPr>
              <w:rPr>
                <w:rFonts w:hint="eastAsia" w:ascii="宋体" w:hAnsi="宋体" w:eastAsia="宋体" w:cs="宋体"/>
                <w:sz w:val="22"/>
                <w:szCs w:val="22"/>
              </w:rPr>
            </w:pPr>
          </w:p>
        </w:tc>
      </w:tr>
      <w:tr w14:paraId="5C1AD4CB">
        <w:tblPrEx>
          <w:tblCellMar>
            <w:top w:w="0" w:type="dxa"/>
            <w:left w:w="0" w:type="dxa"/>
            <w:bottom w:w="0" w:type="dxa"/>
            <w:right w:w="0" w:type="dxa"/>
          </w:tblCellMar>
        </w:tblPrEx>
        <w:trPr>
          <w:trHeight w:val="927"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6DD9DE6B">
            <w:pPr>
              <w:pStyle w:val="26"/>
              <w:spacing w:before="19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质量要求</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5C091B84">
            <w:pPr>
              <w:rPr>
                <w:rFonts w:hint="eastAsia" w:ascii="宋体" w:hAnsi="宋体" w:eastAsia="宋体" w:cs="宋体"/>
                <w:sz w:val="22"/>
                <w:szCs w:val="22"/>
              </w:rPr>
            </w:pPr>
          </w:p>
        </w:tc>
      </w:tr>
      <w:tr w14:paraId="430415F5">
        <w:tblPrEx>
          <w:tblCellMar>
            <w:top w:w="0" w:type="dxa"/>
            <w:left w:w="0" w:type="dxa"/>
            <w:bottom w:w="0" w:type="dxa"/>
            <w:right w:w="0" w:type="dxa"/>
          </w:tblCellMar>
        </w:tblPrEx>
        <w:trPr>
          <w:trHeight w:val="852"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356A1109">
            <w:pPr>
              <w:pStyle w:val="26"/>
              <w:spacing w:before="19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质保期</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28B51A31">
            <w:pPr>
              <w:rPr>
                <w:rFonts w:hint="eastAsia" w:ascii="宋体" w:hAnsi="宋体" w:eastAsia="宋体" w:cs="宋体"/>
                <w:sz w:val="22"/>
                <w:szCs w:val="22"/>
              </w:rPr>
            </w:pPr>
          </w:p>
        </w:tc>
      </w:tr>
      <w:tr w14:paraId="4E91B09B">
        <w:tblPrEx>
          <w:tblCellMar>
            <w:top w:w="0" w:type="dxa"/>
            <w:left w:w="0" w:type="dxa"/>
            <w:bottom w:w="0" w:type="dxa"/>
            <w:right w:w="0" w:type="dxa"/>
          </w:tblCellMar>
        </w:tblPrEx>
        <w:trPr>
          <w:trHeight w:val="882"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6A325BEC">
            <w:pPr>
              <w:pStyle w:val="26"/>
              <w:spacing w:before="196"/>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谈判有效期</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7822FDBF">
            <w:pPr>
              <w:rPr>
                <w:rFonts w:hint="eastAsia" w:ascii="宋体" w:hAnsi="宋体" w:eastAsia="宋体" w:cs="宋体"/>
                <w:sz w:val="22"/>
                <w:szCs w:val="22"/>
              </w:rPr>
            </w:pPr>
          </w:p>
        </w:tc>
      </w:tr>
      <w:tr w14:paraId="079CA541">
        <w:tblPrEx>
          <w:tblCellMar>
            <w:top w:w="0" w:type="dxa"/>
            <w:left w:w="0" w:type="dxa"/>
            <w:bottom w:w="0" w:type="dxa"/>
            <w:right w:w="0" w:type="dxa"/>
          </w:tblCellMar>
        </w:tblPrEx>
        <w:trPr>
          <w:trHeight w:val="979" w:hRule="exact"/>
          <w:jc w:val="center"/>
        </w:trPr>
        <w:tc>
          <w:tcPr>
            <w:tcW w:w="2357" w:type="dxa"/>
            <w:tcBorders>
              <w:top w:val="single" w:color="000000" w:sz="4" w:space="0"/>
              <w:left w:val="single" w:color="000000" w:sz="4" w:space="0"/>
              <w:bottom w:val="single" w:color="000000" w:sz="4" w:space="0"/>
              <w:right w:val="single" w:color="000000" w:sz="4" w:space="0"/>
            </w:tcBorders>
            <w:noWrap w:val="0"/>
            <w:vAlign w:val="center"/>
          </w:tcPr>
          <w:p w14:paraId="471AC85B">
            <w:pPr>
              <w:pStyle w:val="26"/>
              <w:spacing w:before="13"/>
              <w:jc w:val="center"/>
              <w:rPr>
                <w:rFonts w:hint="eastAsia" w:ascii="宋体" w:hAnsi="宋体" w:eastAsia="宋体" w:cs="宋体"/>
                <w:sz w:val="22"/>
                <w:szCs w:val="22"/>
              </w:rPr>
            </w:pPr>
          </w:p>
          <w:p w14:paraId="6C043F73">
            <w:pPr>
              <w:pStyle w:val="26"/>
              <w:ind w:left="2"/>
              <w:jc w:val="center"/>
              <w:rPr>
                <w:rFonts w:hint="eastAsia" w:ascii="宋体" w:hAnsi="宋体" w:eastAsia="宋体" w:cs="宋体"/>
                <w:sz w:val="22"/>
                <w:szCs w:val="22"/>
              </w:rPr>
            </w:pPr>
            <w:r>
              <w:rPr>
                <w:rFonts w:hint="eastAsia" w:ascii="宋体" w:hAnsi="宋体" w:eastAsia="宋体" w:cs="宋体"/>
                <w:sz w:val="22"/>
                <w:szCs w:val="22"/>
              </w:rPr>
              <w:t>备注</w:t>
            </w:r>
          </w:p>
        </w:tc>
        <w:tc>
          <w:tcPr>
            <w:tcW w:w="6982" w:type="dxa"/>
            <w:tcBorders>
              <w:top w:val="single" w:color="000000" w:sz="4" w:space="0"/>
              <w:left w:val="single" w:color="000000" w:sz="4" w:space="0"/>
              <w:bottom w:val="single" w:color="000000" w:sz="4" w:space="0"/>
              <w:right w:val="single" w:color="000000" w:sz="4" w:space="0"/>
            </w:tcBorders>
            <w:noWrap w:val="0"/>
            <w:vAlign w:val="top"/>
          </w:tcPr>
          <w:p w14:paraId="3F0B547E">
            <w:pPr>
              <w:rPr>
                <w:rFonts w:hint="eastAsia" w:ascii="宋体" w:hAnsi="宋体" w:eastAsia="宋体" w:cs="宋体"/>
                <w:sz w:val="22"/>
                <w:szCs w:val="22"/>
              </w:rPr>
            </w:pPr>
          </w:p>
        </w:tc>
      </w:tr>
    </w:tbl>
    <w:p w14:paraId="09B6BCDB">
      <w:pPr>
        <w:rPr>
          <w:rFonts w:hint="eastAsia" w:ascii="宋体" w:hAnsi="宋体" w:eastAsia="宋体" w:cs="宋体"/>
          <w:b/>
          <w:bCs/>
          <w:sz w:val="20"/>
          <w:szCs w:val="20"/>
        </w:rPr>
      </w:pPr>
    </w:p>
    <w:p w14:paraId="53413166">
      <w:pPr>
        <w:rPr>
          <w:rFonts w:hint="eastAsia" w:ascii="宋体" w:hAnsi="宋体" w:eastAsia="宋体" w:cs="宋体"/>
          <w:b/>
          <w:bCs/>
          <w:sz w:val="20"/>
          <w:szCs w:val="20"/>
        </w:rPr>
      </w:pPr>
    </w:p>
    <w:p w14:paraId="7F40FFDE">
      <w:pPr>
        <w:rPr>
          <w:rFonts w:hint="eastAsia" w:ascii="宋体" w:hAnsi="宋体" w:eastAsia="宋体" w:cs="宋体"/>
          <w:b/>
          <w:bCs/>
          <w:sz w:val="20"/>
          <w:szCs w:val="20"/>
        </w:rPr>
      </w:pPr>
    </w:p>
    <w:p w14:paraId="0D526AA1">
      <w:pPr>
        <w:rPr>
          <w:rFonts w:hint="eastAsia" w:ascii="宋体" w:hAnsi="宋体" w:eastAsia="宋体" w:cs="宋体"/>
          <w:b/>
          <w:bCs/>
          <w:sz w:val="20"/>
          <w:szCs w:val="20"/>
        </w:rPr>
      </w:pPr>
    </w:p>
    <w:p w14:paraId="098E1FAF">
      <w:pPr>
        <w:rPr>
          <w:rFonts w:hint="eastAsia" w:ascii="宋体" w:hAnsi="宋体" w:eastAsia="宋体" w:cs="宋体"/>
          <w:b/>
          <w:bCs/>
          <w:sz w:val="20"/>
          <w:szCs w:val="20"/>
        </w:rPr>
      </w:pPr>
    </w:p>
    <w:p w14:paraId="0ED0D548">
      <w:pPr>
        <w:rPr>
          <w:rFonts w:hint="eastAsia" w:ascii="宋体" w:hAnsi="宋体" w:eastAsia="宋体" w:cs="宋体"/>
          <w:b/>
          <w:bCs/>
          <w:sz w:val="20"/>
          <w:szCs w:val="20"/>
        </w:rPr>
      </w:pPr>
    </w:p>
    <w:p w14:paraId="55A9A7C1">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eastAsia="宋体" w:cs="宋体"/>
          <w:sz w:val="21"/>
          <w:szCs w:val="21"/>
          <w:lang w:eastAsia="zh-CN"/>
        </w:rPr>
      </w:pPr>
      <w:r>
        <w:rPr>
          <w:rFonts w:hint="eastAsia" w:eastAsia="宋体" w:cs="宋体"/>
          <w:sz w:val="21"/>
          <w:szCs w:val="21"/>
          <w:lang w:eastAsia="zh-CN"/>
        </w:rPr>
        <w:t>供应商（单位电子签章）：</w:t>
      </w:r>
    </w:p>
    <w:p w14:paraId="7F37749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法定代表人或其委托代理人（签字或盖章）：</w:t>
      </w:r>
    </w:p>
    <w:p w14:paraId="274FE59E">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ascii="宋体" w:hAnsi="宋体" w:eastAsia="宋体" w:cs="宋体"/>
          <w:b/>
          <w:bCs/>
          <w:sz w:val="32"/>
          <w:szCs w:val="32"/>
          <w:lang w:val="en-US" w:eastAsia="zh-CN" w:bidi="ar-SA"/>
        </w:rPr>
      </w:pPr>
      <w:r>
        <w:rPr>
          <w:rFonts w:hint="eastAsia" w:eastAsia="宋体" w:cs="宋体"/>
          <w:sz w:val="21"/>
          <w:szCs w:val="21"/>
          <w:lang w:eastAsia="zh-CN"/>
        </w:rPr>
        <w:t>日期：    年    月    日</w:t>
      </w:r>
    </w:p>
    <w:p w14:paraId="0A07C627">
      <w:pPr>
        <w:widowControl/>
        <w:spacing w:line="468" w:lineRule="auto"/>
        <w:rPr>
          <w:rFonts w:hint="eastAsia" w:ascii="宋体" w:hAnsi="宋体" w:eastAsia="宋体" w:cs="宋体"/>
          <w:lang w:eastAsia="zh-CN"/>
        </w:rPr>
      </w:pPr>
    </w:p>
    <w:p w14:paraId="134CA608">
      <w:pPr>
        <w:pStyle w:val="17"/>
        <w:rPr>
          <w:rFonts w:hint="eastAsia" w:eastAsia="宋体" w:cs="宋体"/>
          <w:lang w:eastAsia="zh-CN"/>
        </w:rPr>
        <w:sectPr>
          <w:pgSz w:w="11910" w:h="16840"/>
          <w:pgMar w:top="1540" w:right="1240" w:bottom="880" w:left="1500" w:header="0" w:footer="699" w:gutter="0"/>
          <w:pgNumType w:fmt="decimal"/>
          <w:cols w:space="720" w:num="1"/>
        </w:sectPr>
      </w:pPr>
    </w:p>
    <w:p w14:paraId="78616BA6">
      <w:pPr>
        <w:pStyle w:val="30"/>
        <w:spacing w:line="480" w:lineRule="exact"/>
        <w:ind w:left="420"/>
        <w:jc w:val="center"/>
        <w:outlineLvl w:val="0"/>
        <w:rPr>
          <w:rFonts w:hint="eastAsia" w:hAnsi="宋体"/>
          <w:b/>
          <w:color w:val="auto"/>
          <w:sz w:val="32"/>
          <w:szCs w:val="32"/>
        </w:rPr>
      </w:pPr>
      <w:r>
        <w:rPr>
          <w:rFonts w:hint="eastAsia" w:hAnsi="宋体"/>
          <w:b/>
          <w:color w:val="auto"/>
          <w:sz w:val="32"/>
          <w:szCs w:val="32"/>
        </w:rPr>
        <w:t>二、法定代表人身份证明、授权委托书</w:t>
      </w:r>
    </w:p>
    <w:p w14:paraId="27B490E2">
      <w:pPr>
        <w:pStyle w:val="3"/>
        <w:spacing w:line="398" w:lineRule="exact"/>
        <w:ind w:left="6"/>
        <w:jc w:val="center"/>
        <w:rPr>
          <w:rFonts w:hint="eastAsia" w:ascii="宋体" w:hAnsi="宋体" w:eastAsia="宋体" w:cs="宋体"/>
          <w:b/>
          <w:bCs/>
          <w:lang w:eastAsia="zh-CN"/>
        </w:rPr>
      </w:pPr>
      <w:r>
        <w:rPr>
          <w:rFonts w:hint="eastAsia" w:ascii="宋体" w:hAnsi="宋体" w:eastAsia="宋体" w:cs="宋体"/>
          <w:b/>
          <w:bCs/>
          <w:lang w:eastAsia="zh-CN"/>
        </w:rPr>
        <w:t>（一）、法定代表人身份证明</w:t>
      </w:r>
    </w:p>
    <w:p w14:paraId="2E29D3B1">
      <w:pPr>
        <w:rPr>
          <w:rFonts w:hint="eastAsia" w:ascii="宋体" w:hAnsi="宋体" w:eastAsia="宋体" w:cs="宋体"/>
          <w:b/>
          <w:bCs/>
          <w:sz w:val="35"/>
          <w:szCs w:val="35"/>
          <w:lang w:eastAsia="zh-CN"/>
        </w:rPr>
      </w:pPr>
    </w:p>
    <w:p w14:paraId="0F77E3AB">
      <w:pPr>
        <w:pStyle w:val="7"/>
        <w:tabs>
          <w:tab w:val="left" w:pos="6474"/>
        </w:tabs>
        <w:ind w:left="0"/>
        <w:rPr>
          <w:rFonts w:hint="default" w:cs="宋体"/>
          <w:sz w:val="22"/>
          <w:szCs w:val="22"/>
          <w:lang w:val="en-US" w:eastAsia="zh-CN"/>
        </w:rPr>
      </w:pPr>
      <w:r>
        <w:rPr>
          <w:rFonts w:hint="eastAsia" w:cs="宋体"/>
          <w:sz w:val="22"/>
          <w:szCs w:val="22"/>
          <w:lang w:eastAsia="zh-CN"/>
        </w:rPr>
        <w:t>供应商：</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p>
    <w:p w14:paraId="339DA297">
      <w:pPr>
        <w:rPr>
          <w:rFonts w:hint="eastAsia" w:ascii="宋体" w:hAnsi="宋体" w:eastAsia="宋体" w:cs="宋体"/>
          <w:sz w:val="22"/>
          <w:szCs w:val="22"/>
          <w:lang w:eastAsia="zh-CN"/>
        </w:rPr>
      </w:pPr>
    </w:p>
    <w:p w14:paraId="1EE7A33C">
      <w:pPr>
        <w:pStyle w:val="7"/>
        <w:tabs>
          <w:tab w:val="left" w:pos="6354"/>
        </w:tabs>
        <w:ind w:left="0"/>
        <w:rPr>
          <w:rFonts w:hint="default" w:cs="宋体"/>
          <w:sz w:val="22"/>
          <w:szCs w:val="22"/>
          <w:lang w:val="en-US" w:eastAsia="zh-CN"/>
        </w:rPr>
      </w:pPr>
      <w:r>
        <w:rPr>
          <w:rFonts w:hint="eastAsia" w:cs="宋体"/>
          <w:sz w:val="22"/>
          <w:szCs w:val="22"/>
          <w:lang w:eastAsia="zh-CN"/>
        </w:rPr>
        <w:t>单位性质：</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p>
    <w:p w14:paraId="2563CEF3">
      <w:pPr>
        <w:rPr>
          <w:rFonts w:hint="eastAsia" w:ascii="宋体" w:hAnsi="宋体" w:eastAsia="宋体" w:cs="宋体"/>
          <w:sz w:val="22"/>
          <w:szCs w:val="22"/>
          <w:lang w:eastAsia="zh-CN"/>
        </w:rPr>
      </w:pPr>
    </w:p>
    <w:p w14:paraId="19CCF33C">
      <w:pPr>
        <w:pStyle w:val="7"/>
        <w:tabs>
          <w:tab w:val="left" w:pos="6354"/>
        </w:tabs>
        <w:ind w:left="0"/>
        <w:rPr>
          <w:rFonts w:hint="default" w:cs="宋体"/>
          <w:sz w:val="22"/>
          <w:szCs w:val="22"/>
          <w:lang w:val="en-US" w:eastAsia="zh-CN"/>
        </w:rPr>
      </w:pPr>
      <w:r>
        <w:rPr>
          <w:rFonts w:hint="eastAsia" w:cs="宋体"/>
          <w:sz w:val="22"/>
          <w:szCs w:val="22"/>
          <w:lang w:eastAsia="zh-CN"/>
        </w:rPr>
        <w:t>地址：</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p>
    <w:p w14:paraId="2717B2DA">
      <w:pPr>
        <w:spacing w:before="8"/>
        <w:rPr>
          <w:rFonts w:hint="eastAsia" w:ascii="宋体" w:hAnsi="宋体" w:eastAsia="宋体" w:cs="宋体"/>
          <w:sz w:val="22"/>
          <w:szCs w:val="22"/>
          <w:lang w:eastAsia="zh-CN"/>
        </w:rPr>
      </w:pPr>
    </w:p>
    <w:p w14:paraId="3793412F">
      <w:pPr>
        <w:pStyle w:val="7"/>
        <w:tabs>
          <w:tab w:val="left" w:pos="2935"/>
          <w:tab w:val="left" w:pos="4495"/>
          <w:tab w:val="left" w:pos="5935"/>
          <w:tab w:val="left" w:pos="6337"/>
        </w:tabs>
        <w:spacing w:before="26" w:line="468" w:lineRule="auto"/>
        <w:ind w:left="0"/>
        <w:rPr>
          <w:rFonts w:hint="eastAsia" w:cs="宋体"/>
          <w:sz w:val="22"/>
          <w:szCs w:val="22"/>
          <w:lang w:eastAsia="zh-CN"/>
        </w:rPr>
      </w:pPr>
      <w:r>
        <w:rPr>
          <w:rFonts w:hint="eastAsia" w:cs="宋体"/>
          <w:spacing w:val="-1"/>
          <w:sz w:val="22"/>
          <w:szCs w:val="22"/>
          <w:lang w:eastAsia="zh-CN"/>
        </w:rPr>
        <w:t>成立时间：</w:t>
      </w:r>
      <w:r>
        <w:rPr>
          <w:rFonts w:hint="eastAsia" w:cs="宋体"/>
          <w:spacing w:val="-1"/>
          <w:sz w:val="22"/>
          <w:szCs w:val="22"/>
          <w:u w:val="single" w:color="000000"/>
          <w:lang w:eastAsia="zh-CN"/>
        </w:rPr>
        <w:tab/>
      </w:r>
      <w:r>
        <w:rPr>
          <w:rFonts w:hint="eastAsia" w:cs="宋体"/>
          <w:spacing w:val="-1"/>
          <w:sz w:val="22"/>
          <w:szCs w:val="22"/>
          <w:lang w:eastAsia="zh-CN"/>
        </w:rPr>
        <w:t>年</w:t>
      </w:r>
      <w:r>
        <w:rPr>
          <w:rFonts w:hint="eastAsia" w:cs="宋体"/>
          <w:spacing w:val="-1"/>
          <w:sz w:val="22"/>
          <w:szCs w:val="22"/>
          <w:u w:val="single" w:color="000000"/>
          <w:lang w:eastAsia="zh-CN"/>
        </w:rPr>
        <w:tab/>
      </w:r>
      <w:r>
        <w:rPr>
          <w:rFonts w:hint="eastAsia" w:cs="宋体"/>
          <w:spacing w:val="-1"/>
          <w:sz w:val="22"/>
          <w:szCs w:val="22"/>
          <w:u w:val="single" w:color="000000"/>
          <w:lang w:val="en-US" w:eastAsia="zh-CN"/>
        </w:rPr>
        <w:t xml:space="preserve">  </w:t>
      </w:r>
      <w:r>
        <w:rPr>
          <w:rFonts w:hint="eastAsia" w:cs="宋体"/>
          <w:spacing w:val="-1"/>
          <w:sz w:val="22"/>
          <w:szCs w:val="22"/>
          <w:lang w:eastAsia="zh-CN"/>
        </w:rPr>
        <w:t>月</w:t>
      </w:r>
      <w:r>
        <w:rPr>
          <w:rFonts w:hint="eastAsia" w:cs="宋体"/>
          <w:spacing w:val="-1"/>
          <w:sz w:val="22"/>
          <w:szCs w:val="22"/>
          <w:u w:val="single" w:color="000000"/>
          <w:lang w:eastAsia="zh-CN"/>
        </w:rPr>
        <w:tab/>
      </w:r>
      <w:r>
        <w:rPr>
          <w:rFonts w:hint="eastAsia" w:cs="宋体"/>
          <w:spacing w:val="-1"/>
          <w:sz w:val="22"/>
          <w:szCs w:val="22"/>
          <w:u w:val="single" w:color="000000"/>
          <w:lang w:val="en-US" w:eastAsia="zh-CN"/>
        </w:rPr>
        <w:t xml:space="preserve">     </w:t>
      </w:r>
      <w:r>
        <w:rPr>
          <w:rFonts w:hint="eastAsia" w:cs="宋体"/>
          <w:sz w:val="22"/>
          <w:szCs w:val="22"/>
          <w:lang w:eastAsia="zh-CN"/>
        </w:rPr>
        <w:t>日</w:t>
      </w:r>
    </w:p>
    <w:p w14:paraId="129C3F6C">
      <w:pPr>
        <w:pStyle w:val="7"/>
        <w:tabs>
          <w:tab w:val="left" w:pos="2935"/>
          <w:tab w:val="left" w:pos="4495"/>
          <w:tab w:val="left" w:pos="5935"/>
          <w:tab w:val="left" w:pos="6337"/>
        </w:tabs>
        <w:spacing w:before="26" w:line="468" w:lineRule="auto"/>
        <w:ind w:left="0"/>
        <w:rPr>
          <w:rFonts w:hint="eastAsia" w:cs="宋体"/>
          <w:sz w:val="22"/>
          <w:szCs w:val="22"/>
          <w:lang w:eastAsia="zh-CN"/>
        </w:rPr>
      </w:pPr>
      <w:r>
        <w:rPr>
          <w:rFonts w:hint="eastAsia" w:cs="宋体"/>
          <w:sz w:val="22"/>
          <w:szCs w:val="22"/>
          <w:lang w:eastAsia="zh-CN"/>
        </w:rPr>
        <w:t>经营期限：</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r>
        <w:rPr>
          <w:rFonts w:hint="eastAsia" w:cs="宋体"/>
          <w:sz w:val="22"/>
          <w:szCs w:val="22"/>
          <w:u w:val="single" w:color="000000"/>
          <w:lang w:eastAsia="zh-CN"/>
        </w:rPr>
        <w:tab/>
      </w:r>
      <w:r>
        <w:rPr>
          <w:rFonts w:hint="eastAsia" w:cs="宋体"/>
          <w:sz w:val="22"/>
          <w:szCs w:val="22"/>
          <w:u w:val="single" w:color="000000"/>
          <w:lang w:eastAsia="zh-CN"/>
        </w:rPr>
        <w:tab/>
      </w:r>
      <w:r>
        <w:rPr>
          <w:rFonts w:hint="eastAsia" w:cs="宋体"/>
          <w:w w:val="28"/>
          <w:sz w:val="22"/>
          <w:szCs w:val="22"/>
          <w:u w:val="single" w:color="000000"/>
          <w:lang w:eastAsia="zh-CN"/>
        </w:rPr>
        <w:t xml:space="preserve"> </w:t>
      </w:r>
    </w:p>
    <w:p w14:paraId="2A53ADA3">
      <w:pPr>
        <w:pStyle w:val="7"/>
        <w:tabs>
          <w:tab w:val="left" w:pos="3295"/>
          <w:tab w:val="left" w:pos="6474"/>
        </w:tabs>
        <w:spacing w:before="70"/>
        <w:ind w:left="0" w:right="615"/>
        <w:rPr>
          <w:rFonts w:hint="default" w:cs="宋体"/>
          <w:sz w:val="22"/>
          <w:szCs w:val="22"/>
          <w:lang w:val="en-US" w:eastAsia="zh-CN"/>
        </w:rPr>
      </w:pPr>
      <w:r>
        <w:rPr>
          <w:rFonts w:hint="eastAsia" w:cs="宋体"/>
          <w:spacing w:val="-1"/>
          <w:sz w:val="22"/>
          <w:szCs w:val="22"/>
          <w:lang w:eastAsia="zh-CN"/>
        </w:rPr>
        <w:t>姓名：</w:t>
      </w:r>
      <w:r>
        <w:rPr>
          <w:rFonts w:hint="eastAsia" w:cs="宋体"/>
          <w:spacing w:val="-1"/>
          <w:sz w:val="22"/>
          <w:szCs w:val="22"/>
          <w:u w:val="single" w:color="000000"/>
          <w:lang w:eastAsia="zh-CN"/>
        </w:rPr>
        <w:tab/>
      </w:r>
      <w:r>
        <w:rPr>
          <w:rFonts w:hint="eastAsia" w:cs="宋体"/>
          <w:spacing w:val="-1"/>
          <w:sz w:val="22"/>
          <w:szCs w:val="22"/>
          <w:lang w:eastAsia="zh-CN"/>
        </w:rPr>
        <w:t>性别：</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p>
    <w:p w14:paraId="75C3D354">
      <w:pPr>
        <w:spacing w:before="8"/>
        <w:rPr>
          <w:rFonts w:hint="eastAsia" w:ascii="宋体" w:hAnsi="宋体" w:eastAsia="宋体" w:cs="宋体"/>
          <w:sz w:val="22"/>
          <w:szCs w:val="22"/>
          <w:lang w:eastAsia="zh-CN"/>
        </w:rPr>
      </w:pPr>
    </w:p>
    <w:p w14:paraId="36AD566A">
      <w:pPr>
        <w:pStyle w:val="7"/>
        <w:tabs>
          <w:tab w:val="left" w:pos="3295"/>
          <w:tab w:val="left" w:pos="6354"/>
        </w:tabs>
        <w:spacing w:before="26"/>
        <w:ind w:left="0" w:right="615"/>
        <w:rPr>
          <w:rFonts w:hint="default" w:cs="宋体"/>
          <w:sz w:val="22"/>
          <w:szCs w:val="22"/>
          <w:lang w:val="en-US" w:eastAsia="zh-CN"/>
        </w:rPr>
      </w:pPr>
      <w:r>
        <w:rPr>
          <w:rFonts w:hint="eastAsia" w:cs="宋体"/>
          <w:spacing w:val="-1"/>
          <w:sz w:val="22"/>
          <w:szCs w:val="22"/>
          <w:lang w:eastAsia="zh-CN"/>
        </w:rPr>
        <w:t>年龄：</w:t>
      </w:r>
      <w:r>
        <w:rPr>
          <w:rFonts w:hint="eastAsia" w:cs="宋体"/>
          <w:spacing w:val="-1"/>
          <w:sz w:val="22"/>
          <w:szCs w:val="22"/>
          <w:u w:val="single" w:color="000000"/>
          <w:lang w:eastAsia="zh-CN"/>
        </w:rPr>
        <w:tab/>
      </w:r>
      <w:r>
        <w:rPr>
          <w:rFonts w:hint="eastAsia" w:cs="宋体"/>
          <w:spacing w:val="-1"/>
          <w:sz w:val="22"/>
          <w:szCs w:val="22"/>
          <w:lang w:eastAsia="zh-CN"/>
        </w:rPr>
        <w:t>职务：</w:t>
      </w:r>
      <w:r>
        <w:rPr>
          <w:rFonts w:hint="eastAsia" w:cs="宋体"/>
          <w:sz w:val="22"/>
          <w:szCs w:val="22"/>
          <w:u w:val="single" w:color="000000"/>
          <w:lang w:eastAsia="zh-CN"/>
        </w:rPr>
        <w:t xml:space="preserve"> </w:t>
      </w:r>
      <w:r>
        <w:rPr>
          <w:rFonts w:hint="eastAsia" w:cs="宋体"/>
          <w:sz w:val="22"/>
          <w:szCs w:val="22"/>
          <w:u w:val="single" w:color="000000"/>
          <w:lang w:eastAsia="zh-CN"/>
        </w:rPr>
        <w:tab/>
      </w:r>
      <w:r>
        <w:rPr>
          <w:rFonts w:hint="eastAsia" w:cs="宋体"/>
          <w:sz w:val="22"/>
          <w:szCs w:val="22"/>
          <w:u w:val="single" w:color="000000"/>
          <w:lang w:val="en-US" w:eastAsia="zh-CN"/>
        </w:rPr>
        <w:t xml:space="preserve">   </w:t>
      </w:r>
    </w:p>
    <w:p w14:paraId="44024213">
      <w:pPr>
        <w:spacing w:before="8"/>
        <w:rPr>
          <w:rFonts w:hint="eastAsia" w:ascii="宋体" w:hAnsi="宋体" w:eastAsia="宋体" w:cs="宋体"/>
          <w:sz w:val="22"/>
          <w:szCs w:val="22"/>
          <w:lang w:eastAsia="zh-CN"/>
        </w:rPr>
      </w:pPr>
    </w:p>
    <w:p w14:paraId="004CA5C7">
      <w:pPr>
        <w:pStyle w:val="7"/>
        <w:tabs>
          <w:tab w:val="left" w:pos="1615"/>
          <w:tab w:val="left" w:pos="4615"/>
        </w:tabs>
        <w:spacing w:before="26" w:line="468" w:lineRule="auto"/>
        <w:ind w:left="0" w:right="2688"/>
        <w:rPr>
          <w:rFonts w:hint="eastAsia" w:cs="宋体"/>
          <w:sz w:val="22"/>
          <w:szCs w:val="22"/>
          <w:lang w:eastAsia="zh-CN"/>
        </w:rPr>
      </w:pPr>
      <w:r>
        <w:rPr>
          <w:rFonts w:hint="eastAsia" w:cs="宋体"/>
          <w:spacing w:val="-1"/>
          <w:sz w:val="22"/>
          <w:szCs w:val="22"/>
          <w:lang w:eastAsia="zh-CN"/>
        </w:rPr>
        <w:t>系</w:t>
      </w:r>
      <w:r>
        <w:rPr>
          <w:rFonts w:hint="eastAsia" w:cs="宋体"/>
          <w:spacing w:val="-1"/>
          <w:sz w:val="22"/>
          <w:szCs w:val="22"/>
          <w:u w:val="single" w:color="000000"/>
          <w:lang w:eastAsia="zh-CN"/>
        </w:rPr>
        <w:tab/>
      </w:r>
      <w:r>
        <w:rPr>
          <w:rFonts w:hint="eastAsia" w:cs="宋体"/>
          <w:sz w:val="22"/>
          <w:szCs w:val="22"/>
          <w:u w:val="single" w:color="000000"/>
          <w:lang w:eastAsia="zh-CN"/>
        </w:rPr>
        <w:t>（供应商名称）</w:t>
      </w:r>
      <w:r>
        <w:rPr>
          <w:rFonts w:hint="eastAsia" w:cs="宋体"/>
          <w:sz w:val="22"/>
          <w:szCs w:val="22"/>
          <w:u w:val="single" w:color="000000"/>
          <w:lang w:val="en-US" w:eastAsia="zh-CN"/>
        </w:rPr>
        <w:t xml:space="preserve">   </w:t>
      </w:r>
      <w:r>
        <w:rPr>
          <w:rFonts w:hint="eastAsia" w:cs="宋体"/>
          <w:sz w:val="22"/>
          <w:szCs w:val="22"/>
          <w:u w:val="single" w:color="000000"/>
          <w:lang w:eastAsia="zh-CN"/>
        </w:rPr>
        <w:tab/>
      </w:r>
      <w:r>
        <w:rPr>
          <w:rFonts w:hint="eastAsia" w:cs="宋体"/>
          <w:sz w:val="22"/>
          <w:szCs w:val="22"/>
          <w:lang w:eastAsia="zh-CN"/>
        </w:rPr>
        <w:t>的法定代表人。 特此证明。</w:t>
      </w:r>
    </w:p>
    <w:p w14:paraId="35253642">
      <w:pPr>
        <w:rPr>
          <w:rFonts w:hint="eastAsia" w:ascii="宋体" w:hAnsi="宋体" w:eastAsia="宋体" w:cs="宋体"/>
          <w:sz w:val="22"/>
          <w:szCs w:val="22"/>
          <w:lang w:eastAsia="zh-CN"/>
        </w:rPr>
      </w:pPr>
    </w:p>
    <w:p w14:paraId="14F8EFB1">
      <w:pPr>
        <w:spacing w:before="1"/>
        <w:rPr>
          <w:rFonts w:hint="eastAsia" w:ascii="宋体" w:hAnsi="宋体" w:eastAsia="宋体" w:cs="宋体"/>
          <w:sz w:val="22"/>
          <w:szCs w:val="22"/>
          <w:lang w:eastAsia="zh-CN"/>
        </w:rPr>
      </w:pPr>
    </w:p>
    <w:p w14:paraId="384935E6">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eastAsia="宋体" w:cs="宋体"/>
          <w:sz w:val="21"/>
          <w:szCs w:val="21"/>
          <w:lang w:eastAsia="zh-CN"/>
        </w:rPr>
      </w:pPr>
      <w:r>
        <w:rPr>
          <w:rFonts w:hint="eastAsia" w:eastAsia="宋体" w:cs="宋体"/>
          <w:sz w:val="21"/>
          <w:szCs w:val="21"/>
          <w:lang w:eastAsia="zh-CN"/>
        </w:rPr>
        <w:t>供应商（单位电子签章）：</w:t>
      </w:r>
    </w:p>
    <w:p w14:paraId="45A0D49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法定代表人（签字或盖章）：</w:t>
      </w:r>
    </w:p>
    <w:p w14:paraId="118DDF46">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ascii="宋体" w:hAnsi="宋体" w:eastAsia="宋体" w:cs="宋体"/>
          <w:b/>
          <w:bCs/>
          <w:sz w:val="32"/>
          <w:szCs w:val="32"/>
          <w:lang w:val="en-US" w:eastAsia="zh-CN" w:bidi="ar-SA"/>
        </w:rPr>
      </w:pPr>
      <w:r>
        <w:rPr>
          <w:rFonts w:hint="eastAsia" w:eastAsia="宋体" w:cs="宋体"/>
          <w:sz w:val="21"/>
          <w:szCs w:val="21"/>
          <w:lang w:eastAsia="zh-CN"/>
        </w:rPr>
        <w:t>日期：    年    月    日</w:t>
      </w:r>
    </w:p>
    <w:p w14:paraId="6ACF58EE">
      <w:pPr>
        <w:widowControl/>
        <w:spacing w:line="583" w:lineRule="auto"/>
        <w:rPr>
          <w:rFonts w:hint="eastAsia" w:ascii="宋体" w:hAnsi="宋体" w:eastAsia="宋体" w:cs="宋体"/>
          <w:sz w:val="22"/>
          <w:szCs w:val="22"/>
          <w:lang w:eastAsia="zh-CN"/>
        </w:rPr>
        <w:sectPr>
          <w:pgSz w:w="11910" w:h="16840"/>
          <w:pgMar w:top="1580" w:right="1240" w:bottom="880" w:left="1680" w:header="0" w:footer="699" w:gutter="0"/>
          <w:pgNumType w:fmt="decimal"/>
          <w:cols w:space="720" w:num="1"/>
        </w:sectPr>
      </w:pPr>
    </w:p>
    <w:p w14:paraId="53CB2BEE">
      <w:pPr>
        <w:pStyle w:val="3"/>
        <w:spacing w:line="398" w:lineRule="exact"/>
        <w:ind w:left="6"/>
        <w:jc w:val="center"/>
        <w:rPr>
          <w:rFonts w:hint="eastAsia" w:ascii="宋体" w:hAnsi="宋体" w:eastAsia="宋体" w:cs="宋体"/>
          <w:b/>
          <w:bCs/>
          <w:lang w:eastAsia="zh-CN"/>
        </w:rPr>
      </w:pPr>
      <w:r>
        <w:rPr>
          <w:rFonts w:hint="eastAsia" w:ascii="宋体" w:hAnsi="宋体" w:eastAsia="宋体" w:cs="宋体"/>
          <w:b/>
          <w:bCs/>
          <w:lang w:eastAsia="zh-CN"/>
        </w:rPr>
        <w:t>（二）法人代表人授权委托书</w:t>
      </w:r>
    </w:p>
    <w:p w14:paraId="39C02C9A">
      <w:pPr>
        <w:spacing w:line="360" w:lineRule="auto"/>
        <w:rPr>
          <w:rFonts w:hint="eastAsia" w:ascii="宋体" w:hAnsi="宋体" w:eastAsia="宋体" w:cs="宋体"/>
          <w:sz w:val="24"/>
          <w:szCs w:val="24"/>
          <w:lang w:eastAsia="zh-CN"/>
        </w:rPr>
      </w:pPr>
    </w:p>
    <w:p w14:paraId="079C1C1D">
      <w:pPr>
        <w:tabs>
          <w:tab w:val="left" w:pos="1427"/>
          <w:tab w:val="left" w:pos="2747"/>
          <w:tab w:val="left" w:pos="3287"/>
          <w:tab w:val="left" w:pos="4274"/>
          <w:tab w:val="left" w:pos="5152"/>
          <w:tab w:val="left" w:pos="6794"/>
        </w:tabs>
        <w:spacing w:line="360" w:lineRule="auto"/>
        <w:ind w:firstLine="428" w:firstLineChars="200"/>
        <w:rPr>
          <w:rFonts w:hint="eastAsia" w:ascii="宋体" w:hAnsi="宋体" w:eastAsia="宋体" w:cs="宋体"/>
          <w:sz w:val="22"/>
          <w:szCs w:val="22"/>
          <w:lang w:eastAsia="zh-CN"/>
        </w:rPr>
      </w:pPr>
      <w:r>
        <w:rPr>
          <w:rFonts w:hint="eastAsia" w:ascii="宋体" w:hAnsi="宋体" w:eastAsia="宋体" w:cs="宋体"/>
          <w:spacing w:val="-3"/>
          <w:sz w:val="22"/>
          <w:szCs w:val="22"/>
          <w:lang w:eastAsia="zh-CN"/>
        </w:rPr>
        <w:t>本授权委托书声明：我</w:t>
      </w:r>
      <w:r>
        <w:rPr>
          <w:rFonts w:hint="eastAsia" w:ascii="宋体" w:hAnsi="宋体" w:eastAsia="宋体" w:cs="宋体"/>
          <w:spacing w:val="-3"/>
          <w:sz w:val="22"/>
          <w:szCs w:val="22"/>
          <w:u w:val="single" w:color="000000"/>
          <w:lang w:eastAsia="zh-CN"/>
        </w:rPr>
        <w:tab/>
      </w:r>
      <w:r>
        <w:rPr>
          <w:rFonts w:hint="eastAsia" w:ascii="宋体" w:hAnsi="宋体" w:eastAsia="宋体" w:cs="宋体"/>
          <w:spacing w:val="-3"/>
          <w:sz w:val="22"/>
          <w:szCs w:val="22"/>
          <w:u w:val="single" w:color="000000"/>
          <w:lang w:eastAsia="zh-CN"/>
        </w:rPr>
        <w:t xml:space="preserve">   </w:t>
      </w:r>
      <w:r>
        <w:rPr>
          <w:rFonts w:hint="eastAsia" w:ascii="宋体" w:hAnsi="宋体" w:eastAsia="宋体" w:cs="宋体"/>
          <w:spacing w:val="-4"/>
          <w:sz w:val="22"/>
          <w:szCs w:val="22"/>
          <w:lang w:eastAsia="zh-CN"/>
        </w:rPr>
        <w:t>（姓名）系</w:t>
      </w:r>
      <w:r>
        <w:rPr>
          <w:rFonts w:hint="eastAsia" w:ascii="宋体" w:hAnsi="宋体" w:eastAsia="宋体" w:cs="宋体"/>
          <w:spacing w:val="-4"/>
          <w:sz w:val="22"/>
          <w:szCs w:val="22"/>
          <w:u w:val="single" w:color="000000"/>
          <w:lang w:eastAsia="zh-CN"/>
        </w:rPr>
        <w:tab/>
      </w:r>
      <w:r>
        <w:rPr>
          <w:rFonts w:hint="eastAsia" w:ascii="宋体" w:hAnsi="宋体" w:eastAsia="宋体" w:cs="宋体"/>
          <w:spacing w:val="-4"/>
          <w:sz w:val="22"/>
          <w:szCs w:val="22"/>
          <w:u w:val="single" w:color="000000"/>
          <w:lang w:eastAsia="zh-CN"/>
        </w:rPr>
        <w:tab/>
      </w:r>
      <w:r>
        <w:rPr>
          <w:rFonts w:hint="eastAsia" w:ascii="宋体" w:hAnsi="宋体" w:eastAsia="宋体" w:cs="宋体"/>
          <w:spacing w:val="-3"/>
          <w:sz w:val="22"/>
          <w:szCs w:val="22"/>
          <w:lang w:eastAsia="zh-CN"/>
        </w:rPr>
        <w:t>（供应商名称）的法定代表人，</w:t>
      </w:r>
      <w:r>
        <w:rPr>
          <w:rFonts w:hint="eastAsia" w:ascii="宋体" w:hAnsi="宋体" w:eastAsia="宋体" w:cs="宋体"/>
          <w:spacing w:val="-2"/>
          <w:sz w:val="22"/>
          <w:szCs w:val="22"/>
          <w:lang w:eastAsia="zh-CN"/>
        </w:rPr>
        <w:t>现授权委托</w:t>
      </w:r>
      <w:r>
        <w:rPr>
          <w:rFonts w:hint="eastAsia" w:ascii="宋体" w:hAnsi="宋体" w:eastAsia="宋体" w:cs="宋体"/>
          <w:spacing w:val="-2"/>
          <w:sz w:val="22"/>
          <w:szCs w:val="22"/>
          <w:u w:val="single" w:color="000000"/>
          <w:lang w:eastAsia="zh-CN"/>
        </w:rPr>
        <w:tab/>
      </w:r>
      <w:r>
        <w:rPr>
          <w:rFonts w:hint="eastAsia" w:ascii="宋体" w:hAnsi="宋体" w:eastAsia="宋体" w:cs="宋体"/>
          <w:spacing w:val="-2"/>
          <w:sz w:val="22"/>
          <w:szCs w:val="22"/>
          <w:u w:val="single" w:color="000000"/>
          <w:lang w:eastAsia="zh-CN"/>
        </w:rPr>
        <w:tab/>
      </w:r>
      <w:r>
        <w:rPr>
          <w:rFonts w:hint="eastAsia" w:ascii="宋体" w:hAnsi="宋体" w:eastAsia="宋体" w:cs="宋体"/>
          <w:spacing w:val="-3"/>
          <w:sz w:val="22"/>
          <w:szCs w:val="22"/>
          <w:lang w:eastAsia="zh-CN"/>
        </w:rPr>
        <w:t>（姓名）的</w:t>
      </w:r>
      <w:r>
        <w:rPr>
          <w:rFonts w:hint="eastAsia" w:ascii="宋体" w:hAnsi="宋体" w:eastAsia="宋体" w:cs="宋体"/>
          <w:spacing w:val="-3"/>
          <w:sz w:val="22"/>
          <w:szCs w:val="22"/>
          <w:u w:val="single" w:color="000000"/>
          <w:lang w:eastAsia="zh-CN"/>
        </w:rPr>
        <w:tab/>
      </w:r>
      <w:r>
        <w:rPr>
          <w:rFonts w:hint="eastAsia" w:ascii="宋体" w:hAnsi="宋体" w:eastAsia="宋体" w:cs="宋体"/>
          <w:spacing w:val="-3"/>
          <w:sz w:val="22"/>
          <w:szCs w:val="22"/>
          <w:u w:val="single" w:color="000000"/>
          <w:lang w:eastAsia="zh-CN"/>
        </w:rPr>
        <w:t xml:space="preserve">      </w:t>
      </w:r>
      <w:r>
        <w:rPr>
          <w:rFonts w:hint="eastAsia" w:ascii="宋体" w:hAnsi="宋体" w:eastAsia="宋体" w:cs="宋体"/>
          <w:spacing w:val="-3"/>
          <w:sz w:val="22"/>
          <w:szCs w:val="22"/>
          <w:lang w:eastAsia="zh-CN"/>
        </w:rPr>
        <w:t>（身份证号）为我公司授权代表，以本公司的名义参</w:t>
      </w:r>
      <w:r>
        <w:rPr>
          <w:rFonts w:hint="eastAsia" w:ascii="宋体" w:hAnsi="宋体" w:eastAsia="宋体" w:cs="宋体"/>
          <w:spacing w:val="-74"/>
          <w:sz w:val="22"/>
          <w:szCs w:val="22"/>
          <w:lang w:eastAsia="zh-CN"/>
        </w:rPr>
        <w:t xml:space="preserve"> </w:t>
      </w:r>
      <w:r>
        <w:rPr>
          <w:rFonts w:hint="eastAsia" w:ascii="宋体" w:hAnsi="宋体" w:eastAsia="宋体" w:cs="宋体"/>
          <w:spacing w:val="-1"/>
          <w:sz w:val="22"/>
          <w:szCs w:val="22"/>
          <w:lang w:eastAsia="zh-CN"/>
        </w:rPr>
        <w:t>加</w:t>
      </w:r>
      <w:r>
        <w:rPr>
          <w:rFonts w:hint="eastAsia" w:ascii="宋体" w:hAnsi="宋体" w:eastAsia="宋体" w:cs="宋体"/>
          <w:spacing w:val="-3"/>
          <w:sz w:val="22"/>
          <w:szCs w:val="22"/>
          <w:u w:val="single" w:color="000000"/>
          <w:lang w:eastAsia="zh-CN"/>
        </w:rPr>
        <w:tab/>
      </w:r>
      <w:r>
        <w:rPr>
          <w:rFonts w:hint="eastAsia" w:ascii="宋体" w:hAnsi="宋体" w:eastAsia="宋体" w:cs="宋体"/>
          <w:spacing w:val="-3"/>
          <w:sz w:val="22"/>
          <w:szCs w:val="22"/>
          <w:u w:val="single" w:color="000000"/>
          <w:lang w:eastAsia="zh-CN"/>
        </w:rPr>
        <w:tab/>
      </w:r>
      <w:r>
        <w:rPr>
          <w:rFonts w:hint="eastAsia" w:ascii="宋体" w:hAnsi="宋体" w:eastAsia="宋体" w:cs="宋体"/>
          <w:spacing w:val="-3"/>
          <w:sz w:val="22"/>
          <w:szCs w:val="22"/>
          <w:lang w:eastAsia="zh-CN"/>
        </w:rPr>
        <w:t>（项目名称）竞争性谈判活动。授权代表在开标会议、评</w:t>
      </w:r>
      <w:r>
        <w:rPr>
          <w:rFonts w:hint="eastAsia" w:ascii="宋体" w:hAnsi="宋体" w:eastAsia="宋体" w:cs="宋体"/>
          <w:spacing w:val="-71"/>
          <w:sz w:val="22"/>
          <w:szCs w:val="22"/>
          <w:lang w:eastAsia="zh-CN"/>
        </w:rPr>
        <w:t xml:space="preserve"> </w:t>
      </w:r>
      <w:r>
        <w:rPr>
          <w:rFonts w:hint="eastAsia" w:ascii="宋体" w:hAnsi="宋体" w:eastAsia="宋体" w:cs="宋体"/>
          <w:spacing w:val="-5"/>
          <w:sz w:val="22"/>
          <w:szCs w:val="22"/>
          <w:lang w:eastAsia="zh-CN"/>
        </w:rPr>
        <w:t>标、合同签订过程中所签署的一切文件和处理与之有关的一切事务。我均予以承认，并承担一切责任。</w:t>
      </w:r>
    </w:p>
    <w:p w14:paraId="459B4577">
      <w:pPr>
        <w:tabs>
          <w:tab w:val="left" w:pos="3304"/>
        </w:tabs>
        <w:spacing w:line="360" w:lineRule="auto"/>
        <w:rPr>
          <w:rFonts w:hint="eastAsia" w:ascii="宋体" w:hAnsi="宋体" w:eastAsia="宋体" w:cs="宋体"/>
          <w:sz w:val="22"/>
          <w:szCs w:val="22"/>
          <w:lang w:eastAsia="zh-CN"/>
        </w:rPr>
      </w:pPr>
      <w:r>
        <w:rPr>
          <w:rFonts w:hint="eastAsia" w:ascii="宋体" w:hAnsi="宋体" w:eastAsia="宋体" w:cs="宋体"/>
          <w:spacing w:val="-2"/>
          <w:sz w:val="22"/>
          <w:szCs w:val="22"/>
          <w:lang w:eastAsia="zh-CN"/>
        </w:rPr>
        <w:t>委托期限：</w:t>
      </w:r>
      <w:r>
        <w:rPr>
          <w:rFonts w:hint="eastAsia" w:ascii="宋体" w:hAnsi="宋体" w:eastAsia="宋体" w:cs="宋体"/>
          <w:spacing w:val="-2"/>
          <w:sz w:val="22"/>
          <w:szCs w:val="22"/>
          <w:u w:val="single" w:color="000000"/>
          <w:lang w:eastAsia="zh-CN"/>
        </w:rPr>
        <w:tab/>
      </w:r>
      <w:r>
        <w:rPr>
          <w:rFonts w:hint="eastAsia" w:ascii="宋体" w:hAnsi="宋体" w:eastAsia="宋体" w:cs="宋体"/>
          <w:sz w:val="22"/>
          <w:szCs w:val="22"/>
          <w:u w:val="single" w:color="000000"/>
          <w:lang w:eastAsia="zh-CN"/>
        </w:rPr>
        <w:t>。</w:t>
      </w:r>
    </w:p>
    <w:p w14:paraId="4C71FB87">
      <w:pPr>
        <w:pStyle w:val="7"/>
        <w:spacing w:line="360" w:lineRule="auto"/>
        <w:ind w:left="0"/>
        <w:rPr>
          <w:rFonts w:hint="eastAsia" w:cs="宋体"/>
          <w:sz w:val="22"/>
          <w:szCs w:val="22"/>
          <w:lang w:eastAsia="zh-CN"/>
        </w:rPr>
      </w:pPr>
      <w:r>
        <w:rPr>
          <w:rFonts w:hint="eastAsia" w:cs="宋体"/>
          <w:sz w:val="22"/>
          <w:szCs w:val="22"/>
          <w:lang w:eastAsia="zh-CN"/>
        </w:rPr>
        <w:t xml:space="preserve"> 附：法定代表人和委托代理人身份证扫描件。</w:t>
      </w:r>
    </w:p>
    <w:p w14:paraId="4BC775EB">
      <w:pPr>
        <w:rPr>
          <w:rFonts w:hint="eastAsia" w:ascii="宋体" w:hAnsi="宋体" w:eastAsia="宋体" w:cs="宋体"/>
          <w:sz w:val="22"/>
          <w:szCs w:val="22"/>
          <w:lang w:eastAsia="zh-CN"/>
        </w:rPr>
      </w:pPr>
    </w:p>
    <w:p w14:paraId="03CF7C6D">
      <w:pPr>
        <w:spacing w:before="8"/>
        <w:rPr>
          <w:rFonts w:hint="eastAsia" w:ascii="宋体" w:hAnsi="宋体" w:eastAsia="宋体" w:cs="宋体"/>
          <w:sz w:val="22"/>
          <w:szCs w:val="22"/>
          <w:lang w:eastAsia="zh-CN"/>
        </w:rPr>
      </w:pPr>
    </w:p>
    <w:p w14:paraId="6D203A12">
      <w:pPr>
        <w:pStyle w:val="7"/>
        <w:tabs>
          <w:tab w:val="left" w:pos="6715"/>
          <w:tab w:val="left" w:pos="8934"/>
        </w:tabs>
        <w:ind w:left="4675"/>
        <w:rPr>
          <w:rFonts w:hint="eastAsia" w:cs="宋体"/>
          <w:spacing w:val="-1"/>
          <w:sz w:val="22"/>
          <w:szCs w:val="22"/>
          <w:lang w:eastAsia="zh-CN"/>
        </w:rPr>
      </w:pPr>
    </w:p>
    <w:p w14:paraId="59B5B289">
      <w:pPr>
        <w:pStyle w:val="7"/>
        <w:tabs>
          <w:tab w:val="left" w:pos="6715"/>
          <w:tab w:val="left" w:pos="8934"/>
        </w:tabs>
        <w:ind w:left="4675"/>
        <w:rPr>
          <w:rFonts w:hint="eastAsia" w:cs="宋体"/>
          <w:spacing w:val="-1"/>
          <w:sz w:val="22"/>
          <w:szCs w:val="22"/>
          <w:lang w:eastAsia="zh-CN"/>
        </w:rPr>
      </w:pPr>
    </w:p>
    <w:p w14:paraId="6250D0C9">
      <w:pPr>
        <w:pStyle w:val="7"/>
        <w:tabs>
          <w:tab w:val="left" w:pos="6715"/>
          <w:tab w:val="left" w:pos="8934"/>
        </w:tabs>
        <w:ind w:left="4675"/>
        <w:rPr>
          <w:rFonts w:hint="eastAsia" w:cs="宋体"/>
          <w:spacing w:val="-1"/>
          <w:sz w:val="22"/>
          <w:szCs w:val="22"/>
          <w:lang w:eastAsia="zh-CN"/>
        </w:rPr>
      </w:pPr>
    </w:p>
    <w:p w14:paraId="05AA1150">
      <w:pPr>
        <w:pStyle w:val="7"/>
        <w:tabs>
          <w:tab w:val="left" w:pos="6715"/>
          <w:tab w:val="left" w:pos="8934"/>
        </w:tabs>
        <w:ind w:left="4675"/>
        <w:rPr>
          <w:rFonts w:hint="eastAsia" w:cs="宋体"/>
          <w:spacing w:val="-1"/>
          <w:sz w:val="22"/>
          <w:szCs w:val="22"/>
          <w:lang w:eastAsia="zh-CN"/>
        </w:rPr>
      </w:pPr>
    </w:p>
    <w:p w14:paraId="07EB663B">
      <w:pPr>
        <w:pStyle w:val="7"/>
        <w:tabs>
          <w:tab w:val="left" w:pos="6715"/>
          <w:tab w:val="left" w:pos="8934"/>
        </w:tabs>
        <w:ind w:left="4675"/>
        <w:rPr>
          <w:rFonts w:hint="eastAsia" w:cs="宋体"/>
          <w:spacing w:val="-1"/>
          <w:sz w:val="22"/>
          <w:szCs w:val="22"/>
          <w:lang w:eastAsia="zh-CN"/>
        </w:rPr>
      </w:pPr>
    </w:p>
    <w:p w14:paraId="62A47238">
      <w:pPr>
        <w:pStyle w:val="7"/>
        <w:tabs>
          <w:tab w:val="left" w:pos="6715"/>
          <w:tab w:val="left" w:pos="8934"/>
        </w:tabs>
        <w:ind w:left="4675"/>
        <w:rPr>
          <w:rFonts w:hint="eastAsia" w:cs="宋体"/>
          <w:sz w:val="22"/>
          <w:szCs w:val="22"/>
          <w:lang w:eastAsia="zh-CN"/>
        </w:rPr>
      </w:pPr>
      <w:r>
        <w:rPr>
          <w:rFonts w:hint="eastAsia" w:cs="宋体"/>
          <w:spacing w:val="-1"/>
          <w:sz w:val="22"/>
          <w:szCs w:val="22"/>
          <w:lang w:eastAsia="zh-CN"/>
        </w:rPr>
        <w:t>供应商（单位电子签章）：</w:t>
      </w:r>
      <w:r>
        <w:rPr>
          <w:rFonts w:hint="eastAsia" w:cs="宋体"/>
          <w:spacing w:val="-1"/>
          <w:sz w:val="22"/>
          <w:szCs w:val="22"/>
          <w:u w:val="single" w:color="000000"/>
          <w:lang w:eastAsia="zh-CN"/>
        </w:rPr>
        <w:tab/>
      </w:r>
    </w:p>
    <w:p w14:paraId="61160A0E">
      <w:pPr>
        <w:spacing w:before="11"/>
        <w:rPr>
          <w:rFonts w:hint="eastAsia" w:ascii="宋体" w:hAnsi="宋体" w:eastAsia="宋体" w:cs="宋体"/>
          <w:sz w:val="22"/>
          <w:szCs w:val="22"/>
          <w:lang w:eastAsia="zh-CN"/>
        </w:rPr>
      </w:pPr>
    </w:p>
    <w:p w14:paraId="3C31525D">
      <w:pPr>
        <w:pStyle w:val="7"/>
        <w:tabs>
          <w:tab w:val="left" w:pos="7075"/>
          <w:tab w:val="left" w:pos="8934"/>
        </w:tabs>
        <w:spacing w:before="26"/>
        <w:ind w:left="4675"/>
        <w:rPr>
          <w:rFonts w:hint="eastAsia" w:cs="宋体"/>
          <w:sz w:val="22"/>
          <w:szCs w:val="22"/>
          <w:lang w:eastAsia="zh-CN"/>
        </w:rPr>
      </w:pPr>
      <w:r>
        <w:rPr>
          <w:rFonts w:hint="eastAsia" w:cs="宋体"/>
          <w:spacing w:val="-1"/>
          <w:sz w:val="22"/>
          <w:szCs w:val="22"/>
          <w:lang w:eastAsia="zh-CN"/>
        </w:rPr>
        <w:t>法定代表人（签字或盖章）：</w:t>
      </w:r>
      <w:r>
        <w:rPr>
          <w:rFonts w:hint="eastAsia" w:cs="宋体"/>
          <w:sz w:val="22"/>
          <w:szCs w:val="22"/>
          <w:u w:val="single" w:color="000000"/>
          <w:lang w:eastAsia="zh-CN"/>
        </w:rPr>
        <w:t xml:space="preserve"> </w:t>
      </w:r>
      <w:r>
        <w:rPr>
          <w:rFonts w:hint="eastAsia" w:cs="宋体"/>
          <w:sz w:val="22"/>
          <w:szCs w:val="22"/>
          <w:u w:val="single" w:color="000000"/>
          <w:lang w:eastAsia="zh-CN"/>
        </w:rPr>
        <w:tab/>
      </w:r>
    </w:p>
    <w:p w14:paraId="0BC61A8A">
      <w:pPr>
        <w:spacing w:before="11"/>
        <w:rPr>
          <w:rFonts w:hint="eastAsia" w:ascii="宋体" w:hAnsi="宋体" w:eastAsia="宋体" w:cs="宋体"/>
          <w:sz w:val="22"/>
          <w:szCs w:val="22"/>
          <w:lang w:eastAsia="zh-CN"/>
        </w:rPr>
      </w:pPr>
    </w:p>
    <w:p w14:paraId="6C51A85B">
      <w:pPr>
        <w:pStyle w:val="7"/>
        <w:tabs>
          <w:tab w:val="left" w:pos="8960"/>
        </w:tabs>
        <w:spacing w:before="26"/>
        <w:ind w:left="4701"/>
        <w:rPr>
          <w:rFonts w:hint="eastAsia" w:cs="宋体"/>
          <w:sz w:val="22"/>
          <w:szCs w:val="22"/>
          <w:lang w:eastAsia="zh-CN"/>
        </w:rPr>
      </w:pPr>
      <w:r>
        <w:rPr>
          <w:rFonts w:hint="eastAsia" w:cs="宋体"/>
          <w:sz w:val="22"/>
          <w:szCs w:val="22"/>
          <w:lang w:eastAsia="zh-CN"/>
        </w:rPr>
        <w:t>身份证号码：</w:t>
      </w:r>
      <w:r>
        <w:rPr>
          <w:rFonts w:hint="eastAsia" w:cs="宋体"/>
          <w:sz w:val="22"/>
          <w:szCs w:val="22"/>
          <w:u w:val="single" w:color="000000"/>
          <w:lang w:eastAsia="zh-CN"/>
        </w:rPr>
        <w:t xml:space="preserve"> </w:t>
      </w:r>
      <w:r>
        <w:rPr>
          <w:rFonts w:hint="eastAsia" w:cs="宋体"/>
          <w:sz w:val="22"/>
          <w:szCs w:val="22"/>
          <w:u w:val="single" w:color="000000"/>
          <w:lang w:eastAsia="zh-CN"/>
        </w:rPr>
        <w:tab/>
      </w:r>
    </w:p>
    <w:p w14:paraId="346E8D36">
      <w:pPr>
        <w:spacing w:before="11"/>
        <w:rPr>
          <w:rFonts w:hint="eastAsia" w:ascii="宋体" w:hAnsi="宋体" w:eastAsia="宋体" w:cs="宋体"/>
          <w:sz w:val="22"/>
          <w:szCs w:val="22"/>
          <w:lang w:eastAsia="zh-CN"/>
        </w:rPr>
      </w:pPr>
    </w:p>
    <w:p w14:paraId="325E3F5B">
      <w:pPr>
        <w:pStyle w:val="7"/>
        <w:tabs>
          <w:tab w:val="left" w:pos="7195"/>
          <w:tab w:val="left" w:pos="8934"/>
        </w:tabs>
        <w:spacing w:before="26"/>
        <w:ind w:left="4675"/>
        <w:rPr>
          <w:rFonts w:hint="eastAsia" w:cs="宋体"/>
          <w:sz w:val="22"/>
          <w:szCs w:val="22"/>
          <w:lang w:eastAsia="zh-CN"/>
        </w:rPr>
      </w:pPr>
      <w:r>
        <w:rPr>
          <w:rFonts w:hint="eastAsia" w:cs="宋体"/>
          <w:spacing w:val="-1"/>
          <w:sz w:val="22"/>
          <w:szCs w:val="22"/>
          <w:lang w:eastAsia="zh-CN"/>
        </w:rPr>
        <w:t>委托代理人（签字或盖章）：</w:t>
      </w:r>
      <w:r>
        <w:rPr>
          <w:rFonts w:hint="eastAsia" w:cs="宋体"/>
          <w:sz w:val="22"/>
          <w:szCs w:val="22"/>
          <w:u w:val="single" w:color="000000"/>
          <w:lang w:eastAsia="zh-CN"/>
        </w:rPr>
        <w:tab/>
      </w:r>
    </w:p>
    <w:p w14:paraId="6474B479">
      <w:pPr>
        <w:spacing w:before="11"/>
        <w:rPr>
          <w:rFonts w:hint="eastAsia" w:ascii="宋体" w:hAnsi="宋体" w:eastAsia="宋体" w:cs="宋体"/>
          <w:sz w:val="22"/>
          <w:szCs w:val="22"/>
          <w:lang w:eastAsia="zh-CN"/>
        </w:rPr>
      </w:pPr>
    </w:p>
    <w:p w14:paraId="609ADC39">
      <w:pPr>
        <w:pStyle w:val="7"/>
        <w:tabs>
          <w:tab w:val="left" w:pos="8934"/>
        </w:tabs>
        <w:spacing w:before="26"/>
        <w:ind w:left="4675"/>
        <w:rPr>
          <w:rFonts w:hint="eastAsia" w:cs="宋体"/>
          <w:sz w:val="22"/>
          <w:szCs w:val="22"/>
          <w:lang w:eastAsia="zh-CN"/>
        </w:rPr>
      </w:pPr>
      <w:r>
        <w:rPr>
          <w:rFonts w:hint="eastAsia" w:cs="宋体"/>
          <w:sz w:val="22"/>
          <w:szCs w:val="22"/>
          <w:lang w:eastAsia="zh-CN"/>
        </w:rPr>
        <w:t>身份证号码：</w:t>
      </w:r>
      <w:r>
        <w:rPr>
          <w:rFonts w:hint="eastAsia" w:cs="宋体"/>
          <w:sz w:val="22"/>
          <w:szCs w:val="22"/>
          <w:u w:val="single" w:color="000000"/>
          <w:lang w:eastAsia="zh-CN"/>
        </w:rPr>
        <w:t xml:space="preserve"> </w:t>
      </w:r>
      <w:r>
        <w:rPr>
          <w:rFonts w:hint="eastAsia" w:cs="宋体"/>
          <w:sz w:val="22"/>
          <w:szCs w:val="22"/>
          <w:u w:val="single" w:color="000000"/>
          <w:lang w:eastAsia="zh-CN"/>
        </w:rPr>
        <w:tab/>
      </w:r>
    </w:p>
    <w:p w14:paraId="0EE9A40B">
      <w:pPr>
        <w:spacing w:before="6"/>
        <w:rPr>
          <w:rFonts w:hint="eastAsia" w:ascii="宋体" w:hAnsi="宋体" w:eastAsia="宋体" w:cs="宋体"/>
          <w:sz w:val="22"/>
          <w:szCs w:val="22"/>
          <w:lang w:eastAsia="zh-CN"/>
        </w:rPr>
      </w:pPr>
    </w:p>
    <w:p w14:paraId="0B62DF82">
      <w:pPr>
        <w:pStyle w:val="7"/>
        <w:tabs>
          <w:tab w:val="left" w:pos="959"/>
          <w:tab w:val="left" w:pos="1799"/>
        </w:tabs>
        <w:spacing w:before="26"/>
        <w:ind w:left="0" w:right="121"/>
        <w:jc w:val="right"/>
        <w:rPr>
          <w:rFonts w:hint="eastAsia" w:cs="宋体"/>
          <w:sz w:val="22"/>
          <w:szCs w:val="22"/>
          <w:lang w:eastAsia="zh-CN"/>
        </w:rPr>
        <w:sectPr>
          <w:pgSz w:w="11910" w:h="16840"/>
          <w:pgMar w:top="1540" w:right="1220" w:bottom="880" w:left="1500" w:header="0" w:footer="699" w:gutter="0"/>
          <w:pgNumType w:fmt="decimal"/>
          <w:cols w:space="720" w:num="1"/>
        </w:sectPr>
      </w:pPr>
      <w:r>
        <w:rPr>
          <w:rFonts w:hint="eastAsia" w:cs="宋体"/>
          <w:sz w:val="22"/>
          <w:szCs w:val="22"/>
          <w:lang w:eastAsia="zh-CN"/>
        </w:rPr>
        <w:t>年</w:t>
      </w:r>
      <w:r>
        <w:rPr>
          <w:rFonts w:hint="eastAsia" w:cs="宋体"/>
          <w:sz w:val="22"/>
          <w:szCs w:val="22"/>
          <w:lang w:eastAsia="zh-CN"/>
        </w:rPr>
        <w:tab/>
      </w:r>
      <w:r>
        <w:rPr>
          <w:rFonts w:hint="eastAsia" w:cs="宋体"/>
          <w:sz w:val="22"/>
          <w:szCs w:val="22"/>
          <w:lang w:eastAsia="zh-CN"/>
        </w:rPr>
        <w:t>月</w:t>
      </w:r>
      <w:r>
        <w:rPr>
          <w:rFonts w:hint="eastAsia" w:cs="宋体"/>
          <w:sz w:val="22"/>
          <w:szCs w:val="22"/>
          <w:lang w:eastAsia="zh-CN"/>
        </w:rPr>
        <w:tab/>
      </w:r>
      <w:r>
        <w:rPr>
          <w:rFonts w:hint="eastAsia" w:cs="宋体"/>
          <w:sz w:val="22"/>
          <w:szCs w:val="22"/>
          <w:lang w:eastAsia="zh-CN"/>
        </w:rPr>
        <w:t>日</w:t>
      </w:r>
    </w:p>
    <w:p w14:paraId="4F7FF7BE">
      <w:pPr>
        <w:pageBreakBefore/>
        <w:spacing w:line="360" w:lineRule="exact"/>
        <w:jc w:val="center"/>
        <w:textAlignment w:val="baseline"/>
        <w:rPr>
          <w:rFonts w:hint="eastAsia" w:ascii="宋体" w:hAnsi="宋体" w:eastAsia="宋体" w:cs="宋体"/>
          <w:b/>
          <w:bCs/>
          <w:sz w:val="28"/>
          <w:szCs w:val="28"/>
          <w:lang w:eastAsia="zh-CN"/>
        </w:rPr>
      </w:pPr>
      <w:bookmarkStart w:id="34" w:name="_Toc3043"/>
      <w:bookmarkStart w:id="35" w:name="_Toc7500"/>
      <w:r>
        <w:rPr>
          <w:rFonts w:hint="eastAsia" w:ascii="宋体" w:hAnsi="宋体" w:eastAsia="宋体" w:cs="宋体"/>
          <w:b/>
          <w:bCs/>
          <w:sz w:val="28"/>
          <w:szCs w:val="28"/>
          <w:lang w:eastAsia="zh-CN"/>
        </w:rPr>
        <w:t>三、资格审查资料</w:t>
      </w:r>
    </w:p>
    <w:tbl>
      <w:tblPr>
        <w:tblStyle w:val="19"/>
        <w:tblpPr w:leftFromText="180" w:rightFromText="180" w:vertAnchor="text" w:horzAnchor="page" w:tblpX="1751" w:tblpY="7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510"/>
        <w:gridCol w:w="982"/>
        <w:gridCol w:w="1050"/>
        <w:gridCol w:w="196"/>
        <w:gridCol w:w="622"/>
        <w:gridCol w:w="1763"/>
      </w:tblGrid>
      <w:tr w14:paraId="384C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08A00AAA">
            <w:pPr>
              <w:jc w:val="center"/>
              <w:rPr>
                <w:rFonts w:hint="eastAsia" w:ascii="宋体" w:hAnsi="宋体" w:eastAsia="宋体" w:cs="宋体"/>
                <w:szCs w:val="21"/>
              </w:rPr>
            </w:pPr>
            <w:r>
              <w:rPr>
                <w:rFonts w:hint="eastAsia" w:ascii="宋体" w:hAnsi="宋体" w:eastAsia="宋体" w:cs="宋体"/>
                <w:szCs w:val="21"/>
              </w:rPr>
              <w:t>供应商名称</w:t>
            </w:r>
          </w:p>
        </w:tc>
        <w:tc>
          <w:tcPr>
            <w:tcW w:w="7020" w:type="dxa"/>
            <w:gridSpan w:val="7"/>
            <w:noWrap w:val="0"/>
            <w:vAlign w:val="center"/>
          </w:tcPr>
          <w:p w14:paraId="5829F672">
            <w:pPr>
              <w:jc w:val="center"/>
              <w:rPr>
                <w:rFonts w:hint="eastAsia" w:ascii="宋体" w:hAnsi="宋体" w:eastAsia="宋体" w:cs="宋体"/>
                <w:szCs w:val="21"/>
              </w:rPr>
            </w:pPr>
          </w:p>
        </w:tc>
      </w:tr>
      <w:tr w14:paraId="685E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F62ABC9">
            <w:pPr>
              <w:jc w:val="center"/>
              <w:rPr>
                <w:rFonts w:hint="eastAsia" w:ascii="宋体" w:hAnsi="宋体" w:eastAsia="宋体" w:cs="宋体"/>
                <w:szCs w:val="21"/>
              </w:rPr>
            </w:pPr>
            <w:r>
              <w:rPr>
                <w:rFonts w:hint="eastAsia" w:ascii="宋体" w:hAnsi="宋体" w:eastAsia="宋体" w:cs="宋体"/>
                <w:szCs w:val="21"/>
              </w:rPr>
              <w:t>注册地址</w:t>
            </w:r>
          </w:p>
        </w:tc>
        <w:tc>
          <w:tcPr>
            <w:tcW w:w="3389" w:type="dxa"/>
            <w:gridSpan w:val="3"/>
            <w:noWrap w:val="0"/>
            <w:vAlign w:val="center"/>
          </w:tcPr>
          <w:p w14:paraId="56C50E10">
            <w:pPr>
              <w:jc w:val="center"/>
              <w:rPr>
                <w:rFonts w:hint="eastAsia" w:ascii="宋体" w:hAnsi="宋体" w:eastAsia="宋体" w:cs="宋体"/>
                <w:szCs w:val="21"/>
              </w:rPr>
            </w:pPr>
          </w:p>
        </w:tc>
        <w:tc>
          <w:tcPr>
            <w:tcW w:w="1246" w:type="dxa"/>
            <w:gridSpan w:val="2"/>
            <w:noWrap w:val="0"/>
            <w:vAlign w:val="center"/>
          </w:tcPr>
          <w:p w14:paraId="174CB27D">
            <w:pPr>
              <w:jc w:val="center"/>
              <w:rPr>
                <w:rFonts w:hint="eastAsia" w:ascii="宋体" w:hAnsi="宋体" w:eastAsia="宋体" w:cs="宋体"/>
                <w:szCs w:val="21"/>
              </w:rPr>
            </w:pPr>
            <w:r>
              <w:rPr>
                <w:rFonts w:hint="eastAsia" w:ascii="宋体" w:hAnsi="宋体" w:eastAsia="宋体" w:cs="宋体"/>
                <w:szCs w:val="21"/>
              </w:rPr>
              <w:t>邮政编码</w:t>
            </w:r>
          </w:p>
        </w:tc>
        <w:tc>
          <w:tcPr>
            <w:tcW w:w="2385" w:type="dxa"/>
            <w:gridSpan w:val="2"/>
            <w:noWrap w:val="0"/>
            <w:vAlign w:val="center"/>
          </w:tcPr>
          <w:p w14:paraId="26DB541F">
            <w:pPr>
              <w:jc w:val="center"/>
              <w:rPr>
                <w:rFonts w:hint="eastAsia" w:ascii="宋体" w:hAnsi="宋体" w:eastAsia="宋体" w:cs="宋体"/>
                <w:szCs w:val="21"/>
              </w:rPr>
            </w:pPr>
          </w:p>
        </w:tc>
      </w:tr>
      <w:tr w14:paraId="7DE6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vMerge w:val="restart"/>
            <w:noWrap w:val="0"/>
            <w:vAlign w:val="center"/>
          </w:tcPr>
          <w:p w14:paraId="7F211ED6">
            <w:pPr>
              <w:jc w:val="center"/>
              <w:rPr>
                <w:rFonts w:hint="eastAsia" w:ascii="宋体" w:hAnsi="宋体" w:eastAsia="宋体" w:cs="宋体"/>
                <w:szCs w:val="21"/>
              </w:rPr>
            </w:pPr>
            <w:r>
              <w:rPr>
                <w:rFonts w:hint="eastAsia" w:ascii="宋体" w:hAnsi="宋体" w:eastAsia="宋体" w:cs="宋体"/>
                <w:szCs w:val="21"/>
              </w:rPr>
              <w:t>联系方式</w:t>
            </w:r>
          </w:p>
        </w:tc>
        <w:tc>
          <w:tcPr>
            <w:tcW w:w="897" w:type="dxa"/>
            <w:noWrap w:val="0"/>
            <w:vAlign w:val="center"/>
          </w:tcPr>
          <w:p w14:paraId="3AD6E2F0">
            <w:pPr>
              <w:jc w:val="center"/>
              <w:rPr>
                <w:rFonts w:hint="eastAsia" w:ascii="宋体" w:hAnsi="宋体" w:eastAsia="宋体" w:cs="宋体"/>
                <w:szCs w:val="21"/>
              </w:rPr>
            </w:pPr>
            <w:r>
              <w:rPr>
                <w:rFonts w:hint="eastAsia" w:ascii="宋体" w:hAnsi="宋体" w:eastAsia="宋体" w:cs="宋体"/>
                <w:szCs w:val="21"/>
              </w:rPr>
              <w:t>联系人</w:t>
            </w:r>
          </w:p>
        </w:tc>
        <w:tc>
          <w:tcPr>
            <w:tcW w:w="2492" w:type="dxa"/>
            <w:gridSpan w:val="2"/>
            <w:noWrap w:val="0"/>
            <w:vAlign w:val="center"/>
          </w:tcPr>
          <w:p w14:paraId="5DE25FF2">
            <w:pPr>
              <w:jc w:val="center"/>
              <w:rPr>
                <w:rFonts w:hint="eastAsia" w:ascii="宋体" w:hAnsi="宋体" w:eastAsia="宋体" w:cs="宋体"/>
                <w:szCs w:val="21"/>
              </w:rPr>
            </w:pPr>
          </w:p>
        </w:tc>
        <w:tc>
          <w:tcPr>
            <w:tcW w:w="1246" w:type="dxa"/>
            <w:gridSpan w:val="2"/>
            <w:noWrap w:val="0"/>
            <w:vAlign w:val="center"/>
          </w:tcPr>
          <w:p w14:paraId="62EDF1A3">
            <w:pPr>
              <w:jc w:val="center"/>
              <w:rPr>
                <w:rFonts w:hint="eastAsia" w:ascii="宋体" w:hAnsi="宋体" w:eastAsia="宋体" w:cs="宋体"/>
                <w:szCs w:val="21"/>
              </w:rPr>
            </w:pPr>
            <w:r>
              <w:rPr>
                <w:rFonts w:hint="eastAsia" w:ascii="宋体" w:hAnsi="宋体" w:eastAsia="宋体" w:cs="宋体"/>
                <w:szCs w:val="21"/>
              </w:rPr>
              <w:t>电  话</w:t>
            </w:r>
          </w:p>
        </w:tc>
        <w:tc>
          <w:tcPr>
            <w:tcW w:w="2385" w:type="dxa"/>
            <w:gridSpan w:val="2"/>
            <w:noWrap w:val="0"/>
            <w:vAlign w:val="center"/>
          </w:tcPr>
          <w:p w14:paraId="684665B4">
            <w:pPr>
              <w:jc w:val="center"/>
              <w:rPr>
                <w:rFonts w:hint="eastAsia" w:ascii="宋体" w:hAnsi="宋体" w:eastAsia="宋体" w:cs="宋体"/>
                <w:szCs w:val="21"/>
              </w:rPr>
            </w:pPr>
          </w:p>
        </w:tc>
      </w:tr>
      <w:tr w14:paraId="2A6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vMerge w:val="continue"/>
            <w:noWrap w:val="0"/>
            <w:vAlign w:val="center"/>
          </w:tcPr>
          <w:p w14:paraId="0D46CAC9">
            <w:pPr>
              <w:jc w:val="center"/>
              <w:rPr>
                <w:rFonts w:hint="eastAsia" w:ascii="宋体" w:hAnsi="宋体" w:eastAsia="宋体" w:cs="宋体"/>
                <w:szCs w:val="21"/>
              </w:rPr>
            </w:pPr>
          </w:p>
        </w:tc>
        <w:tc>
          <w:tcPr>
            <w:tcW w:w="897" w:type="dxa"/>
            <w:noWrap w:val="0"/>
            <w:vAlign w:val="center"/>
          </w:tcPr>
          <w:p w14:paraId="4DDF4693">
            <w:pPr>
              <w:jc w:val="center"/>
              <w:rPr>
                <w:rFonts w:hint="eastAsia" w:ascii="宋体" w:hAnsi="宋体" w:eastAsia="宋体" w:cs="宋体"/>
                <w:szCs w:val="21"/>
              </w:rPr>
            </w:pPr>
            <w:r>
              <w:rPr>
                <w:rFonts w:hint="eastAsia" w:ascii="宋体" w:hAnsi="宋体" w:eastAsia="宋体" w:cs="宋体"/>
                <w:szCs w:val="21"/>
              </w:rPr>
              <w:t>传  真</w:t>
            </w:r>
          </w:p>
        </w:tc>
        <w:tc>
          <w:tcPr>
            <w:tcW w:w="2492" w:type="dxa"/>
            <w:gridSpan w:val="2"/>
            <w:noWrap w:val="0"/>
            <w:vAlign w:val="center"/>
          </w:tcPr>
          <w:p w14:paraId="6B7C52A4">
            <w:pPr>
              <w:jc w:val="center"/>
              <w:rPr>
                <w:rFonts w:hint="eastAsia" w:ascii="宋体" w:hAnsi="宋体" w:eastAsia="宋体" w:cs="宋体"/>
                <w:szCs w:val="21"/>
              </w:rPr>
            </w:pPr>
          </w:p>
        </w:tc>
        <w:tc>
          <w:tcPr>
            <w:tcW w:w="1246" w:type="dxa"/>
            <w:gridSpan w:val="2"/>
            <w:noWrap w:val="0"/>
            <w:vAlign w:val="center"/>
          </w:tcPr>
          <w:p w14:paraId="0B9A8224">
            <w:pPr>
              <w:jc w:val="center"/>
              <w:rPr>
                <w:rFonts w:hint="eastAsia" w:ascii="宋体" w:hAnsi="宋体" w:eastAsia="宋体" w:cs="宋体"/>
                <w:szCs w:val="21"/>
              </w:rPr>
            </w:pPr>
            <w:r>
              <w:rPr>
                <w:rFonts w:hint="eastAsia" w:ascii="宋体" w:hAnsi="宋体" w:eastAsia="宋体" w:cs="宋体"/>
                <w:szCs w:val="21"/>
              </w:rPr>
              <w:t>网  址</w:t>
            </w:r>
          </w:p>
        </w:tc>
        <w:tc>
          <w:tcPr>
            <w:tcW w:w="2385" w:type="dxa"/>
            <w:gridSpan w:val="2"/>
            <w:noWrap w:val="0"/>
            <w:vAlign w:val="center"/>
          </w:tcPr>
          <w:p w14:paraId="0D5312D4">
            <w:pPr>
              <w:jc w:val="center"/>
              <w:rPr>
                <w:rFonts w:hint="eastAsia" w:ascii="宋体" w:hAnsi="宋体" w:eastAsia="宋体" w:cs="宋体"/>
                <w:szCs w:val="21"/>
              </w:rPr>
            </w:pPr>
          </w:p>
        </w:tc>
      </w:tr>
      <w:tr w14:paraId="1290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3E4DA0E">
            <w:pPr>
              <w:jc w:val="center"/>
              <w:rPr>
                <w:rFonts w:hint="eastAsia" w:ascii="宋体" w:hAnsi="宋体" w:eastAsia="宋体" w:cs="宋体"/>
                <w:szCs w:val="21"/>
              </w:rPr>
            </w:pPr>
            <w:r>
              <w:rPr>
                <w:rFonts w:hint="eastAsia" w:ascii="宋体" w:hAnsi="宋体" w:eastAsia="宋体" w:cs="宋体"/>
                <w:szCs w:val="21"/>
              </w:rPr>
              <w:t>营业执照号</w:t>
            </w:r>
          </w:p>
        </w:tc>
        <w:tc>
          <w:tcPr>
            <w:tcW w:w="7020" w:type="dxa"/>
            <w:gridSpan w:val="7"/>
            <w:noWrap w:val="0"/>
            <w:vAlign w:val="center"/>
          </w:tcPr>
          <w:p w14:paraId="0C008B47">
            <w:pPr>
              <w:jc w:val="center"/>
              <w:rPr>
                <w:rFonts w:hint="eastAsia" w:ascii="宋体" w:hAnsi="宋体" w:eastAsia="宋体" w:cs="宋体"/>
                <w:szCs w:val="21"/>
              </w:rPr>
            </w:pPr>
          </w:p>
        </w:tc>
      </w:tr>
      <w:tr w14:paraId="1D17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0EC48969">
            <w:pPr>
              <w:jc w:val="center"/>
              <w:rPr>
                <w:rFonts w:hint="eastAsia" w:ascii="宋体" w:hAnsi="宋体" w:eastAsia="宋体" w:cs="宋体"/>
                <w:szCs w:val="21"/>
              </w:rPr>
            </w:pPr>
            <w:r>
              <w:rPr>
                <w:rFonts w:hint="eastAsia" w:ascii="宋体" w:hAnsi="宋体" w:eastAsia="宋体" w:cs="宋体"/>
                <w:szCs w:val="21"/>
              </w:rPr>
              <w:t>法定代表人</w:t>
            </w:r>
          </w:p>
        </w:tc>
        <w:tc>
          <w:tcPr>
            <w:tcW w:w="897" w:type="dxa"/>
            <w:noWrap w:val="0"/>
            <w:vAlign w:val="center"/>
          </w:tcPr>
          <w:p w14:paraId="385B783B">
            <w:pPr>
              <w:jc w:val="center"/>
              <w:rPr>
                <w:rFonts w:hint="eastAsia" w:ascii="宋体" w:hAnsi="宋体" w:eastAsia="宋体" w:cs="宋体"/>
                <w:szCs w:val="21"/>
              </w:rPr>
            </w:pPr>
            <w:r>
              <w:rPr>
                <w:rFonts w:hint="eastAsia" w:ascii="宋体" w:hAnsi="宋体" w:eastAsia="宋体" w:cs="宋体"/>
                <w:szCs w:val="21"/>
              </w:rPr>
              <w:t>姓名</w:t>
            </w:r>
          </w:p>
        </w:tc>
        <w:tc>
          <w:tcPr>
            <w:tcW w:w="1510" w:type="dxa"/>
            <w:noWrap w:val="0"/>
            <w:vAlign w:val="center"/>
          </w:tcPr>
          <w:p w14:paraId="76CDA9A0">
            <w:pPr>
              <w:jc w:val="center"/>
              <w:rPr>
                <w:rFonts w:hint="eastAsia" w:ascii="宋体" w:hAnsi="宋体" w:eastAsia="宋体" w:cs="宋体"/>
                <w:szCs w:val="21"/>
              </w:rPr>
            </w:pPr>
          </w:p>
        </w:tc>
        <w:tc>
          <w:tcPr>
            <w:tcW w:w="982" w:type="dxa"/>
            <w:noWrap w:val="0"/>
            <w:vAlign w:val="center"/>
          </w:tcPr>
          <w:p w14:paraId="47D42304">
            <w:pPr>
              <w:jc w:val="center"/>
              <w:rPr>
                <w:rFonts w:hint="eastAsia" w:ascii="宋体" w:hAnsi="宋体" w:eastAsia="宋体" w:cs="宋体"/>
                <w:szCs w:val="21"/>
              </w:rPr>
            </w:pPr>
            <w:r>
              <w:rPr>
                <w:rFonts w:hint="eastAsia" w:ascii="宋体" w:hAnsi="宋体" w:eastAsia="宋体" w:cs="宋体"/>
                <w:szCs w:val="21"/>
              </w:rPr>
              <w:t>职务</w:t>
            </w:r>
          </w:p>
        </w:tc>
        <w:tc>
          <w:tcPr>
            <w:tcW w:w="1050" w:type="dxa"/>
            <w:noWrap w:val="0"/>
            <w:vAlign w:val="center"/>
          </w:tcPr>
          <w:p w14:paraId="6AE2C838">
            <w:pPr>
              <w:jc w:val="center"/>
              <w:rPr>
                <w:rFonts w:hint="eastAsia" w:ascii="宋体" w:hAnsi="宋体" w:eastAsia="宋体" w:cs="宋体"/>
                <w:szCs w:val="21"/>
              </w:rPr>
            </w:pPr>
          </w:p>
        </w:tc>
        <w:tc>
          <w:tcPr>
            <w:tcW w:w="818" w:type="dxa"/>
            <w:gridSpan w:val="2"/>
            <w:noWrap w:val="0"/>
            <w:vAlign w:val="center"/>
          </w:tcPr>
          <w:p w14:paraId="287FD868">
            <w:pPr>
              <w:jc w:val="center"/>
              <w:rPr>
                <w:rFonts w:hint="eastAsia" w:ascii="宋体" w:hAnsi="宋体" w:eastAsia="宋体" w:cs="宋体"/>
                <w:szCs w:val="21"/>
              </w:rPr>
            </w:pPr>
            <w:r>
              <w:rPr>
                <w:rFonts w:hint="eastAsia" w:ascii="宋体" w:hAnsi="宋体" w:eastAsia="宋体" w:cs="宋体"/>
                <w:szCs w:val="21"/>
              </w:rPr>
              <w:t>电话</w:t>
            </w:r>
          </w:p>
        </w:tc>
        <w:tc>
          <w:tcPr>
            <w:tcW w:w="1763" w:type="dxa"/>
            <w:noWrap w:val="0"/>
            <w:vAlign w:val="center"/>
          </w:tcPr>
          <w:p w14:paraId="1FDFE9AF">
            <w:pPr>
              <w:jc w:val="center"/>
              <w:rPr>
                <w:rFonts w:hint="eastAsia" w:ascii="宋体" w:hAnsi="宋体" w:eastAsia="宋体" w:cs="宋体"/>
                <w:szCs w:val="21"/>
              </w:rPr>
            </w:pPr>
          </w:p>
        </w:tc>
      </w:tr>
      <w:tr w14:paraId="7B5E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24973598">
            <w:pPr>
              <w:jc w:val="center"/>
              <w:rPr>
                <w:rFonts w:hint="eastAsia" w:ascii="宋体" w:hAnsi="宋体" w:eastAsia="宋体" w:cs="宋体"/>
                <w:szCs w:val="21"/>
              </w:rPr>
            </w:pPr>
            <w:r>
              <w:rPr>
                <w:rFonts w:hint="eastAsia" w:ascii="宋体" w:hAnsi="宋体" w:eastAsia="宋体" w:cs="宋体"/>
                <w:szCs w:val="21"/>
              </w:rPr>
              <w:t>注册资金</w:t>
            </w:r>
          </w:p>
        </w:tc>
        <w:tc>
          <w:tcPr>
            <w:tcW w:w="2407" w:type="dxa"/>
            <w:gridSpan w:val="2"/>
            <w:noWrap w:val="0"/>
            <w:vAlign w:val="center"/>
          </w:tcPr>
          <w:p w14:paraId="2FAB8EB2">
            <w:pPr>
              <w:jc w:val="center"/>
              <w:rPr>
                <w:rFonts w:hint="eastAsia" w:ascii="宋体" w:hAnsi="宋体" w:eastAsia="宋体" w:cs="宋体"/>
                <w:szCs w:val="21"/>
              </w:rPr>
            </w:pPr>
          </w:p>
        </w:tc>
        <w:tc>
          <w:tcPr>
            <w:tcW w:w="2032" w:type="dxa"/>
            <w:gridSpan w:val="2"/>
            <w:noWrap w:val="0"/>
            <w:vAlign w:val="center"/>
          </w:tcPr>
          <w:p w14:paraId="54F69A25">
            <w:pPr>
              <w:jc w:val="center"/>
              <w:rPr>
                <w:rFonts w:hint="eastAsia" w:ascii="宋体" w:hAnsi="宋体" w:eastAsia="宋体" w:cs="宋体"/>
                <w:szCs w:val="21"/>
              </w:rPr>
            </w:pPr>
            <w:r>
              <w:rPr>
                <w:rFonts w:hint="eastAsia" w:ascii="宋体" w:hAnsi="宋体" w:eastAsia="宋体" w:cs="宋体"/>
                <w:szCs w:val="21"/>
              </w:rPr>
              <w:t>成立时间</w:t>
            </w:r>
          </w:p>
        </w:tc>
        <w:tc>
          <w:tcPr>
            <w:tcW w:w="2581" w:type="dxa"/>
            <w:gridSpan w:val="3"/>
            <w:noWrap w:val="0"/>
            <w:vAlign w:val="center"/>
          </w:tcPr>
          <w:p w14:paraId="23A35351">
            <w:pPr>
              <w:jc w:val="center"/>
              <w:rPr>
                <w:rFonts w:hint="eastAsia" w:ascii="宋体" w:hAnsi="宋体" w:eastAsia="宋体" w:cs="宋体"/>
                <w:szCs w:val="21"/>
              </w:rPr>
            </w:pPr>
          </w:p>
        </w:tc>
      </w:tr>
      <w:tr w14:paraId="0E8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2E70615">
            <w:pPr>
              <w:jc w:val="center"/>
              <w:rPr>
                <w:rFonts w:hint="eastAsia" w:ascii="宋体" w:hAnsi="宋体" w:eastAsia="宋体" w:cs="宋体"/>
                <w:szCs w:val="21"/>
              </w:rPr>
            </w:pPr>
            <w:r>
              <w:rPr>
                <w:rFonts w:hint="eastAsia" w:ascii="宋体" w:hAnsi="宋体" w:eastAsia="宋体" w:cs="宋体"/>
                <w:szCs w:val="21"/>
              </w:rPr>
              <w:t>开户行</w:t>
            </w:r>
          </w:p>
        </w:tc>
        <w:tc>
          <w:tcPr>
            <w:tcW w:w="2407" w:type="dxa"/>
            <w:gridSpan w:val="2"/>
            <w:noWrap w:val="0"/>
            <w:vAlign w:val="center"/>
          </w:tcPr>
          <w:p w14:paraId="77900EC0">
            <w:pPr>
              <w:jc w:val="center"/>
              <w:rPr>
                <w:rFonts w:hint="eastAsia" w:ascii="宋体" w:hAnsi="宋体" w:eastAsia="宋体" w:cs="宋体"/>
                <w:szCs w:val="21"/>
              </w:rPr>
            </w:pPr>
          </w:p>
        </w:tc>
        <w:tc>
          <w:tcPr>
            <w:tcW w:w="2032" w:type="dxa"/>
            <w:gridSpan w:val="2"/>
            <w:noWrap w:val="0"/>
            <w:vAlign w:val="center"/>
          </w:tcPr>
          <w:p w14:paraId="24D47BBB">
            <w:pPr>
              <w:jc w:val="center"/>
              <w:rPr>
                <w:rFonts w:hint="eastAsia" w:ascii="宋体" w:hAnsi="宋体" w:eastAsia="宋体" w:cs="宋体"/>
                <w:szCs w:val="21"/>
              </w:rPr>
            </w:pPr>
            <w:r>
              <w:rPr>
                <w:rFonts w:hint="eastAsia" w:ascii="宋体" w:hAnsi="宋体" w:eastAsia="宋体" w:cs="宋体"/>
                <w:szCs w:val="21"/>
              </w:rPr>
              <w:t>账号</w:t>
            </w:r>
          </w:p>
        </w:tc>
        <w:tc>
          <w:tcPr>
            <w:tcW w:w="2581" w:type="dxa"/>
            <w:gridSpan w:val="3"/>
            <w:noWrap w:val="0"/>
            <w:vAlign w:val="center"/>
          </w:tcPr>
          <w:p w14:paraId="32ED04C5">
            <w:pPr>
              <w:jc w:val="center"/>
              <w:rPr>
                <w:rFonts w:hint="eastAsia" w:ascii="宋体" w:hAnsi="宋体" w:eastAsia="宋体" w:cs="宋体"/>
                <w:szCs w:val="21"/>
              </w:rPr>
            </w:pPr>
          </w:p>
        </w:tc>
      </w:tr>
      <w:tr w14:paraId="57B3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85" w:type="dxa"/>
            <w:noWrap w:val="0"/>
            <w:vAlign w:val="center"/>
          </w:tcPr>
          <w:p w14:paraId="2D212663">
            <w:pPr>
              <w:jc w:val="center"/>
              <w:rPr>
                <w:rFonts w:hint="eastAsia" w:ascii="宋体" w:hAnsi="宋体" w:eastAsia="宋体" w:cs="宋体"/>
                <w:szCs w:val="21"/>
              </w:rPr>
            </w:pPr>
            <w:r>
              <w:rPr>
                <w:rFonts w:hint="eastAsia" w:ascii="宋体" w:hAnsi="宋体" w:eastAsia="宋体" w:cs="宋体"/>
                <w:szCs w:val="21"/>
              </w:rPr>
              <w:t>经营范围</w:t>
            </w:r>
          </w:p>
        </w:tc>
        <w:tc>
          <w:tcPr>
            <w:tcW w:w="7020" w:type="dxa"/>
            <w:gridSpan w:val="7"/>
            <w:noWrap w:val="0"/>
            <w:vAlign w:val="center"/>
          </w:tcPr>
          <w:p w14:paraId="4735A515">
            <w:pPr>
              <w:jc w:val="center"/>
              <w:rPr>
                <w:rFonts w:hint="eastAsia" w:ascii="宋体" w:hAnsi="宋体" w:eastAsia="宋体" w:cs="宋体"/>
                <w:szCs w:val="21"/>
              </w:rPr>
            </w:pPr>
          </w:p>
        </w:tc>
      </w:tr>
      <w:tr w14:paraId="02F3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2D9DBB8">
            <w:pPr>
              <w:jc w:val="center"/>
              <w:rPr>
                <w:rFonts w:hint="eastAsia" w:ascii="宋体" w:hAnsi="宋体" w:eastAsia="宋体" w:cs="宋体"/>
                <w:szCs w:val="21"/>
              </w:rPr>
            </w:pPr>
            <w:r>
              <w:rPr>
                <w:rFonts w:hint="eastAsia" w:ascii="宋体" w:hAnsi="宋体" w:eastAsia="宋体" w:cs="宋体"/>
                <w:szCs w:val="21"/>
              </w:rPr>
              <w:t>备注</w:t>
            </w:r>
          </w:p>
        </w:tc>
        <w:tc>
          <w:tcPr>
            <w:tcW w:w="7020" w:type="dxa"/>
            <w:gridSpan w:val="7"/>
            <w:noWrap w:val="0"/>
            <w:vAlign w:val="center"/>
          </w:tcPr>
          <w:p w14:paraId="5B729E62">
            <w:pPr>
              <w:jc w:val="center"/>
              <w:rPr>
                <w:rFonts w:hint="eastAsia" w:ascii="宋体" w:hAnsi="宋体" w:eastAsia="宋体" w:cs="宋体"/>
                <w:szCs w:val="21"/>
              </w:rPr>
            </w:pPr>
          </w:p>
        </w:tc>
      </w:tr>
    </w:tbl>
    <w:p w14:paraId="7F6AE050">
      <w:pPr>
        <w:pStyle w:val="3"/>
        <w:spacing w:line="398" w:lineRule="exact"/>
        <w:ind w:left="6"/>
        <w:jc w:val="center"/>
        <w:rPr>
          <w:rFonts w:hint="eastAsia" w:ascii="宋体" w:hAnsi="宋体" w:eastAsia="宋体" w:cs="宋体"/>
          <w:b/>
          <w:bCs/>
          <w:sz w:val="28"/>
          <w:szCs w:val="28"/>
          <w:lang w:val="en-US" w:eastAsia="zh-CN" w:bidi="ar-SA"/>
        </w:rPr>
      </w:pPr>
      <w:bookmarkStart w:id="36" w:name="_Toc20705_WPSOffice_Level2"/>
      <w:r>
        <w:rPr>
          <w:rFonts w:hint="eastAsia" w:ascii="宋体" w:hAnsi="宋体" w:eastAsia="宋体" w:cs="宋体"/>
          <w:b/>
          <w:bCs/>
          <w:lang w:eastAsia="zh-CN"/>
        </w:rPr>
        <w:t>（一）</w:t>
      </w:r>
      <w:r>
        <w:rPr>
          <w:rFonts w:hint="eastAsia" w:ascii="宋体" w:hAnsi="宋体" w:eastAsia="宋体" w:cs="宋体"/>
          <w:b/>
          <w:bCs/>
          <w:sz w:val="28"/>
          <w:szCs w:val="28"/>
          <w:lang w:val="en-US" w:eastAsia="zh-CN" w:bidi="ar-SA"/>
        </w:rPr>
        <w:t>供应商基本情况表</w:t>
      </w:r>
      <w:bookmarkEnd w:id="36"/>
    </w:p>
    <w:p w14:paraId="7193AAEB">
      <w:pPr>
        <w:pStyle w:val="17"/>
        <w:ind w:left="63" w:right="63" w:firstLine="210"/>
        <w:rPr>
          <w:rFonts w:hint="eastAsia" w:eastAsia="宋体" w:cs="宋体"/>
          <w:lang w:eastAsia="zh-CN"/>
        </w:rPr>
      </w:pPr>
    </w:p>
    <w:p w14:paraId="7752FEF3">
      <w:pPr>
        <w:spacing w:line="360" w:lineRule="auto"/>
        <w:ind w:firstLine="220" w:firstLineChars="100"/>
        <w:rPr>
          <w:rFonts w:hint="eastAsia" w:ascii="宋体" w:hAnsi="宋体" w:eastAsia="宋体" w:cs="宋体"/>
          <w:szCs w:val="21"/>
          <w:lang w:eastAsia="zh-CN"/>
        </w:rPr>
      </w:pPr>
    </w:p>
    <w:p w14:paraId="6A71A18A">
      <w:pPr>
        <w:spacing w:line="360" w:lineRule="auto"/>
        <w:ind w:firstLine="220" w:firstLineChars="100"/>
        <w:rPr>
          <w:rFonts w:hint="eastAsia" w:ascii="宋体" w:hAnsi="宋体" w:eastAsia="宋体" w:cs="宋体"/>
          <w:szCs w:val="21"/>
          <w:lang w:eastAsia="zh-CN"/>
        </w:rPr>
      </w:pPr>
      <w:r>
        <w:rPr>
          <w:rFonts w:hint="eastAsia" w:ascii="宋体" w:hAnsi="宋体" w:eastAsia="宋体" w:cs="宋体"/>
          <w:szCs w:val="21"/>
          <w:lang w:eastAsia="zh-CN"/>
        </w:rPr>
        <w:t>根据供应商须知的要求在本表后附供应商营业执照等资格证明文件的扫描件。</w:t>
      </w:r>
    </w:p>
    <w:p w14:paraId="00FE35FC">
      <w:pPr>
        <w:pStyle w:val="17"/>
        <w:ind w:left="63" w:right="63" w:firstLine="210"/>
        <w:rPr>
          <w:rFonts w:hint="eastAsia" w:eastAsia="宋体" w:cs="宋体"/>
          <w:lang w:eastAsia="zh-CN"/>
        </w:rPr>
      </w:pPr>
    </w:p>
    <w:p w14:paraId="203A545B">
      <w:pPr>
        <w:pStyle w:val="17"/>
        <w:ind w:left="63" w:right="63" w:firstLine="210"/>
        <w:rPr>
          <w:rFonts w:hint="eastAsia" w:eastAsia="宋体" w:cs="宋体"/>
          <w:sz w:val="21"/>
          <w:szCs w:val="21"/>
          <w:lang w:eastAsia="zh-CN"/>
        </w:rPr>
      </w:pPr>
    </w:p>
    <w:p w14:paraId="2C1CC029">
      <w:pPr>
        <w:pStyle w:val="17"/>
        <w:ind w:left="63" w:right="63" w:firstLine="210"/>
        <w:rPr>
          <w:rFonts w:hint="eastAsia" w:eastAsia="宋体" w:cs="宋体"/>
          <w:sz w:val="21"/>
          <w:szCs w:val="21"/>
          <w:lang w:eastAsia="zh-CN"/>
        </w:rPr>
      </w:pPr>
    </w:p>
    <w:p w14:paraId="173A7647">
      <w:pPr>
        <w:pStyle w:val="17"/>
        <w:ind w:left="63" w:right="63" w:firstLine="210"/>
        <w:rPr>
          <w:rFonts w:hint="eastAsia" w:eastAsia="宋体" w:cs="宋体"/>
          <w:sz w:val="21"/>
          <w:szCs w:val="21"/>
          <w:lang w:eastAsia="zh-CN"/>
        </w:rPr>
      </w:pPr>
    </w:p>
    <w:p w14:paraId="2400ED79">
      <w:pPr>
        <w:pStyle w:val="17"/>
        <w:ind w:left="63" w:right="63" w:firstLine="210"/>
        <w:rPr>
          <w:rFonts w:hint="eastAsia" w:ascii="宋体" w:hAnsi="宋体" w:eastAsia="宋体" w:cs="宋体"/>
          <w:b/>
          <w:bCs/>
          <w:sz w:val="32"/>
          <w:szCs w:val="32"/>
          <w:lang w:val="en-US" w:eastAsia="zh-CN" w:bidi="ar-SA"/>
        </w:rPr>
      </w:pPr>
    </w:p>
    <w:p w14:paraId="14A48D43">
      <w:pPr>
        <w:pStyle w:val="17"/>
        <w:numPr>
          <w:ilvl w:val="0"/>
          <w:numId w:val="0"/>
        </w:numPr>
        <w:spacing w:line="300" w:lineRule="atLeast"/>
        <w:ind w:left="423" w:leftChars="0" w:right="62" w:rightChars="0"/>
        <w:jc w:val="center"/>
        <w:outlineLvl w:val="0"/>
        <w:rPr>
          <w:rFonts w:hint="eastAsia" w:eastAsia="宋体" w:cs="宋体"/>
          <w:lang w:eastAsia="zh-CN"/>
        </w:rPr>
      </w:pPr>
      <w:r>
        <w:rPr>
          <w:rFonts w:hint="eastAsia" w:ascii="宋体" w:hAnsi="宋体" w:eastAsia="宋体" w:cs="宋体"/>
          <w:b/>
          <w:bCs/>
          <w:sz w:val="32"/>
          <w:szCs w:val="32"/>
          <w:lang w:val="en-US" w:eastAsia="zh-CN" w:bidi="ar-SA"/>
        </w:rPr>
        <w:t xml:space="preserve">                                 </w:t>
      </w:r>
    </w:p>
    <w:p w14:paraId="33B61E79">
      <w:pPr>
        <w:keepNext/>
        <w:keepLines/>
        <w:widowControl/>
        <w:spacing w:line="400" w:lineRule="exact"/>
        <w:jc w:val="both"/>
        <w:rPr>
          <w:rFonts w:hint="eastAsia" w:ascii="宋体" w:hAnsi="宋体" w:eastAsia="宋体" w:cs="宋体"/>
          <w:b/>
          <w:bCs/>
          <w:sz w:val="24"/>
          <w:lang w:eastAsia="zh-CN"/>
        </w:rPr>
      </w:pPr>
    </w:p>
    <w:p w14:paraId="7342D197">
      <w:pPr>
        <w:pStyle w:val="3"/>
        <w:spacing w:line="398" w:lineRule="exact"/>
        <w:ind w:left="6"/>
        <w:jc w:val="center"/>
        <w:rPr>
          <w:rFonts w:hint="eastAsia" w:ascii="宋体" w:hAnsi="宋体" w:eastAsia="宋体" w:cs="宋体"/>
          <w:b/>
          <w:bCs/>
          <w:lang w:eastAsia="zh-CN"/>
        </w:rPr>
      </w:pPr>
    </w:p>
    <w:p w14:paraId="1C780137">
      <w:pPr>
        <w:pStyle w:val="3"/>
        <w:spacing w:line="398" w:lineRule="exact"/>
        <w:ind w:left="6"/>
        <w:jc w:val="center"/>
        <w:rPr>
          <w:rFonts w:hint="eastAsia" w:ascii="宋体" w:hAnsi="宋体" w:eastAsia="宋体" w:cs="宋体"/>
          <w:b/>
          <w:bCs/>
          <w:lang w:eastAsia="zh-CN"/>
        </w:rPr>
      </w:pPr>
      <w:r>
        <w:rPr>
          <w:rFonts w:hint="eastAsia" w:ascii="宋体" w:hAnsi="宋体" w:eastAsia="宋体" w:cs="宋体"/>
          <w:b/>
          <w:bCs/>
          <w:lang w:eastAsia="zh-CN"/>
        </w:rPr>
        <w:br w:type="page"/>
      </w:r>
      <w:r>
        <w:rPr>
          <w:rFonts w:hint="eastAsia" w:ascii="宋体" w:hAnsi="宋体" w:eastAsia="宋体" w:cs="宋体"/>
          <w:b/>
          <w:bCs/>
          <w:lang w:eastAsia="zh-CN"/>
        </w:rPr>
        <w:t>（二）</w:t>
      </w:r>
      <w:r>
        <w:rPr>
          <w:rFonts w:hint="eastAsia" w:ascii="宋体" w:hAnsi="宋体" w:eastAsia="宋体" w:cs="宋体"/>
          <w:b/>
          <w:bCs/>
          <w:sz w:val="28"/>
          <w:szCs w:val="28"/>
          <w:lang w:val="en-US" w:eastAsia="zh-CN" w:bidi="ar-SA"/>
        </w:rPr>
        <w:t xml:space="preserve">资格证明材料 </w:t>
      </w:r>
    </w:p>
    <w:p w14:paraId="6CE7E403">
      <w:pPr>
        <w:pStyle w:val="7"/>
        <w:spacing w:before="12"/>
        <w:rPr>
          <w:rFonts w:hint="eastAsia" w:cs="宋体"/>
          <w:b/>
          <w:sz w:val="21"/>
          <w:lang w:eastAsia="zh-CN"/>
        </w:rPr>
      </w:pPr>
    </w:p>
    <w:p w14:paraId="425ED4B4">
      <w:pPr>
        <w:pStyle w:val="7"/>
        <w:jc w:val="center"/>
        <w:rPr>
          <w:rFonts w:hint="eastAsia" w:cs="宋体"/>
          <w:spacing w:val="-3"/>
          <w:lang w:eastAsia="zh-CN"/>
        </w:rPr>
      </w:pPr>
      <w:r>
        <w:rPr>
          <w:rFonts w:hint="eastAsia" w:cs="宋体"/>
          <w:spacing w:val="-3"/>
          <w:lang w:eastAsia="zh-CN"/>
        </w:rPr>
        <w:t>（参照第二章谈判须知《谈判须知前附表》第</w:t>
      </w:r>
      <w:r>
        <w:rPr>
          <w:rFonts w:hint="eastAsia" w:cs="宋体"/>
          <w:spacing w:val="-3"/>
          <w:lang w:val="en-US" w:eastAsia="zh-CN"/>
        </w:rPr>
        <w:t>10</w:t>
      </w:r>
      <w:r>
        <w:rPr>
          <w:rFonts w:hint="eastAsia" w:cs="宋体"/>
          <w:spacing w:val="-3"/>
          <w:lang w:eastAsia="zh-CN"/>
        </w:rPr>
        <w:t>项供应商资格要求）</w:t>
      </w:r>
    </w:p>
    <w:p w14:paraId="4661DB77">
      <w:pPr>
        <w:pStyle w:val="7"/>
        <w:jc w:val="center"/>
        <w:rPr>
          <w:rFonts w:hint="eastAsia" w:cs="宋体"/>
          <w:spacing w:val="-3"/>
          <w:lang w:eastAsia="zh-CN"/>
        </w:rPr>
      </w:pPr>
      <w:r>
        <w:rPr>
          <w:rFonts w:hint="eastAsia" w:cs="宋体"/>
          <w:spacing w:val="-3"/>
          <w:lang w:eastAsia="zh-CN"/>
        </w:rPr>
        <w:br w:type="page"/>
      </w:r>
    </w:p>
    <w:bookmarkEnd w:id="34"/>
    <w:bookmarkEnd w:id="35"/>
    <w:p w14:paraId="54C4E431">
      <w:pPr>
        <w:numPr>
          <w:ilvl w:val="0"/>
          <w:numId w:val="0"/>
        </w:numPr>
        <w:bidi w:val="0"/>
        <w:jc w:val="center"/>
        <w:rPr>
          <w:rFonts w:hint="eastAsia" w:ascii="宋体" w:hAnsi="宋体" w:eastAsia="宋体" w:cs="宋体"/>
          <w:b/>
          <w:bCs/>
          <w:sz w:val="36"/>
          <w:szCs w:val="36"/>
          <w:lang w:eastAsia="zh-CN"/>
        </w:rPr>
      </w:pPr>
      <w:r>
        <w:rPr>
          <w:rFonts w:hint="eastAsia" w:ascii="宋体" w:hAnsi="宋体" w:eastAsia="宋体" w:cs="宋体"/>
          <w:b/>
          <w:bCs/>
          <w:sz w:val="28"/>
          <w:szCs w:val="28"/>
          <w:lang w:val="en-US" w:eastAsia="zh-CN" w:bidi="ar-SA"/>
        </w:rPr>
        <w:t>四、投标方案</w:t>
      </w:r>
      <w:r>
        <w:rPr>
          <w:rFonts w:hint="eastAsia" w:ascii="宋体" w:hAnsi="宋体" w:eastAsia="宋体" w:cs="宋体"/>
          <w:b/>
          <w:bCs/>
          <w:sz w:val="28"/>
          <w:szCs w:val="28"/>
          <w:lang w:val="en-US" w:eastAsia="zh-CN" w:bidi="ar-SA"/>
        </w:rPr>
        <w:br w:type="page"/>
      </w:r>
      <w:r>
        <w:rPr>
          <w:rFonts w:hint="eastAsia" w:ascii="宋体" w:hAnsi="宋体" w:eastAsia="宋体" w:cs="宋体"/>
          <w:b/>
          <w:bCs/>
          <w:sz w:val="28"/>
          <w:szCs w:val="28"/>
          <w:lang w:val="en-US" w:eastAsia="zh-CN" w:bidi="ar-SA"/>
        </w:rPr>
        <w:t>五、投标一览表</w:t>
      </w:r>
    </w:p>
    <w:p w14:paraId="4959CE0D">
      <w:pPr>
        <w:numPr>
          <w:ilvl w:val="0"/>
          <w:numId w:val="0"/>
        </w:numPr>
        <w:bidi w:val="0"/>
        <w:jc w:val="center"/>
        <w:rPr>
          <w:rFonts w:hint="eastAsia" w:ascii="宋体" w:hAnsi="宋体" w:eastAsia="宋体" w:cs="宋体"/>
          <w:b/>
          <w:bCs/>
          <w:sz w:val="36"/>
          <w:szCs w:val="36"/>
          <w:lang w:eastAsia="zh-CN"/>
        </w:rPr>
      </w:pPr>
      <w:r>
        <w:rPr>
          <w:rFonts w:hint="eastAsia" w:ascii="宋体" w:hAnsi="宋体" w:eastAsia="宋体" w:cs="宋体"/>
          <w:b/>
          <w:bCs/>
          <w:sz w:val="28"/>
          <w:szCs w:val="28"/>
          <w:lang w:val="en-US" w:eastAsia="zh-CN" w:bidi="ar-SA"/>
        </w:rPr>
        <w:t>注： 以系统生成为准。</w:t>
      </w:r>
    </w:p>
    <w:p w14:paraId="759D0F89">
      <w:pPr>
        <w:numPr>
          <w:ilvl w:val="0"/>
          <w:numId w:val="0"/>
        </w:numPr>
        <w:spacing w:before="175" w:line="360" w:lineRule="auto"/>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br w:type="page"/>
      </w:r>
      <w:r>
        <w:rPr>
          <w:rFonts w:hint="eastAsia" w:ascii="宋体" w:hAnsi="宋体" w:eastAsia="宋体" w:cs="宋体"/>
          <w:b/>
          <w:bCs/>
          <w:sz w:val="36"/>
          <w:szCs w:val="36"/>
          <w:lang w:eastAsia="zh-CN"/>
        </w:rPr>
        <w:t>六、投标人认为必要的其他材料</w:t>
      </w:r>
      <w:r>
        <w:rPr>
          <w:rFonts w:hint="eastAsia" w:ascii="宋体" w:hAnsi="宋体" w:eastAsia="宋体" w:cs="宋体"/>
          <w:b/>
          <w:bCs/>
          <w:sz w:val="36"/>
          <w:szCs w:val="36"/>
          <w:lang w:val="zh-CN" w:eastAsia="zh-CN"/>
        </w:rPr>
        <w:br w:type="page"/>
      </w:r>
      <w:r>
        <w:rPr>
          <w:rFonts w:hint="eastAsia" w:ascii="宋体" w:hAnsi="宋体" w:eastAsia="宋体" w:cs="宋体"/>
          <w:b/>
          <w:bCs/>
          <w:sz w:val="36"/>
          <w:szCs w:val="36"/>
          <w:lang w:val="en-US" w:eastAsia="zh-CN"/>
        </w:rPr>
        <w:t xml:space="preserve">           </w:t>
      </w:r>
    </w:p>
    <w:p w14:paraId="668896BD">
      <w:pPr>
        <w:numPr>
          <w:ilvl w:val="0"/>
          <w:numId w:val="0"/>
        </w:numPr>
        <w:spacing w:before="175" w:line="360" w:lineRule="auto"/>
        <w:ind w:firstLine="1446" w:firstLineChars="400"/>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七</w:t>
      </w:r>
      <w:r>
        <w:rPr>
          <w:rFonts w:hint="eastAsia" w:ascii="宋体" w:hAnsi="宋体" w:eastAsia="宋体" w:cs="宋体"/>
          <w:b/>
          <w:bCs/>
          <w:sz w:val="36"/>
          <w:szCs w:val="36"/>
          <w:lang w:eastAsia="zh-CN"/>
        </w:rPr>
        <w:t>、其他相关承诺书及声明函</w:t>
      </w:r>
    </w:p>
    <w:p w14:paraId="066C4FD3">
      <w:pPr>
        <w:numPr>
          <w:ilvl w:val="0"/>
          <w:numId w:val="0"/>
        </w:numPr>
        <w:spacing w:before="175" w:line="360" w:lineRule="auto"/>
        <w:ind w:firstLine="2530" w:firstLineChars="700"/>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（一）</w:t>
      </w:r>
      <w:r>
        <w:rPr>
          <w:rFonts w:hint="eastAsia" w:ascii="宋体" w:hAnsi="宋体" w:eastAsia="宋体" w:cs="宋体"/>
          <w:b/>
          <w:bCs/>
          <w:sz w:val="36"/>
          <w:szCs w:val="36"/>
          <w:lang w:eastAsia="zh-CN"/>
        </w:rPr>
        <w:t>资格承诺声明函</w:t>
      </w:r>
    </w:p>
    <w:p w14:paraId="716CB6BB">
      <w:pPr>
        <w:spacing w:before="159" w:line="360" w:lineRule="auto"/>
        <w:ind w:left="2" w:right="53" w:firstLine="397"/>
        <w:rPr>
          <w:rFonts w:ascii="宋体" w:hAnsi="宋体" w:eastAsia="宋体" w:cs="宋体"/>
          <w:spacing w:val="-4"/>
          <w:sz w:val="21"/>
          <w:szCs w:val="21"/>
        </w:rPr>
      </w:pPr>
      <w:r>
        <w:rPr>
          <w:rFonts w:ascii="宋体" w:hAnsi="宋体" w:eastAsia="宋体" w:cs="宋体"/>
          <w:spacing w:val="-4"/>
          <w:sz w:val="21"/>
          <w:szCs w:val="21"/>
          <w:u w:val="single"/>
        </w:rPr>
        <w:t>致(本项目采购单位)及 XXX 公共资源交易中心</w:t>
      </w:r>
      <w:r>
        <w:rPr>
          <w:rFonts w:ascii="宋体" w:hAnsi="宋体" w:eastAsia="宋体" w:cs="宋体"/>
          <w:spacing w:val="-4"/>
          <w:sz w:val="21"/>
          <w:szCs w:val="21"/>
        </w:rPr>
        <w:t>：</w:t>
      </w:r>
    </w:p>
    <w:p w14:paraId="39D1B9E2">
      <w:pPr>
        <w:spacing w:before="159" w:line="360" w:lineRule="auto"/>
        <w:ind w:left="2" w:right="53" w:firstLine="397"/>
        <w:rPr>
          <w:rFonts w:ascii="宋体" w:hAnsi="宋体" w:eastAsia="宋体" w:cs="宋体"/>
          <w:spacing w:val="-4"/>
          <w:sz w:val="21"/>
          <w:szCs w:val="21"/>
        </w:rPr>
      </w:pPr>
      <w:r>
        <w:rPr>
          <w:rFonts w:ascii="宋体" w:hAnsi="宋体" w:eastAsia="宋体" w:cs="宋体"/>
          <w:spacing w:val="-4"/>
          <w:sz w:val="21"/>
          <w:szCs w:val="21"/>
        </w:rPr>
        <w:t>我单位自愿参加本次政府采购活动，严格遵守《中华人民共 和国政府采购法》及相关法律法规，依法诚信经营，依法遵守本次政府采购活动的各项规定。我单位郑重承诺声明如下：</w:t>
      </w:r>
    </w:p>
    <w:p w14:paraId="14C48C79">
      <w:pPr>
        <w:spacing w:before="159" w:line="359" w:lineRule="auto"/>
        <w:ind w:left="2" w:right="53" w:firstLine="397"/>
        <w:rPr>
          <w:rFonts w:hint="default" w:ascii="宋体" w:hAnsi="宋体" w:eastAsia="宋体" w:cs="宋体"/>
          <w:spacing w:val="-4"/>
          <w:sz w:val="21"/>
          <w:szCs w:val="21"/>
          <w:u w:val="single"/>
          <w:lang w:val="en-US" w:eastAsia="zh-CN"/>
        </w:rPr>
      </w:pPr>
      <w:r>
        <w:rPr>
          <w:rFonts w:ascii="宋体" w:hAnsi="宋体" w:eastAsia="宋体" w:cs="宋体"/>
          <w:spacing w:val="-4"/>
          <w:sz w:val="21"/>
          <w:szCs w:val="21"/>
        </w:rPr>
        <w:t xml:space="preserve">一、我单位全称为   </w:t>
      </w:r>
      <w:r>
        <w:rPr>
          <w:rFonts w:ascii="宋体" w:hAnsi="宋体" w:eastAsia="宋体" w:cs="宋体"/>
          <w:spacing w:val="-4"/>
          <w:sz w:val="21"/>
          <w:szCs w:val="21"/>
          <w:u w:val="single"/>
        </w:rPr>
        <w:t xml:space="preserve">                      </w:t>
      </w:r>
      <w:r>
        <w:rPr>
          <w:rFonts w:ascii="宋体" w:hAnsi="宋体" w:eastAsia="宋体" w:cs="宋体"/>
          <w:spacing w:val="-4"/>
          <w:sz w:val="21"/>
          <w:szCs w:val="21"/>
        </w:rPr>
        <w:t xml:space="preserve"> 注册地点为   </w:t>
      </w:r>
      <w:r>
        <w:rPr>
          <w:rFonts w:ascii="宋体" w:hAnsi="宋体" w:eastAsia="宋体" w:cs="宋体"/>
          <w:spacing w:val="-4"/>
          <w:sz w:val="21"/>
          <w:szCs w:val="21"/>
          <w:u w:val="single"/>
        </w:rPr>
        <w:t xml:space="preserve">                            </w:t>
      </w:r>
      <w:r>
        <w:rPr>
          <w:rFonts w:ascii="宋体" w:hAnsi="宋体" w:eastAsia="宋体" w:cs="宋体"/>
          <w:spacing w:val="-4"/>
          <w:sz w:val="21"/>
          <w:szCs w:val="21"/>
        </w:rPr>
        <w:t xml:space="preserve">  ,  统一社会信用代码为 </w:t>
      </w:r>
      <w:r>
        <w:rPr>
          <w:rFonts w:ascii="宋体" w:hAnsi="宋体" w:eastAsia="宋体" w:cs="宋体"/>
          <w:spacing w:val="-4"/>
          <w:sz w:val="21"/>
          <w:szCs w:val="21"/>
          <w:u w:val="single"/>
        </w:rPr>
        <w:t xml:space="preserve">                        </w:t>
      </w:r>
      <w:r>
        <w:rPr>
          <w:rFonts w:ascii="宋体" w:hAnsi="宋体" w:eastAsia="宋体" w:cs="宋体"/>
          <w:spacing w:val="-4"/>
          <w:sz w:val="21"/>
          <w:szCs w:val="21"/>
        </w:rPr>
        <w:t xml:space="preserve"> ,  法定代表人(单位负责人)为 </w:t>
      </w:r>
      <w:r>
        <w:rPr>
          <w:rFonts w:ascii="宋体" w:hAnsi="宋体" w:eastAsia="宋体" w:cs="宋体"/>
          <w:spacing w:val="-4"/>
          <w:sz w:val="21"/>
          <w:szCs w:val="21"/>
          <w:u w:val="single"/>
        </w:rPr>
        <w:t xml:space="preserve">  </w:t>
      </w:r>
      <w:r>
        <w:rPr>
          <w:rFonts w:hint="eastAsia" w:ascii="宋体" w:hAnsi="宋体" w:eastAsia="宋体" w:cs="宋体"/>
          <w:spacing w:val="-4"/>
          <w:sz w:val="21"/>
          <w:szCs w:val="21"/>
          <w:u w:val="single"/>
          <w:lang w:val="en-US" w:eastAsia="zh-CN"/>
        </w:rPr>
        <w:t xml:space="preserve">         </w:t>
      </w:r>
      <w:r>
        <w:rPr>
          <w:rFonts w:ascii="宋体" w:hAnsi="宋体" w:eastAsia="宋体" w:cs="宋体"/>
          <w:spacing w:val="-4"/>
          <w:sz w:val="21"/>
          <w:szCs w:val="21"/>
          <w:u w:val="single"/>
        </w:rPr>
        <w:t xml:space="preserve">     </w:t>
      </w:r>
      <w:r>
        <w:rPr>
          <w:rFonts w:ascii="宋体" w:hAnsi="宋体" w:eastAsia="宋体" w:cs="宋体"/>
          <w:spacing w:val="-4"/>
          <w:sz w:val="21"/>
          <w:szCs w:val="21"/>
        </w:rPr>
        <w:t xml:space="preserve"> ,  联系方式为</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u w:val="single"/>
          <w:lang w:val="en-US" w:eastAsia="zh-CN"/>
        </w:rPr>
        <w:t xml:space="preserve">                    </w:t>
      </w:r>
    </w:p>
    <w:p w14:paraId="0836E729">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二、 我单位具有独立承担民事责任的能力。</w:t>
      </w:r>
    </w:p>
    <w:p w14:paraId="330E19F8">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三、 我单位具有良好的商业信誉和健全的财务会计制度。</w:t>
      </w:r>
    </w:p>
    <w:p w14:paraId="48844473">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四、我单位具有履行合同所必需的设备和专业技术能力。</w:t>
      </w:r>
    </w:p>
    <w:p w14:paraId="35810032">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五、我单位有依法缴纳税收和社会保障资金的良好记录。</w:t>
      </w:r>
    </w:p>
    <w:p w14:paraId="233703A2">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六、 我单位参加政府采购活动前三年内，在经营活动中没有重大违法记录。(重大违法记录，是指供应商因违法经营受到刑事 处罚或者责令停产停业、吊销许可证或者执照、较大数额罚款等 行政处罚。)</w:t>
      </w:r>
    </w:p>
    <w:p w14:paraId="3C1C4019">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七、我单位具备法律、行政法规规定的其他条件。</w:t>
      </w:r>
    </w:p>
    <w:p w14:paraId="563DD9AB">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我单位保证上述声明的事项都是真实的，符合《中华人民共和国政府采购法》规定的供应商资格条件。如有弄虚作假，我单位愿意按照“提供虚假材料谋取中标、成交”承担相应的法律责 任，同意将违背承诺行为作为失信行为记录到社会信用信息平台， 并承担因此所造成的一切损失。</w:t>
      </w:r>
    </w:p>
    <w:p w14:paraId="10662FB2">
      <w:pPr>
        <w:spacing w:before="159" w:line="359" w:lineRule="auto"/>
        <w:ind w:right="53" w:firstLine="5252" w:firstLineChars="2600"/>
        <w:rPr>
          <w:rFonts w:ascii="宋体" w:hAnsi="宋体" w:eastAsia="宋体" w:cs="宋体"/>
          <w:spacing w:val="-4"/>
          <w:sz w:val="21"/>
          <w:szCs w:val="21"/>
        </w:rPr>
      </w:pPr>
      <w:r>
        <w:rPr>
          <w:rFonts w:ascii="宋体" w:hAnsi="宋体" w:eastAsia="宋体" w:cs="宋体"/>
          <w:spacing w:val="-4"/>
          <w:sz w:val="21"/>
          <w:szCs w:val="21"/>
        </w:rPr>
        <w:t>承诺单位 (盖章):</w:t>
      </w:r>
    </w:p>
    <w:p w14:paraId="329B062C">
      <w:pPr>
        <w:spacing w:before="159" w:line="359" w:lineRule="auto"/>
        <w:ind w:left="2" w:right="53" w:firstLine="4619" w:firstLineChars="2287"/>
        <w:rPr>
          <w:rFonts w:ascii="宋体" w:hAnsi="宋体" w:eastAsia="宋体" w:cs="宋体"/>
          <w:spacing w:val="-4"/>
          <w:sz w:val="21"/>
          <w:szCs w:val="21"/>
        </w:rPr>
      </w:pPr>
      <w:r>
        <w:rPr>
          <w:rFonts w:ascii="宋体" w:hAnsi="宋体" w:eastAsia="宋体" w:cs="宋体"/>
          <w:spacing w:val="-4"/>
          <w:sz w:val="21"/>
          <w:szCs w:val="21"/>
        </w:rPr>
        <w:t>法定代表人或授权代表 (签名或盖章):</w:t>
      </w:r>
    </w:p>
    <w:p w14:paraId="125EB262">
      <w:pPr>
        <w:spacing w:before="159" w:line="359" w:lineRule="auto"/>
        <w:ind w:left="2" w:right="53" w:firstLine="5023" w:firstLineChars="2487"/>
        <w:rPr>
          <w:rFonts w:ascii="宋体" w:hAnsi="宋体" w:eastAsia="宋体" w:cs="宋体"/>
          <w:spacing w:val="-4"/>
          <w:sz w:val="21"/>
          <w:szCs w:val="21"/>
        </w:rPr>
      </w:pPr>
      <w:r>
        <w:rPr>
          <w:rFonts w:ascii="宋体" w:hAnsi="宋体" w:eastAsia="宋体" w:cs="宋体"/>
          <w:spacing w:val="-4"/>
          <w:sz w:val="21"/>
          <w:szCs w:val="21"/>
        </w:rPr>
        <w:t>日期：      年   月    日</w:t>
      </w:r>
    </w:p>
    <w:p w14:paraId="169B6B74">
      <w:pPr>
        <w:spacing w:before="159" w:line="359" w:lineRule="auto"/>
        <w:ind w:right="53"/>
        <w:rPr>
          <w:rFonts w:ascii="宋体" w:hAnsi="宋体" w:eastAsia="宋体" w:cs="宋体"/>
          <w:spacing w:val="-4"/>
          <w:sz w:val="21"/>
          <w:szCs w:val="21"/>
        </w:rPr>
      </w:pPr>
      <w:r>
        <w:rPr>
          <w:rFonts w:ascii="宋体" w:hAnsi="宋体" w:eastAsia="宋体" w:cs="宋体"/>
          <w:spacing w:val="-4"/>
          <w:sz w:val="21"/>
          <w:szCs w:val="21"/>
        </w:rPr>
        <w:t>注： 1.投标人须在投标文件中按此模板提供承诺函，未提供视为未实质性响应招标文件要求，按无效投标处理。</w:t>
      </w:r>
    </w:p>
    <w:p w14:paraId="77069C08">
      <w:pPr>
        <w:spacing w:before="159" w:line="359" w:lineRule="auto"/>
        <w:ind w:left="2" w:right="53" w:firstLine="397"/>
        <w:rPr>
          <w:rFonts w:ascii="宋体" w:hAnsi="宋体" w:eastAsia="宋体" w:cs="宋体"/>
          <w:spacing w:val="-4"/>
          <w:sz w:val="21"/>
          <w:szCs w:val="21"/>
        </w:rPr>
      </w:pPr>
      <w:r>
        <w:rPr>
          <w:rFonts w:ascii="宋体" w:hAnsi="宋体" w:eastAsia="宋体" w:cs="宋体"/>
          <w:spacing w:val="-4"/>
          <w:sz w:val="21"/>
          <w:szCs w:val="21"/>
        </w:rPr>
        <w:t>2.投标人的法定代表人或者授权代表的签字或盖章应真实、有效。</w:t>
      </w:r>
    </w:p>
    <w:p w14:paraId="32AA894C">
      <w:pPr>
        <w:spacing w:before="159" w:line="359" w:lineRule="auto"/>
        <w:ind w:left="2" w:right="53" w:firstLine="397"/>
        <w:rPr>
          <w:rFonts w:ascii="宋体" w:hAnsi="宋体" w:eastAsia="宋体" w:cs="宋体"/>
          <w:spacing w:val="-4"/>
          <w:sz w:val="21"/>
          <w:szCs w:val="21"/>
        </w:rPr>
        <w:sectPr>
          <w:headerReference r:id="rId5" w:type="default"/>
          <w:footerReference r:id="rId6" w:type="default"/>
          <w:pgSz w:w="11912" w:h="16841"/>
          <w:pgMar w:top="618" w:right="1321" w:bottom="1758" w:left="1586" w:header="419" w:footer="1597" w:gutter="0"/>
          <w:pgNumType w:fmt="decimal"/>
          <w:cols w:space="720" w:num="1"/>
        </w:sectPr>
      </w:pPr>
    </w:p>
    <w:p w14:paraId="133A861D">
      <w:pPr>
        <w:pageBreakBefore/>
        <w:jc w:val="center"/>
        <w:outlineLvl w:val="0"/>
        <w:rPr>
          <w:rFonts w:hint="eastAsia" w:ascii="宋体" w:hAnsi="宋体" w:eastAsia="宋体" w:cs="宋体"/>
          <w:b/>
          <w:bCs/>
          <w:sz w:val="36"/>
          <w:szCs w:val="36"/>
          <w:lang w:eastAsia="zh-CN"/>
        </w:rPr>
      </w:pPr>
    </w:p>
    <w:p w14:paraId="585E7C42">
      <w:pPr>
        <w:pStyle w:val="3"/>
        <w:spacing w:line="398" w:lineRule="exact"/>
        <w:ind w:left="6"/>
        <w:jc w:val="center"/>
        <w:rPr>
          <w:rFonts w:hint="eastAsia" w:ascii="宋体" w:hAnsi="宋体" w:eastAsia="宋体" w:cs="宋体"/>
          <w:b/>
          <w:bCs/>
          <w:lang w:val="en-US" w:eastAsia="zh-CN"/>
        </w:rPr>
      </w:pPr>
      <w:r>
        <w:rPr>
          <w:rFonts w:hint="eastAsia" w:ascii="宋体" w:hAnsi="宋体" w:eastAsia="宋体" w:cs="宋体"/>
          <w:b/>
          <w:bCs/>
          <w:lang w:val="en-US" w:eastAsia="zh-CN"/>
        </w:rPr>
        <w:t>（二）反商业贿赂承诺书</w:t>
      </w:r>
    </w:p>
    <w:p w14:paraId="7F0DF030">
      <w:pPr>
        <w:numPr>
          <w:ilvl w:val="0"/>
          <w:numId w:val="0"/>
        </w:numPr>
        <w:rPr>
          <w:rFonts w:hint="eastAsia"/>
          <w:lang w:val="en-US" w:eastAsia="zh-CN"/>
        </w:rPr>
      </w:pPr>
    </w:p>
    <w:p w14:paraId="2E59DA1A">
      <w:pPr>
        <w:pStyle w:val="17"/>
        <w:spacing w:line="520" w:lineRule="atLeast"/>
        <w:ind w:left="63" w:right="62" w:firstLine="440" w:firstLineChars="200"/>
        <w:rPr>
          <w:rFonts w:hint="eastAsia" w:eastAsia="宋体" w:cs="宋体"/>
          <w:sz w:val="22"/>
          <w:szCs w:val="22"/>
          <w:lang w:eastAsia="zh-CN"/>
        </w:rPr>
      </w:pPr>
      <w:r>
        <w:rPr>
          <w:rFonts w:hint="eastAsia" w:eastAsia="宋体" w:cs="宋体"/>
          <w:sz w:val="22"/>
          <w:szCs w:val="22"/>
          <w:lang w:eastAsia="zh-CN"/>
        </w:rPr>
        <w:t xml:space="preserve"> 我方承诺：</w:t>
      </w:r>
      <w:r>
        <w:rPr>
          <w:rFonts w:hint="eastAsia" w:eastAsia="宋体" w:cs="宋体"/>
          <w:sz w:val="22"/>
          <w:szCs w:val="22"/>
          <w:u w:val="single"/>
          <w:lang w:eastAsia="zh-CN"/>
        </w:rPr>
        <w:t xml:space="preserve">    </w:t>
      </w:r>
      <w:r>
        <w:rPr>
          <w:rFonts w:hint="eastAsia" w:eastAsia="宋体" w:cs="宋体"/>
          <w:sz w:val="22"/>
          <w:szCs w:val="22"/>
          <w:u w:val="none"/>
          <w:lang w:eastAsia="zh-CN"/>
        </w:rPr>
        <w:t>（</w:t>
      </w:r>
      <w:r>
        <w:rPr>
          <w:rFonts w:hint="eastAsia" w:eastAsia="宋体" w:cs="宋体"/>
          <w:sz w:val="22"/>
          <w:szCs w:val="22"/>
          <w:lang w:eastAsia="zh-CN"/>
        </w:rPr>
        <w:t>项目名称</w:t>
      </w:r>
      <w:r>
        <w:rPr>
          <w:rFonts w:hint="eastAsia" w:eastAsia="宋体" w:cs="宋体"/>
          <w:sz w:val="22"/>
          <w:szCs w:val="22"/>
          <w:u w:val="none"/>
          <w:lang w:eastAsia="zh-CN"/>
        </w:rPr>
        <w:t>）</w:t>
      </w:r>
      <w:r>
        <w:rPr>
          <w:rFonts w:hint="eastAsia" w:eastAsia="宋体" w:cs="宋体"/>
          <w:sz w:val="22"/>
          <w:szCs w:val="22"/>
          <w:lang w:eastAsia="zh-CN"/>
        </w:rPr>
        <w:t>项目编号：</w:t>
      </w:r>
      <w:r>
        <w:rPr>
          <w:rFonts w:hint="eastAsia" w:eastAsia="宋体" w:cs="宋体"/>
          <w:sz w:val="22"/>
          <w:szCs w:val="22"/>
          <w:u w:val="single"/>
          <w:lang w:eastAsia="zh-CN"/>
        </w:rPr>
        <w:t xml:space="preserve">      </w:t>
      </w:r>
      <w:r>
        <w:rPr>
          <w:rFonts w:hint="eastAsia" w:eastAsia="宋体" w:cs="宋体"/>
          <w:sz w:val="22"/>
          <w:szCs w:val="22"/>
          <w:lang w:eastAsia="zh-CN"/>
        </w:rPr>
        <w:t>谈判活动中，我方保证做到：</w:t>
      </w:r>
    </w:p>
    <w:p w14:paraId="49B7403A">
      <w:pPr>
        <w:pStyle w:val="17"/>
        <w:spacing w:line="520" w:lineRule="atLeast"/>
        <w:ind w:right="62" w:firstLine="0"/>
        <w:rPr>
          <w:rFonts w:hint="eastAsia" w:eastAsia="宋体" w:cs="宋体"/>
          <w:sz w:val="22"/>
          <w:szCs w:val="22"/>
          <w:lang w:eastAsia="zh-CN"/>
        </w:rPr>
      </w:pPr>
      <w:r>
        <w:rPr>
          <w:rFonts w:hint="eastAsia" w:eastAsia="宋体" w:cs="宋体"/>
          <w:sz w:val="22"/>
          <w:szCs w:val="22"/>
          <w:lang w:eastAsia="zh-CN"/>
        </w:rPr>
        <w:t xml:space="preserve"> 一、公平竞争参加本次谈判采购活动。</w:t>
      </w:r>
    </w:p>
    <w:p w14:paraId="07053310">
      <w:pPr>
        <w:pStyle w:val="17"/>
        <w:spacing w:line="520" w:lineRule="atLeast"/>
        <w:ind w:right="62" w:firstLine="0"/>
        <w:rPr>
          <w:rFonts w:hint="eastAsia" w:eastAsia="宋体" w:cs="宋体"/>
          <w:sz w:val="22"/>
          <w:szCs w:val="22"/>
          <w:lang w:eastAsia="zh-CN"/>
        </w:rPr>
      </w:pPr>
      <w:r>
        <w:rPr>
          <w:rFonts w:hint="eastAsia" w:eastAsia="宋体" w:cs="宋体"/>
          <w:sz w:val="22"/>
          <w:szCs w:val="22"/>
          <w:lang w:eastAsia="zh-CN"/>
        </w:rPr>
        <w:t xml:space="preserve"> 二、杜绝任何形式的商业贿赂行为。不向国家工作人员、政府采购代理机构工作人员、</w:t>
      </w:r>
    </w:p>
    <w:p w14:paraId="09782E17">
      <w:pPr>
        <w:pStyle w:val="17"/>
        <w:spacing w:line="520" w:lineRule="atLeast"/>
        <w:ind w:left="63" w:right="62" w:firstLine="210"/>
        <w:rPr>
          <w:rFonts w:hint="eastAsia" w:eastAsia="宋体" w:cs="宋体"/>
          <w:sz w:val="22"/>
          <w:szCs w:val="22"/>
          <w:lang w:eastAsia="zh-CN"/>
        </w:rPr>
      </w:pPr>
      <w:r>
        <w:rPr>
          <w:rFonts w:hint="eastAsia" w:eastAsia="宋体" w:cs="宋体"/>
          <w:sz w:val="22"/>
          <w:szCs w:val="22"/>
          <w:lang w:eastAsia="zh-CN"/>
        </w:rPr>
        <w:t>评审专家及其亲属提供礼品礼金、有价证券、购物券、回扣、佣金、咨询费、劳务费、赞助费、宣传费、宴请；不为其报销各种消费凭证，不支付其旅游、娱乐等费用。</w:t>
      </w:r>
    </w:p>
    <w:p w14:paraId="3D74E3DD">
      <w:pPr>
        <w:pStyle w:val="17"/>
        <w:spacing w:line="520" w:lineRule="atLeast"/>
        <w:ind w:left="63" w:right="62" w:firstLine="210"/>
        <w:rPr>
          <w:rFonts w:hint="eastAsia" w:eastAsia="宋体" w:cs="宋体"/>
          <w:sz w:val="22"/>
          <w:szCs w:val="22"/>
          <w:lang w:eastAsia="zh-CN"/>
        </w:rPr>
      </w:pPr>
      <w:r>
        <w:rPr>
          <w:rFonts w:hint="eastAsia" w:eastAsia="宋体" w:cs="宋体"/>
          <w:sz w:val="22"/>
          <w:szCs w:val="22"/>
          <w:lang w:eastAsia="zh-CN"/>
        </w:rPr>
        <w:t>三、若出现上述行为，我方及参与投标的工作人员愿意接受按照国家法律法规等有关规定给予的处罚。</w:t>
      </w:r>
    </w:p>
    <w:p w14:paraId="2247FF77">
      <w:pPr>
        <w:pStyle w:val="17"/>
        <w:spacing w:line="300" w:lineRule="atLeast"/>
        <w:ind w:left="63" w:right="63" w:firstLine="210"/>
        <w:rPr>
          <w:rFonts w:hint="eastAsia" w:eastAsia="宋体" w:cs="宋体"/>
          <w:sz w:val="22"/>
          <w:szCs w:val="22"/>
          <w:lang w:eastAsia="zh-CN"/>
        </w:rPr>
      </w:pPr>
    </w:p>
    <w:p w14:paraId="389A9742">
      <w:pPr>
        <w:pStyle w:val="17"/>
        <w:spacing w:line="300" w:lineRule="atLeast"/>
        <w:ind w:left="63" w:right="63" w:firstLine="210"/>
        <w:rPr>
          <w:rFonts w:hint="eastAsia" w:eastAsia="宋体" w:cs="宋体"/>
          <w:sz w:val="22"/>
          <w:szCs w:val="22"/>
          <w:lang w:eastAsia="zh-CN"/>
        </w:rPr>
      </w:pPr>
    </w:p>
    <w:p w14:paraId="19EF6523">
      <w:pPr>
        <w:pStyle w:val="17"/>
        <w:spacing w:line="300" w:lineRule="atLeast"/>
        <w:ind w:left="63" w:right="63" w:firstLine="210"/>
        <w:rPr>
          <w:rFonts w:hint="eastAsia" w:eastAsia="宋体" w:cs="宋体"/>
          <w:sz w:val="22"/>
          <w:szCs w:val="22"/>
          <w:lang w:eastAsia="zh-CN"/>
        </w:rPr>
      </w:pPr>
    </w:p>
    <w:p w14:paraId="2BA1B8ED">
      <w:pPr>
        <w:pStyle w:val="17"/>
        <w:spacing w:line="300" w:lineRule="atLeast"/>
        <w:ind w:left="63" w:right="63" w:firstLine="210"/>
        <w:rPr>
          <w:rFonts w:hint="eastAsia" w:eastAsia="宋体" w:cs="宋体"/>
          <w:sz w:val="22"/>
          <w:szCs w:val="22"/>
          <w:lang w:eastAsia="zh-CN"/>
        </w:rPr>
      </w:pPr>
    </w:p>
    <w:p w14:paraId="1AA1D80E">
      <w:pPr>
        <w:pStyle w:val="17"/>
        <w:spacing w:line="300" w:lineRule="atLeast"/>
        <w:ind w:left="63" w:right="63" w:firstLine="210"/>
        <w:rPr>
          <w:rFonts w:hint="eastAsia" w:eastAsia="宋体" w:cs="宋体"/>
          <w:sz w:val="22"/>
          <w:szCs w:val="22"/>
          <w:lang w:eastAsia="zh-CN"/>
        </w:rPr>
      </w:pPr>
    </w:p>
    <w:p w14:paraId="1CB28EC8">
      <w:pPr>
        <w:pStyle w:val="17"/>
        <w:spacing w:line="300" w:lineRule="atLeast"/>
        <w:ind w:left="63" w:right="63" w:firstLine="210"/>
        <w:rPr>
          <w:rFonts w:hint="eastAsia" w:eastAsia="宋体" w:cs="宋体"/>
          <w:sz w:val="22"/>
          <w:szCs w:val="22"/>
          <w:lang w:eastAsia="zh-CN"/>
        </w:rPr>
      </w:pPr>
    </w:p>
    <w:p w14:paraId="52A376E9">
      <w:pPr>
        <w:pStyle w:val="17"/>
        <w:spacing w:line="300" w:lineRule="atLeast"/>
        <w:ind w:left="63" w:right="63" w:firstLine="210"/>
        <w:rPr>
          <w:rFonts w:hint="eastAsia" w:eastAsia="宋体" w:cs="宋体"/>
          <w:sz w:val="22"/>
          <w:szCs w:val="22"/>
          <w:lang w:eastAsia="zh-CN"/>
        </w:rPr>
      </w:pPr>
    </w:p>
    <w:p w14:paraId="0220EBE1">
      <w:pPr>
        <w:pStyle w:val="17"/>
        <w:spacing w:line="300" w:lineRule="atLeast"/>
        <w:ind w:left="63" w:right="63" w:firstLine="210"/>
        <w:rPr>
          <w:rFonts w:hint="eastAsia" w:eastAsia="宋体" w:cs="宋体"/>
          <w:sz w:val="22"/>
          <w:szCs w:val="22"/>
          <w:lang w:eastAsia="zh-CN"/>
        </w:rPr>
      </w:pPr>
    </w:p>
    <w:p w14:paraId="07DB7D54">
      <w:pPr>
        <w:spacing w:line="300" w:lineRule="atLeast"/>
        <w:rPr>
          <w:rFonts w:hint="eastAsia" w:ascii="宋体" w:hAnsi="宋体" w:eastAsia="宋体" w:cs="宋体"/>
          <w:sz w:val="22"/>
          <w:szCs w:val="22"/>
          <w:lang w:eastAsia="zh-CN"/>
        </w:rPr>
      </w:pPr>
    </w:p>
    <w:p w14:paraId="1A6AD399">
      <w:pPr>
        <w:pStyle w:val="17"/>
        <w:spacing w:line="300" w:lineRule="atLeast"/>
        <w:ind w:left="63" w:right="63" w:firstLine="210"/>
        <w:rPr>
          <w:rFonts w:hint="eastAsia" w:eastAsia="宋体" w:cs="宋体"/>
          <w:sz w:val="22"/>
          <w:szCs w:val="22"/>
          <w:lang w:eastAsia="zh-CN"/>
        </w:rPr>
      </w:pPr>
    </w:p>
    <w:p w14:paraId="4814144A">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eastAsia="宋体" w:cs="宋体"/>
          <w:sz w:val="21"/>
          <w:szCs w:val="21"/>
          <w:lang w:eastAsia="zh-CN"/>
        </w:rPr>
      </w:pPr>
      <w:r>
        <w:rPr>
          <w:rFonts w:hint="eastAsia" w:eastAsia="宋体" w:cs="宋体"/>
          <w:sz w:val="21"/>
          <w:szCs w:val="21"/>
          <w:lang w:eastAsia="zh-CN"/>
        </w:rPr>
        <w:t>供应商（单位电子签章）：</w:t>
      </w:r>
    </w:p>
    <w:p w14:paraId="6DAE393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法定代表人或其委托代理人（签字或盖章）：</w:t>
      </w:r>
    </w:p>
    <w:p w14:paraId="6F577448">
      <w:pPr>
        <w:pStyle w:val="17"/>
        <w:keepNext w:val="0"/>
        <w:keepLines w:val="0"/>
        <w:pageBreakBefore w:val="0"/>
        <w:widowControl w:val="0"/>
        <w:kinsoku/>
        <w:wordWrap/>
        <w:overflowPunct/>
        <w:topLinePunct w:val="0"/>
        <w:autoSpaceDE/>
        <w:autoSpaceDN/>
        <w:bidi w:val="0"/>
        <w:adjustRightInd/>
        <w:snapToGrid/>
        <w:spacing w:line="360" w:lineRule="auto"/>
        <w:ind w:left="63" w:right="63" w:firstLine="210"/>
        <w:textAlignment w:val="auto"/>
        <w:rPr>
          <w:rFonts w:hint="eastAsia" w:ascii="宋体" w:hAnsi="宋体" w:eastAsia="宋体" w:cs="宋体"/>
          <w:b/>
          <w:bCs/>
          <w:sz w:val="32"/>
          <w:szCs w:val="32"/>
          <w:lang w:val="en-US" w:eastAsia="zh-CN" w:bidi="ar-SA"/>
        </w:rPr>
      </w:pPr>
      <w:r>
        <w:rPr>
          <w:rFonts w:hint="eastAsia" w:eastAsia="宋体" w:cs="宋体"/>
          <w:sz w:val="21"/>
          <w:szCs w:val="21"/>
          <w:lang w:eastAsia="zh-CN"/>
        </w:rPr>
        <w:t>日期：    年    月    日</w:t>
      </w:r>
    </w:p>
    <w:p w14:paraId="76A80C4B">
      <w:pPr>
        <w:pStyle w:val="17"/>
        <w:ind w:left="3886" w:right="63" w:firstLine="0"/>
        <w:rPr>
          <w:rFonts w:hint="eastAsia" w:eastAsia="宋体" w:cs="宋体"/>
          <w:b/>
          <w:bCs/>
          <w:sz w:val="36"/>
          <w:szCs w:val="36"/>
          <w:lang w:eastAsia="zh-CN"/>
        </w:rPr>
      </w:pPr>
    </w:p>
    <w:p w14:paraId="4D219E1C">
      <w:pPr>
        <w:rPr>
          <w:rFonts w:hint="eastAsia" w:ascii="宋体" w:hAnsi="宋体" w:eastAsia="宋体" w:cs="宋体"/>
          <w:b/>
          <w:bCs/>
          <w:sz w:val="36"/>
          <w:szCs w:val="36"/>
          <w:lang w:eastAsia="zh-CN"/>
        </w:rPr>
      </w:pPr>
    </w:p>
    <w:p w14:paraId="778E3B1A">
      <w:pPr>
        <w:pStyle w:val="17"/>
        <w:ind w:right="63" w:firstLine="0"/>
        <w:rPr>
          <w:rFonts w:hint="eastAsia" w:eastAsia="宋体" w:cs="宋体"/>
          <w:b/>
          <w:bCs/>
          <w:sz w:val="36"/>
          <w:szCs w:val="36"/>
          <w:lang w:eastAsia="zh-CN"/>
        </w:rPr>
      </w:pPr>
    </w:p>
    <w:p w14:paraId="75B82B19">
      <w:pPr>
        <w:pStyle w:val="17"/>
        <w:ind w:right="63" w:firstLine="2530" w:firstLineChars="700"/>
        <w:rPr>
          <w:rFonts w:hint="eastAsia" w:eastAsia="宋体" w:cs="宋体"/>
          <w:b/>
          <w:bCs/>
          <w:sz w:val="36"/>
          <w:szCs w:val="36"/>
          <w:lang w:eastAsia="zh-CN"/>
        </w:rPr>
      </w:pPr>
    </w:p>
    <w:p w14:paraId="352E3974">
      <w:pPr>
        <w:spacing w:line="320" w:lineRule="exact"/>
        <w:rPr>
          <w:rFonts w:hint="eastAsia" w:ascii="宋体" w:hAnsi="宋体" w:eastAsia="宋体" w:cs="宋体"/>
          <w:b/>
          <w:bCs/>
          <w:sz w:val="36"/>
          <w:szCs w:val="36"/>
          <w:lang w:eastAsia="zh-CN"/>
        </w:rPr>
      </w:pPr>
    </w:p>
    <w:p w14:paraId="2C6A6D8A">
      <w:pPr>
        <w:pStyle w:val="3"/>
        <w:spacing w:line="398" w:lineRule="exact"/>
        <w:ind w:left="6"/>
        <w:jc w:val="center"/>
        <w:rPr>
          <w:rFonts w:hint="eastAsia" w:ascii="宋体" w:hAnsi="宋体" w:eastAsia="宋体" w:cs="宋体"/>
          <w:b/>
          <w:bCs/>
          <w:lang w:val="en-US" w:eastAsia="zh-CN"/>
        </w:rPr>
      </w:pPr>
      <w:bookmarkStart w:id="37" w:name="_Toc16836"/>
      <w:r>
        <w:rPr>
          <w:rFonts w:hint="eastAsia" w:ascii="宋体" w:hAnsi="宋体" w:eastAsia="宋体" w:cs="宋体"/>
          <w:b/>
          <w:bCs/>
          <w:lang w:val="en-US" w:eastAsia="zh-CN"/>
        </w:rPr>
        <w:br w:type="page"/>
      </w:r>
      <w:r>
        <w:rPr>
          <w:rFonts w:hint="eastAsia" w:ascii="宋体" w:hAnsi="宋体" w:eastAsia="宋体" w:cs="宋体"/>
          <w:b/>
          <w:bCs/>
          <w:lang w:val="en-US" w:eastAsia="zh-CN"/>
        </w:rPr>
        <w:t>（三）中小企业声明函</w:t>
      </w:r>
      <w:bookmarkEnd w:id="37"/>
    </w:p>
    <w:p w14:paraId="22466B81">
      <w:pPr>
        <w:spacing w:line="360" w:lineRule="auto"/>
        <w:rPr>
          <w:rFonts w:hint="eastAsia" w:ascii="宋体" w:hAnsi="宋体" w:eastAsia="宋体" w:cs="宋体"/>
          <w:b/>
          <w:bCs/>
          <w:sz w:val="24"/>
          <w:lang w:eastAsia="zh-CN"/>
        </w:rPr>
      </w:pPr>
    </w:p>
    <w:p w14:paraId="58F45B09">
      <w:pPr>
        <w:pStyle w:val="34"/>
        <w:spacing w:line="360" w:lineRule="auto"/>
        <w:ind w:firstLine="48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4"/>
          <w:lang w:eastAsia="zh-CN"/>
        </w:rPr>
        <w:t xml:space="preserve">   </w:t>
      </w: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C07099A">
      <w:pPr>
        <w:pStyle w:val="34"/>
        <w:numPr>
          <w:ilvl w:val="0"/>
          <w:numId w:val="2"/>
        </w:num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，属于（采购文件中明确的所属行业）行业；制造商为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万元，属于（中型企业、小型企业、微型企业）；</w:t>
      </w:r>
    </w:p>
    <w:p w14:paraId="42A43D8F">
      <w:pPr>
        <w:pStyle w:val="34"/>
        <w:numPr>
          <w:ilvl w:val="0"/>
          <w:numId w:val="2"/>
        </w:numPr>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，属于（采购文件中明确的所属行业）行业；制造商为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万元，属于（中型企业、小型企业、微型企业）；</w:t>
      </w:r>
    </w:p>
    <w:p w14:paraId="31C6EDE6">
      <w:pPr>
        <w:pStyle w:val="34"/>
        <w:numPr>
          <w:ilvl w:val="0"/>
          <w:numId w:val="0"/>
        </w:numPr>
        <w:spacing w:line="360" w:lineRule="auto"/>
        <w:ind w:left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7CA8AEB4">
      <w:pPr>
        <w:pStyle w:val="34"/>
        <w:numPr>
          <w:ilvl w:val="0"/>
          <w:numId w:val="0"/>
        </w:numPr>
        <w:spacing w:line="360" w:lineRule="auto"/>
        <w:ind w:firstLine="420" w:firstLineChars="200"/>
        <w:rPr>
          <w:rFonts w:hint="eastAsia" w:ascii="宋体" w:hAnsi="宋体" w:eastAsia="宋体" w:cs="宋体"/>
          <w:color w:val="auto"/>
          <w:kern w:val="2"/>
          <w:sz w:val="21"/>
          <w:szCs w:val="21"/>
          <w:highlight w:val="none"/>
          <w:lang w:val="en-US" w:eastAsia="zh-CN" w:bidi="ar-SA"/>
        </w:rPr>
      </w:pPr>
    </w:p>
    <w:p w14:paraId="41C5EB1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以上企业，不属于大企业的分支机构，不存在控股股东为大型企业的情形，也不存在与大型企业的负责人为同一人的情形。</w:t>
      </w:r>
    </w:p>
    <w:p w14:paraId="1F87B4E0">
      <w:pPr>
        <w:pStyle w:val="7"/>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本企业对上述声明内容的真实性负责。如有虚假，将依法承担相应责任。</w:t>
      </w:r>
    </w:p>
    <w:p w14:paraId="503A8CE6">
      <w:pPr>
        <w:pStyle w:val="30"/>
        <w:spacing w:line="360" w:lineRule="auto"/>
        <w:ind w:firstLine="2940" w:firstLineChars="1400"/>
        <w:rPr>
          <w:rFonts w:hint="eastAsia" w:ascii="宋体" w:hAnsi="宋体" w:eastAsia="宋体" w:cs="宋体"/>
          <w:color w:val="auto"/>
          <w:kern w:val="2"/>
          <w:sz w:val="21"/>
          <w:szCs w:val="21"/>
          <w:highlight w:val="none"/>
          <w:lang w:val="en-US" w:eastAsia="zh-CN" w:bidi="ar-SA"/>
        </w:rPr>
      </w:pPr>
    </w:p>
    <w:p w14:paraId="18437F46">
      <w:pPr>
        <w:pStyle w:val="30"/>
        <w:spacing w:line="360" w:lineRule="auto"/>
        <w:ind w:firstLine="2940" w:firstLineChars="1400"/>
        <w:rPr>
          <w:rFonts w:hint="eastAsia" w:ascii="宋体" w:hAnsi="宋体" w:eastAsia="宋体" w:cs="宋体"/>
          <w:color w:val="auto"/>
          <w:kern w:val="2"/>
          <w:sz w:val="21"/>
          <w:szCs w:val="21"/>
          <w:highlight w:val="none"/>
          <w:lang w:val="en-US" w:eastAsia="zh-CN" w:bidi="ar-SA"/>
        </w:rPr>
      </w:pPr>
    </w:p>
    <w:p w14:paraId="4A65295A">
      <w:pPr>
        <w:pStyle w:val="30"/>
        <w:spacing w:line="360" w:lineRule="auto"/>
        <w:ind w:firstLine="2940" w:firstLineChars="14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单位名称（盖单位公章）：</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41A88BB9">
      <w:pPr>
        <w:pStyle w:val="30"/>
        <w:spacing w:line="360" w:lineRule="auto"/>
        <w:ind w:firstLine="5460" w:firstLineChars="26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p>
    <w:p w14:paraId="4F760C00">
      <w:pPr>
        <w:rPr>
          <w:rFonts w:hint="eastAsia" w:ascii="宋体" w:hAnsi="宋体" w:eastAsia="宋体" w:cs="宋体"/>
          <w:color w:val="auto"/>
          <w:kern w:val="2"/>
          <w:sz w:val="21"/>
          <w:szCs w:val="21"/>
          <w:highlight w:val="none"/>
          <w:u w:val="single"/>
          <w:lang w:val="en-US" w:eastAsia="zh-CN" w:bidi="ar-SA"/>
        </w:rPr>
      </w:pPr>
    </w:p>
    <w:p w14:paraId="0DDBBC4E">
      <w:pPr>
        <w:pStyle w:val="30"/>
        <w:rPr>
          <w:rFonts w:hint="eastAsia" w:ascii="宋体" w:hAnsi="宋体"/>
          <w:color w:val="auto"/>
          <w:szCs w:val="21"/>
          <w:highlight w:val="none"/>
        </w:rPr>
      </w:pPr>
      <w:r>
        <w:rPr>
          <w:rFonts w:hint="eastAsia"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从业人员、营业收入、资产总额填报上一年度数据，无上一年度数据的新成立企业可不填报。</w:t>
      </w:r>
    </w:p>
    <w:p w14:paraId="01FCC3A2">
      <w:pPr>
        <w:pStyle w:val="5"/>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2.所投产品制造商属于中小微企业的填写，不属于的无需填写此项内容。</w:t>
      </w:r>
    </w:p>
    <w:p w14:paraId="5A37154D">
      <w:pPr>
        <w:spacing w:line="360" w:lineRule="auto"/>
        <w:rPr>
          <w:rFonts w:hint="eastAsia" w:ascii="宋体" w:hAnsi="宋体" w:eastAsia="宋体" w:cs="宋体"/>
          <w:sz w:val="24"/>
          <w:lang w:eastAsia="zh-CN"/>
        </w:rPr>
      </w:pPr>
    </w:p>
    <w:p w14:paraId="27156440">
      <w:pPr>
        <w:pStyle w:val="3"/>
        <w:ind w:right="68"/>
        <w:jc w:val="center"/>
        <w:rPr>
          <w:rFonts w:hint="eastAsia" w:cs="宋体"/>
          <w:lang w:eastAsia="zh-CN"/>
        </w:rPr>
      </w:pPr>
    </w:p>
    <w:p w14:paraId="543A1513">
      <w:pPr>
        <w:pStyle w:val="3"/>
        <w:ind w:right="68"/>
        <w:jc w:val="center"/>
        <w:rPr>
          <w:rFonts w:hint="eastAsia" w:cs="宋体"/>
          <w:lang w:eastAsia="zh-CN"/>
        </w:rPr>
      </w:pPr>
    </w:p>
    <w:p w14:paraId="2DFA9F03">
      <w:pPr>
        <w:pStyle w:val="3"/>
        <w:ind w:right="68"/>
        <w:jc w:val="center"/>
        <w:rPr>
          <w:rFonts w:hint="eastAsia" w:cs="宋体"/>
          <w:lang w:eastAsia="zh-CN"/>
        </w:rPr>
      </w:pPr>
    </w:p>
    <w:p w14:paraId="25B2C49F">
      <w:pPr>
        <w:pStyle w:val="3"/>
        <w:ind w:right="68"/>
        <w:jc w:val="center"/>
        <w:rPr>
          <w:rFonts w:hint="eastAsia" w:cs="宋体"/>
          <w:lang w:eastAsia="zh-CN"/>
        </w:rPr>
      </w:pPr>
    </w:p>
    <w:p w14:paraId="3A40EB86">
      <w:pPr>
        <w:pStyle w:val="17"/>
        <w:numPr>
          <w:ilvl w:val="0"/>
          <w:numId w:val="0"/>
        </w:numPr>
        <w:spacing w:line="300" w:lineRule="atLeast"/>
        <w:ind w:left="423" w:leftChars="0" w:right="62" w:rightChars="0"/>
        <w:jc w:val="center"/>
        <w:outlineLvl w:val="0"/>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（四）残疾人福利性单位声明函（如有）</w:t>
      </w:r>
    </w:p>
    <w:p w14:paraId="7D5F4C41">
      <w:pPr>
        <w:spacing w:line="588" w:lineRule="exact"/>
        <w:ind w:firstLine="444" w:firstLineChars="200"/>
        <w:rPr>
          <w:rFonts w:ascii="宋体" w:hAnsi="宋体" w:cs="宋体"/>
          <w:color w:val="auto"/>
          <w:spacing w:val="6"/>
          <w:sz w:val="21"/>
          <w:szCs w:val="21"/>
        </w:rPr>
      </w:pPr>
      <w:r>
        <w:rPr>
          <w:rFonts w:hint="eastAsia" w:ascii="宋体" w:hAnsi="宋体" w:cs="宋体"/>
          <w:color w:val="auto"/>
          <w:spacing w:val="6"/>
          <w:sz w:val="21"/>
          <w:szCs w:val="21"/>
        </w:rPr>
        <w:t>本单位郑重声明，根据《财政部 民政部 中国残疾人联合会关于促进残疾人就业政府采购政策的通知》（财库</w:t>
      </w:r>
      <w:r>
        <w:rPr>
          <w:rFonts w:hint="eastAsia" w:ascii="宋体" w:hAnsi="宋体" w:cs="宋体"/>
          <w:color w:val="auto"/>
          <w:sz w:val="21"/>
          <w:szCs w:val="21"/>
        </w:rPr>
        <w:t>〔2017〕 141</w:t>
      </w:r>
      <w:r>
        <w:rPr>
          <w:rFonts w:hint="eastAsia" w:ascii="宋体" w:hAnsi="宋体" w:cs="宋体"/>
          <w:color w:val="auto"/>
          <w:spacing w:val="6"/>
          <w:sz w:val="21"/>
          <w:szCs w:val="21"/>
        </w:rPr>
        <w:t>号）的规定，本单位为符合该文件之规定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3ADF6C">
      <w:pPr>
        <w:spacing w:line="588" w:lineRule="exact"/>
        <w:ind w:firstLine="444" w:firstLineChars="200"/>
        <w:rPr>
          <w:rFonts w:ascii="宋体" w:hAnsi="宋体" w:cs="宋体"/>
          <w:color w:val="auto"/>
          <w:spacing w:val="6"/>
          <w:sz w:val="21"/>
          <w:szCs w:val="21"/>
        </w:rPr>
      </w:pPr>
      <w:r>
        <w:rPr>
          <w:rFonts w:hint="eastAsia" w:ascii="宋体" w:hAnsi="宋体" w:cs="宋体"/>
          <w:color w:val="auto"/>
          <w:spacing w:val="6"/>
          <w:sz w:val="21"/>
          <w:szCs w:val="21"/>
        </w:rPr>
        <w:t>本单位对上述声明的真实性负责。如有虚假，将依法承担相应责任。</w:t>
      </w:r>
    </w:p>
    <w:p w14:paraId="726AC4AC">
      <w:pPr>
        <w:spacing w:line="588" w:lineRule="exact"/>
        <w:ind w:firstLine="444" w:firstLineChars="200"/>
        <w:rPr>
          <w:rFonts w:ascii="仿宋_GB2312" w:eastAsia="仿宋_GB2312"/>
          <w:color w:val="auto"/>
          <w:spacing w:val="6"/>
          <w:sz w:val="21"/>
          <w:szCs w:val="21"/>
        </w:rPr>
      </w:pPr>
    </w:p>
    <w:p w14:paraId="67B2F3FB">
      <w:pPr>
        <w:spacing w:line="588" w:lineRule="exact"/>
        <w:ind w:firstLine="444" w:firstLineChars="200"/>
        <w:rPr>
          <w:rFonts w:ascii="仿宋_GB2312" w:eastAsia="仿宋_GB2312"/>
          <w:color w:val="auto"/>
          <w:spacing w:val="6"/>
          <w:sz w:val="21"/>
          <w:szCs w:val="21"/>
        </w:rPr>
      </w:pPr>
    </w:p>
    <w:p w14:paraId="518C653B">
      <w:pPr>
        <w:tabs>
          <w:tab w:val="left" w:pos="4860"/>
        </w:tabs>
        <w:spacing w:line="588" w:lineRule="exact"/>
        <w:ind w:right="1560" w:firstLine="444" w:firstLineChars="200"/>
        <w:jc w:val="center"/>
        <w:rPr>
          <w:rFonts w:ascii="宋体" w:hAnsi="宋体" w:cs="宋体"/>
          <w:color w:val="auto"/>
          <w:spacing w:val="6"/>
          <w:sz w:val="21"/>
          <w:szCs w:val="21"/>
        </w:rPr>
      </w:pPr>
      <w:r>
        <w:rPr>
          <w:rFonts w:hint="eastAsia" w:ascii="宋体" w:hAnsi="宋体" w:cs="宋体"/>
          <w:color w:val="auto"/>
          <w:spacing w:val="6"/>
          <w:sz w:val="21"/>
          <w:szCs w:val="21"/>
        </w:rPr>
        <w:t xml:space="preserve">   单位名称（盖章）：</w:t>
      </w:r>
    </w:p>
    <w:p w14:paraId="7BE6BF43">
      <w:pPr>
        <w:tabs>
          <w:tab w:val="left" w:pos="4860"/>
        </w:tabs>
        <w:spacing w:line="588" w:lineRule="exact"/>
        <w:ind w:right="1560" w:firstLine="444" w:firstLineChars="200"/>
        <w:jc w:val="center"/>
        <w:rPr>
          <w:rFonts w:ascii="宋体" w:hAnsi="宋体" w:cs="宋体"/>
          <w:color w:val="auto"/>
          <w:spacing w:val="6"/>
          <w:sz w:val="21"/>
          <w:szCs w:val="21"/>
        </w:rPr>
      </w:pPr>
      <w:r>
        <w:rPr>
          <w:rFonts w:hint="eastAsia" w:ascii="宋体" w:hAnsi="宋体" w:cs="宋体"/>
          <w:color w:val="auto"/>
          <w:spacing w:val="6"/>
          <w:sz w:val="21"/>
          <w:szCs w:val="21"/>
        </w:rPr>
        <w:t xml:space="preserve">       日  期：</w:t>
      </w:r>
    </w:p>
    <w:p w14:paraId="67527E6A">
      <w:pPr>
        <w:pStyle w:val="14"/>
        <w:rPr>
          <w:color w:val="auto"/>
        </w:rPr>
      </w:pPr>
    </w:p>
    <w:p w14:paraId="5870B54A">
      <w:pPr>
        <w:pStyle w:val="14"/>
        <w:rPr>
          <w:color w:val="auto"/>
        </w:rPr>
      </w:pPr>
    </w:p>
    <w:p w14:paraId="47B03FE4">
      <w:pPr>
        <w:pStyle w:val="14"/>
        <w:rPr>
          <w:color w:val="auto"/>
        </w:rPr>
      </w:pPr>
    </w:p>
    <w:p w14:paraId="09A2BEAA">
      <w:pPr>
        <w:pStyle w:val="14"/>
        <w:spacing w:line="240" w:lineRule="auto"/>
        <w:jc w:val="left"/>
        <w:rPr>
          <w:b/>
          <w:bCs/>
          <w:color w:val="auto"/>
          <w:sz w:val="24"/>
          <w:szCs w:val="20"/>
        </w:rPr>
      </w:pPr>
      <w:r>
        <w:rPr>
          <w:rFonts w:hint="eastAsia"/>
          <w:b/>
          <w:bCs/>
          <w:color w:val="auto"/>
          <w:sz w:val="24"/>
          <w:szCs w:val="20"/>
        </w:rPr>
        <w:t>（提醒：如果供应商不是残疾人福利性单位，</w:t>
      </w:r>
      <w:r>
        <w:rPr>
          <w:rFonts w:hint="eastAsia"/>
          <w:b/>
          <w:bCs/>
          <w:color w:val="auto"/>
          <w:sz w:val="24"/>
          <w:szCs w:val="18"/>
        </w:rPr>
        <w:t>此项加盖投标人公章即可</w:t>
      </w:r>
      <w:r>
        <w:rPr>
          <w:rFonts w:hint="eastAsia"/>
          <w:b/>
          <w:bCs/>
          <w:color w:val="auto"/>
          <w:sz w:val="24"/>
          <w:szCs w:val="20"/>
        </w:rPr>
        <w:t>。否则，因此导致虚假投标的后果由供应商自行承担。）</w:t>
      </w:r>
    </w:p>
    <w:p w14:paraId="521BF7A5">
      <w:pPr>
        <w:pStyle w:val="14"/>
        <w:spacing w:line="240" w:lineRule="auto"/>
        <w:ind w:firstLine="480" w:firstLineChars="200"/>
        <w:jc w:val="left"/>
        <w:rPr>
          <w:color w:val="auto"/>
          <w:sz w:val="24"/>
          <w:szCs w:val="20"/>
        </w:rPr>
      </w:pPr>
      <w:r>
        <w:rPr>
          <w:rFonts w:hint="eastAsia"/>
          <w:color w:val="auto"/>
          <w:sz w:val="24"/>
          <w:szCs w:val="20"/>
        </w:rPr>
        <w:t>《财政部民政部中国残疾人联合会关于促进残疾人就业政府采购政策的通知》（财库（2017〔141〕号）的规定：</w:t>
      </w:r>
    </w:p>
    <w:p w14:paraId="6FC89BA6">
      <w:pPr>
        <w:pStyle w:val="14"/>
        <w:spacing w:line="240" w:lineRule="auto"/>
        <w:ind w:firstLine="480" w:firstLineChars="200"/>
        <w:jc w:val="left"/>
        <w:rPr>
          <w:color w:val="auto"/>
          <w:sz w:val="24"/>
          <w:szCs w:val="20"/>
        </w:rPr>
      </w:pPr>
      <w:r>
        <w:rPr>
          <w:rFonts w:hint="eastAsia"/>
          <w:color w:val="auto"/>
          <w:sz w:val="24"/>
          <w:szCs w:val="20"/>
        </w:rPr>
        <w:t>1、享受政府采购支持政策的残疾人福利性单位应当同时满足以下条件：</w:t>
      </w:r>
    </w:p>
    <w:p w14:paraId="21FCA08A">
      <w:pPr>
        <w:pStyle w:val="14"/>
        <w:spacing w:line="240" w:lineRule="auto"/>
        <w:jc w:val="left"/>
        <w:rPr>
          <w:color w:val="auto"/>
          <w:sz w:val="24"/>
          <w:szCs w:val="20"/>
        </w:rPr>
      </w:pPr>
      <w:r>
        <w:rPr>
          <w:rFonts w:hint="eastAsia"/>
          <w:color w:val="auto"/>
          <w:sz w:val="24"/>
          <w:szCs w:val="20"/>
        </w:rPr>
        <w:t>（1）安置的残疾人占本单位在职职工人数的比例不低于25%（含25%），并且安置的残疾人人数不少于10人（含10人）；</w:t>
      </w:r>
    </w:p>
    <w:p w14:paraId="5FAFE32C">
      <w:pPr>
        <w:pStyle w:val="14"/>
        <w:spacing w:line="240" w:lineRule="auto"/>
        <w:jc w:val="left"/>
        <w:rPr>
          <w:color w:val="auto"/>
          <w:sz w:val="24"/>
          <w:szCs w:val="20"/>
        </w:rPr>
      </w:pPr>
      <w:r>
        <w:rPr>
          <w:rFonts w:hint="eastAsia"/>
          <w:color w:val="auto"/>
          <w:sz w:val="24"/>
          <w:szCs w:val="20"/>
        </w:rPr>
        <w:t>（2）依法与安置的每位残疾人签订了一年以上（含一年）的劳动合同或服务协议；</w:t>
      </w:r>
    </w:p>
    <w:p w14:paraId="71AF6F06">
      <w:pPr>
        <w:pStyle w:val="14"/>
        <w:spacing w:line="240" w:lineRule="auto"/>
        <w:jc w:val="left"/>
        <w:rPr>
          <w:color w:val="auto"/>
          <w:sz w:val="24"/>
          <w:szCs w:val="20"/>
        </w:rPr>
      </w:pPr>
      <w:r>
        <w:rPr>
          <w:rFonts w:hint="eastAsia"/>
          <w:color w:val="auto"/>
          <w:sz w:val="24"/>
          <w:szCs w:val="20"/>
        </w:rPr>
        <w:t>（3）为安置的每位残疾人按月足额缴纳了基本养老保险、基本医疗保险、失业保险、工伤保险和生育保险等社会保险费；</w:t>
      </w:r>
    </w:p>
    <w:p w14:paraId="204534E3">
      <w:pPr>
        <w:pStyle w:val="14"/>
        <w:spacing w:line="240" w:lineRule="auto"/>
        <w:jc w:val="left"/>
        <w:rPr>
          <w:color w:val="auto"/>
          <w:sz w:val="24"/>
          <w:szCs w:val="20"/>
        </w:rPr>
      </w:pPr>
      <w:r>
        <w:rPr>
          <w:rFonts w:hint="eastAsia"/>
          <w:color w:val="auto"/>
          <w:sz w:val="24"/>
          <w:szCs w:val="20"/>
        </w:rPr>
        <w:t>（4）通过银行等金融机构向安置的每位残疾人，按月支付了不低于单位所在区县适用的经省级人民政府批准的月最低工资标准的工资；</w:t>
      </w:r>
    </w:p>
    <w:p w14:paraId="422F1F78">
      <w:pPr>
        <w:pStyle w:val="14"/>
        <w:spacing w:line="240" w:lineRule="auto"/>
        <w:jc w:val="left"/>
        <w:rPr>
          <w:color w:val="auto"/>
          <w:sz w:val="24"/>
          <w:szCs w:val="20"/>
        </w:rPr>
      </w:pPr>
      <w:r>
        <w:rPr>
          <w:rFonts w:hint="eastAsia"/>
          <w:color w:val="auto"/>
          <w:sz w:val="24"/>
          <w:szCs w:val="20"/>
        </w:rPr>
        <w:t>（5）提供本单位制造的货物、承担的工程或者服务（以下简称产品），或者提供其他残疾人福利性单位制造的货物（不包括使用非残疾人福利性单位注册商标的货物）。</w:t>
      </w:r>
    </w:p>
    <w:p w14:paraId="5D25CED7">
      <w:pPr>
        <w:pStyle w:val="14"/>
        <w:spacing w:line="240" w:lineRule="auto"/>
        <w:ind w:firstLine="480" w:firstLineChars="200"/>
        <w:jc w:val="left"/>
        <w:rPr>
          <w:rFonts w:hint="eastAsia"/>
          <w:color w:val="auto"/>
        </w:rPr>
      </w:pPr>
      <w:r>
        <w:rPr>
          <w:rFonts w:hint="eastAsia"/>
          <w:color w:val="auto"/>
          <w:sz w:val="24"/>
          <w:szCs w:val="20"/>
        </w:rPr>
        <w:t>2.、中标人为残疾人福利性单位的，招标人或者其委托的招标代理机构应当随中标、成交结果同时公告其《残疾人福利性单位声明函》，接受社会监督，一旦发现弄虚作假提供虚假信息的，承担相应的法律责任。</w:t>
      </w:r>
    </w:p>
    <w:p w14:paraId="0081B37E">
      <w:pPr>
        <w:pStyle w:val="17"/>
        <w:numPr>
          <w:ilvl w:val="0"/>
          <w:numId w:val="0"/>
        </w:numPr>
        <w:spacing w:line="300" w:lineRule="atLeast"/>
        <w:ind w:left="423" w:leftChars="0" w:right="62" w:rightChars="0"/>
        <w:jc w:val="center"/>
        <w:outlineLvl w:val="0"/>
        <w:rPr>
          <w:rFonts w:hint="eastAsia" w:ascii="宋体" w:hAnsi="宋体" w:eastAsia="宋体" w:cs="宋体"/>
          <w:b/>
          <w:bCs/>
          <w:sz w:val="32"/>
          <w:szCs w:val="32"/>
          <w:lang w:val="en-US" w:eastAsia="zh-CN" w:bidi="ar-SA"/>
        </w:rPr>
      </w:pPr>
      <w:r>
        <w:rPr>
          <w:rFonts w:hint="eastAsia" w:ascii="宋体" w:hAnsi="宋体" w:eastAsia="宋体" w:cs="宋体"/>
          <w:b/>
          <w:bCs/>
          <w:sz w:val="32"/>
          <w:szCs w:val="32"/>
          <w:lang w:val="en-US" w:eastAsia="zh-CN" w:bidi="ar-SA"/>
        </w:rPr>
        <w:t>（五）监狱企业证明文件(如有)</w:t>
      </w:r>
    </w:p>
    <w:p w14:paraId="3AD80D86">
      <w:pPr>
        <w:pStyle w:val="2"/>
        <w:bidi w:val="0"/>
        <w:rPr>
          <w:color w:val="auto"/>
        </w:rPr>
      </w:pPr>
    </w:p>
    <w:p w14:paraId="18F942E5">
      <w:pPr>
        <w:spacing w:line="360" w:lineRule="auto"/>
        <w:ind w:firstLine="420" w:firstLineChars="200"/>
        <w:rPr>
          <w:color w:val="auto"/>
          <w:sz w:val="21"/>
          <w:szCs w:val="21"/>
        </w:rPr>
      </w:pPr>
      <w:r>
        <w:rPr>
          <w:rFonts w:hint="eastAsia" w:ascii="宋体" w:hAnsi="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56BC3224">
      <w:pPr>
        <w:spacing w:line="360" w:lineRule="auto"/>
        <w:rPr>
          <w:color w:val="auto"/>
          <w:sz w:val="21"/>
          <w:szCs w:val="21"/>
        </w:rPr>
      </w:pPr>
    </w:p>
    <w:p w14:paraId="5B5FAB21">
      <w:pPr>
        <w:spacing w:line="360" w:lineRule="auto"/>
        <w:rPr>
          <w:color w:val="auto"/>
          <w:sz w:val="21"/>
          <w:szCs w:val="21"/>
        </w:rPr>
      </w:pPr>
      <w:r>
        <w:rPr>
          <w:rFonts w:hint="eastAsia"/>
          <w:color w:val="auto"/>
          <w:sz w:val="21"/>
          <w:szCs w:val="21"/>
        </w:rPr>
        <w:t>注：在标文件中附扫描件。</w:t>
      </w:r>
    </w:p>
    <w:p w14:paraId="1349AF43">
      <w:pPr>
        <w:spacing w:line="312" w:lineRule="auto"/>
        <w:jc w:val="center"/>
        <w:rPr>
          <w:b/>
          <w:bCs/>
          <w:color w:val="auto"/>
          <w:sz w:val="21"/>
          <w:szCs w:val="21"/>
        </w:rPr>
      </w:pPr>
    </w:p>
    <w:p w14:paraId="57721A00">
      <w:pPr>
        <w:spacing w:line="312" w:lineRule="auto"/>
        <w:jc w:val="center"/>
        <w:rPr>
          <w:b/>
          <w:bCs/>
          <w:color w:val="auto"/>
          <w:sz w:val="21"/>
          <w:szCs w:val="21"/>
        </w:rPr>
      </w:pPr>
    </w:p>
    <w:p w14:paraId="13E8D05E">
      <w:pPr>
        <w:spacing w:line="312" w:lineRule="auto"/>
        <w:jc w:val="center"/>
        <w:rPr>
          <w:b/>
          <w:bCs/>
          <w:color w:val="auto"/>
          <w:sz w:val="21"/>
          <w:szCs w:val="21"/>
        </w:rPr>
      </w:pPr>
    </w:p>
    <w:p w14:paraId="45EC1B58">
      <w:pPr>
        <w:spacing w:line="312" w:lineRule="auto"/>
        <w:jc w:val="center"/>
        <w:rPr>
          <w:rFonts w:hint="eastAsia"/>
          <w:b/>
          <w:bCs/>
          <w:color w:val="auto"/>
          <w:sz w:val="21"/>
          <w:szCs w:val="21"/>
        </w:rPr>
      </w:pPr>
      <w:r>
        <w:rPr>
          <w:rFonts w:hint="eastAsia"/>
          <w:b/>
          <w:bCs/>
          <w:color w:val="auto"/>
          <w:sz w:val="21"/>
          <w:szCs w:val="21"/>
        </w:rPr>
        <w:t>提醒：如果供应商不是</w:t>
      </w:r>
      <w:r>
        <w:rPr>
          <w:rFonts w:hint="eastAsia" w:ascii="宋体" w:hAnsi="宋体" w:cs="宋体"/>
          <w:b/>
          <w:bCs/>
          <w:color w:val="auto"/>
          <w:sz w:val="21"/>
          <w:szCs w:val="21"/>
        </w:rPr>
        <w:t>监狱企业</w:t>
      </w:r>
      <w:r>
        <w:rPr>
          <w:rFonts w:hint="eastAsia"/>
          <w:b/>
          <w:bCs/>
          <w:color w:val="auto"/>
          <w:sz w:val="21"/>
          <w:szCs w:val="21"/>
        </w:rPr>
        <w:t>单位，此项加盖投标人公章即可。</w:t>
      </w:r>
    </w:p>
    <w:p w14:paraId="15508B1A">
      <w:pPr>
        <w:widowControl/>
        <w:kinsoku w:val="0"/>
        <w:autoSpaceDE w:val="0"/>
        <w:autoSpaceDN w:val="0"/>
        <w:adjustRightInd w:val="0"/>
        <w:snapToGrid w:val="0"/>
        <w:spacing w:before="75"/>
        <w:jc w:val="left"/>
        <w:textAlignment w:val="baseline"/>
        <w:outlineLvl w:val="2"/>
        <w:rPr>
          <w:rFonts w:hint="eastAsia" w:ascii="宋体" w:hAnsi="宋体" w:cs="宋体"/>
          <w:b/>
          <w:bCs/>
          <w:color w:val="000000"/>
          <w:kern w:val="0"/>
          <w:sz w:val="23"/>
          <w:szCs w:val="23"/>
        </w:rPr>
      </w:pPr>
      <w:r>
        <w:rPr>
          <w:rFonts w:hint="eastAsia"/>
          <w:b/>
          <w:bCs/>
          <w:color w:val="auto"/>
          <w:sz w:val="21"/>
          <w:szCs w:val="21"/>
        </w:rPr>
        <w:br w:type="page"/>
      </w:r>
      <w:r>
        <w:rPr>
          <w:rFonts w:hint="eastAsia" w:ascii="宋体" w:hAnsi="宋体" w:cs="宋体"/>
          <w:b/>
          <w:bCs/>
          <w:color w:val="000000"/>
          <w:spacing w:val="8"/>
          <w:kern w:val="0"/>
          <w:sz w:val="23"/>
          <w:szCs w:val="23"/>
          <w:lang w:bidi="ar"/>
        </w:rPr>
        <w:t>附</w:t>
      </w:r>
      <w:r>
        <w:rPr>
          <w:rFonts w:hint="eastAsia" w:ascii="宋体" w:hAnsi="宋体" w:cs="宋体"/>
          <w:b/>
          <w:bCs/>
          <w:color w:val="000000"/>
          <w:spacing w:val="6"/>
          <w:kern w:val="0"/>
          <w:sz w:val="23"/>
          <w:szCs w:val="23"/>
          <w:lang w:bidi="ar"/>
        </w:rPr>
        <w:t>件1：河南省政府采购合同融资政策告知函</w:t>
      </w:r>
      <w:r>
        <w:rPr>
          <w:rFonts w:hint="eastAsia" w:ascii="宋体" w:hAnsi="宋体" w:cs="宋体"/>
          <w:sz w:val="24"/>
          <w:szCs w:val="24"/>
        </w:rPr>
        <w:t>（无需放入投标文件格式中）</w:t>
      </w:r>
    </w:p>
    <w:p w14:paraId="1877D4B3">
      <w:pPr>
        <w:widowControl/>
        <w:kinsoku w:val="0"/>
        <w:autoSpaceDE w:val="0"/>
        <w:autoSpaceDN w:val="0"/>
        <w:adjustRightInd w:val="0"/>
        <w:snapToGrid w:val="0"/>
        <w:spacing w:before="288"/>
        <w:ind w:left="3335"/>
        <w:jc w:val="left"/>
        <w:textAlignment w:val="baseline"/>
        <w:rPr>
          <w:rFonts w:hint="eastAsia" w:ascii="宋体" w:hAnsi="宋体" w:cs="宋体"/>
          <w:color w:val="000000"/>
          <w:kern w:val="0"/>
          <w:sz w:val="20"/>
          <w:szCs w:val="20"/>
        </w:rPr>
      </w:pPr>
      <w:r>
        <w:rPr>
          <w:rFonts w:hint="eastAsia" w:ascii="宋体" w:hAnsi="宋体" w:cs="宋体"/>
          <w:color w:val="000000"/>
          <w:spacing w:val="15"/>
          <w:kern w:val="0"/>
          <w:sz w:val="20"/>
          <w:szCs w:val="20"/>
          <w:lang w:bidi="ar"/>
        </w:rPr>
        <w:t>河</w:t>
      </w:r>
      <w:r>
        <w:rPr>
          <w:rFonts w:hint="eastAsia" w:ascii="宋体" w:hAnsi="宋体" w:cs="宋体"/>
          <w:color w:val="000000"/>
          <w:spacing w:val="9"/>
          <w:kern w:val="0"/>
          <w:sz w:val="20"/>
          <w:szCs w:val="20"/>
          <w:lang w:bidi="ar"/>
        </w:rPr>
        <w:t>南省政府采购合同融资政策告知函</w:t>
      </w:r>
    </w:p>
    <w:p w14:paraId="5B9B74C7">
      <w:pPr>
        <w:widowControl/>
        <w:kinsoku w:val="0"/>
        <w:autoSpaceDE w:val="0"/>
        <w:autoSpaceDN w:val="0"/>
        <w:adjustRightInd w:val="0"/>
        <w:snapToGrid w:val="0"/>
        <w:spacing w:before="281"/>
        <w:ind w:left="849"/>
        <w:jc w:val="left"/>
        <w:textAlignment w:val="baseline"/>
        <w:rPr>
          <w:rFonts w:hint="eastAsia" w:ascii="宋体" w:hAnsi="宋体" w:cs="宋体"/>
          <w:color w:val="000000"/>
          <w:kern w:val="0"/>
          <w:sz w:val="20"/>
          <w:szCs w:val="20"/>
        </w:rPr>
      </w:pPr>
      <w:r>
        <w:rPr>
          <w:rFonts w:hint="eastAsia" w:ascii="宋体" w:hAnsi="宋体" w:cs="宋体"/>
          <w:color w:val="000000"/>
          <w:spacing w:val="7"/>
          <w:kern w:val="0"/>
          <w:sz w:val="20"/>
          <w:szCs w:val="20"/>
          <w:lang w:bidi="ar"/>
        </w:rPr>
        <w:t>各</w:t>
      </w:r>
      <w:r>
        <w:rPr>
          <w:rFonts w:hint="eastAsia" w:ascii="宋体" w:hAnsi="宋体" w:cs="宋体"/>
          <w:color w:val="000000"/>
          <w:spacing w:val="5"/>
          <w:kern w:val="0"/>
          <w:sz w:val="20"/>
          <w:szCs w:val="20"/>
          <w:lang w:bidi="ar"/>
        </w:rPr>
        <w:t>供应商：</w:t>
      </w:r>
    </w:p>
    <w:p w14:paraId="49B89DFE">
      <w:pPr>
        <w:widowControl/>
        <w:kinsoku w:val="0"/>
        <w:autoSpaceDE w:val="0"/>
        <w:autoSpaceDN w:val="0"/>
        <w:adjustRightInd w:val="0"/>
        <w:snapToGrid w:val="0"/>
        <w:spacing w:before="283"/>
        <w:ind w:left="952"/>
        <w:jc w:val="left"/>
        <w:textAlignment w:val="baseline"/>
        <w:rPr>
          <w:rFonts w:hint="eastAsia" w:ascii="宋体" w:hAnsi="宋体" w:cs="宋体"/>
          <w:color w:val="000000"/>
          <w:kern w:val="0"/>
          <w:sz w:val="20"/>
          <w:szCs w:val="20"/>
        </w:rPr>
      </w:pPr>
      <w:r>
        <w:rPr>
          <w:rFonts w:hint="eastAsia" w:ascii="宋体" w:hAnsi="宋体" w:cs="宋体"/>
          <w:color w:val="000000"/>
          <w:spacing w:val="12"/>
          <w:kern w:val="0"/>
          <w:sz w:val="20"/>
          <w:szCs w:val="20"/>
          <w:lang w:bidi="ar"/>
        </w:rPr>
        <w:t>欢</w:t>
      </w:r>
      <w:r>
        <w:rPr>
          <w:rFonts w:hint="eastAsia" w:ascii="宋体" w:hAnsi="宋体" w:cs="宋体"/>
          <w:color w:val="000000"/>
          <w:spacing w:val="9"/>
          <w:kern w:val="0"/>
          <w:sz w:val="20"/>
          <w:szCs w:val="20"/>
          <w:lang w:bidi="ar"/>
        </w:rPr>
        <w:t>迎贵公司参与河南省政府采购活动!</w:t>
      </w:r>
    </w:p>
    <w:p w14:paraId="4E5C6749">
      <w:pPr>
        <w:widowControl/>
        <w:kinsoku w:val="0"/>
        <w:autoSpaceDE w:val="0"/>
        <w:autoSpaceDN w:val="0"/>
        <w:adjustRightInd w:val="0"/>
        <w:snapToGrid w:val="0"/>
        <w:spacing w:before="281" w:line="379" w:lineRule="auto"/>
        <w:ind w:left="427" w:right="133" w:firstLine="418"/>
        <w:jc w:val="left"/>
        <w:textAlignment w:val="baseline"/>
        <w:rPr>
          <w:rFonts w:hint="eastAsia" w:ascii="宋体" w:hAnsi="宋体" w:cs="宋体"/>
          <w:color w:val="000000"/>
          <w:kern w:val="0"/>
          <w:sz w:val="20"/>
          <w:szCs w:val="20"/>
        </w:rPr>
      </w:pPr>
      <w:r>
        <w:rPr>
          <w:rFonts w:hint="eastAsia" w:ascii="宋体" w:hAnsi="宋体" w:cs="宋体"/>
          <w:color w:val="000000"/>
          <w:spacing w:val="11"/>
          <w:kern w:val="0"/>
          <w:sz w:val="20"/>
          <w:szCs w:val="20"/>
          <w:lang w:bidi="ar"/>
        </w:rPr>
        <w:t>政府采购合同融资是河南省财政厅支持中小微企业发展，针对参与政府采购活动的供应</w:t>
      </w:r>
      <w:r>
        <w:rPr>
          <w:rFonts w:hint="eastAsia" w:ascii="宋体" w:hAnsi="宋体" w:cs="宋体"/>
          <w:color w:val="000000"/>
          <w:spacing w:val="4"/>
          <w:kern w:val="0"/>
          <w:sz w:val="20"/>
          <w:szCs w:val="20"/>
          <w:lang w:bidi="ar"/>
        </w:rPr>
        <w:t>商</w:t>
      </w:r>
      <w:r>
        <w:rPr>
          <w:rFonts w:hint="eastAsia" w:ascii="宋体" w:hAnsi="宋体" w:cs="宋体"/>
          <w:color w:val="000000"/>
          <w:spacing w:val="14"/>
          <w:kern w:val="0"/>
          <w:sz w:val="20"/>
          <w:szCs w:val="20"/>
          <w:lang w:bidi="ar"/>
        </w:rPr>
        <w:t>融资</w:t>
      </w:r>
      <w:r>
        <w:rPr>
          <w:rFonts w:hint="eastAsia" w:ascii="宋体" w:hAnsi="宋体" w:cs="宋体"/>
          <w:color w:val="000000"/>
          <w:spacing w:val="13"/>
          <w:kern w:val="0"/>
          <w:sz w:val="20"/>
          <w:szCs w:val="20"/>
          <w:lang w:bidi="ar"/>
        </w:rPr>
        <w:t>难</w:t>
      </w:r>
      <w:r>
        <w:rPr>
          <w:rFonts w:hint="eastAsia" w:ascii="宋体" w:hAnsi="宋体" w:cs="宋体"/>
          <w:color w:val="000000"/>
          <w:spacing w:val="7"/>
          <w:kern w:val="0"/>
          <w:sz w:val="20"/>
          <w:szCs w:val="20"/>
          <w:lang w:bidi="ar"/>
        </w:rPr>
        <w:t>、融资贵问题推出的一项融资政策。贵公司若成为本次政府采购项目的中标成交供应商，</w:t>
      </w:r>
      <w:r>
        <w:rPr>
          <w:rFonts w:hint="eastAsia" w:ascii="宋体" w:hAnsi="宋体" w:cs="宋体"/>
          <w:color w:val="000000"/>
          <w:spacing w:val="20"/>
          <w:kern w:val="0"/>
          <w:sz w:val="20"/>
          <w:szCs w:val="20"/>
          <w:lang w:bidi="ar"/>
        </w:rPr>
        <w:t>可持政</w:t>
      </w:r>
      <w:r>
        <w:rPr>
          <w:rFonts w:hint="eastAsia" w:ascii="宋体" w:hAnsi="宋体" w:cs="宋体"/>
          <w:color w:val="000000"/>
          <w:spacing w:val="10"/>
          <w:kern w:val="0"/>
          <w:sz w:val="20"/>
          <w:szCs w:val="20"/>
          <w:lang w:bidi="ar"/>
        </w:rPr>
        <w:t>府采购合同向金融机构申请贷款，无需抵押、担保，融资机构将根据《河南省政府采购</w:t>
      </w:r>
      <w:r>
        <w:rPr>
          <w:rFonts w:hint="eastAsia" w:ascii="宋体" w:hAnsi="宋体" w:cs="宋体"/>
          <w:color w:val="000000"/>
          <w:spacing w:val="4"/>
          <w:kern w:val="0"/>
          <w:sz w:val="20"/>
          <w:szCs w:val="20"/>
          <w:lang w:bidi="ar"/>
        </w:rPr>
        <w:t>合同融资工作实施方</w:t>
      </w:r>
      <w:r>
        <w:rPr>
          <w:rFonts w:hint="eastAsia" w:ascii="宋体" w:hAnsi="宋体" w:cs="宋体"/>
          <w:color w:val="000000"/>
          <w:spacing w:val="2"/>
          <w:kern w:val="0"/>
          <w:sz w:val="20"/>
          <w:szCs w:val="20"/>
          <w:lang w:bidi="ar"/>
        </w:rPr>
        <w:t>案》(豫财购201710号)，按照双方自愿的原则提供便捷、优惠的贷款服务。</w:t>
      </w:r>
    </w:p>
    <w:p w14:paraId="60788846">
      <w:pPr>
        <w:widowControl/>
        <w:kinsoku w:val="0"/>
        <w:autoSpaceDE w:val="0"/>
        <w:autoSpaceDN w:val="0"/>
        <w:adjustRightInd w:val="0"/>
        <w:snapToGrid w:val="0"/>
        <w:spacing w:before="100" w:line="386" w:lineRule="auto"/>
        <w:ind w:left="429" w:firstLine="414"/>
        <w:jc w:val="left"/>
        <w:textAlignment w:val="baseline"/>
        <w:rPr>
          <w:rFonts w:hint="eastAsia" w:ascii="宋体" w:hAnsi="宋体" w:cs="宋体"/>
          <w:color w:val="000000"/>
          <w:kern w:val="0"/>
          <w:sz w:val="20"/>
          <w:szCs w:val="20"/>
        </w:rPr>
      </w:pPr>
      <w:r>
        <w:rPr>
          <w:rFonts w:hint="eastAsia" w:ascii="宋体" w:hAnsi="宋体" w:cs="宋体"/>
          <w:color w:val="000000"/>
          <w:spacing w:val="11"/>
          <w:kern w:val="0"/>
          <w:sz w:val="20"/>
          <w:szCs w:val="20"/>
          <w:lang w:bidi="ar"/>
        </w:rPr>
        <w:t>贷款渠道和提供贷款的金融机构，可在河南省政府采购网“河南省政府采购合同融资平台</w:t>
      </w:r>
      <w:r>
        <w:rPr>
          <w:rFonts w:hint="eastAsia" w:ascii="宋体" w:hAnsi="宋体" w:cs="宋体"/>
          <w:color w:val="000000"/>
          <w:spacing w:val="3"/>
          <w:kern w:val="0"/>
          <w:sz w:val="20"/>
          <w:szCs w:val="20"/>
          <w:lang w:bidi="ar"/>
        </w:rPr>
        <w:t>”</w:t>
      </w:r>
      <w:r>
        <w:rPr>
          <w:rFonts w:hint="eastAsia" w:ascii="宋体" w:hAnsi="宋体" w:cs="宋体"/>
          <w:color w:val="000000"/>
          <w:spacing w:val="7"/>
          <w:kern w:val="0"/>
          <w:sz w:val="20"/>
          <w:szCs w:val="20"/>
          <w:lang w:bidi="ar"/>
        </w:rPr>
        <w:t>查</w:t>
      </w:r>
      <w:r>
        <w:rPr>
          <w:rFonts w:hint="eastAsia" w:ascii="宋体" w:hAnsi="宋体" w:cs="宋体"/>
          <w:color w:val="000000"/>
          <w:spacing w:val="5"/>
          <w:kern w:val="0"/>
          <w:sz w:val="20"/>
          <w:szCs w:val="20"/>
          <w:lang w:bidi="ar"/>
        </w:rPr>
        <w:t>询联系。</w:t>
      </w:r>
    </w:p>
    <w:p w14:paraId="01A24AB3">
      <w:pPr>
        <w:pStyle w:val="18"/>
        <w:ind w:left="0" w:leftChars="0" w:firstLine="0" w:firstLineChars="0"/>
        <w:rPr>
          <w:sz w:val="21"/>
          <w:szCs w:val="21"/>
        </w:rPr>
      </w:pPr>
    </w:p>
    <w:p w14:paraId="742A2E4A">
      <w:pPr>
        <w:spacing w:line="312" w:lineRule="auto"/>
        <w:jc w:val="center"/>
        <w:rPr>
          <w:rFonts w:ascii="宋体" w:hAnsi="宋体"/>
          <w:b/>
          <w:bCs/>
          <w:color w:val="auto"/>
          <w:sz w:val="21"/>
          <w:szCs w:val="21"/>
        </w:rPr>
      </w:pPr>
    </w:p>
    <w:p w14:paraId="65578C1E">
      <w:pPr>
        <w:pStyle w:val="3"/>
        <w:ind w:right="68"/>
        <w:jc w:val="center"/>
        <w:rPr>
          <w:rFonts w:hint="eastAsia" w:cs="宋体"/>
          <w:lang w:eastAsia="zh-CN"/>
        </w:rPr>
      </w:pPr>
    </w:p>
    <w:p w14:paraId="7128110D">
      <w:pPr>
        <w:pStyle w:val="3"/>
        <w:ind w:right="68"/>
        <w:jc w:val="center"/>
        <w:rPr>
          <w:rFonts w:hint="eastAsia" w:cs="宋体"/>
          <w:lang w:eastAsia="zh-CN"/>
        </w:rPr>
      </w:pPr>
    </w:p>
    <w:p w14:paraId="6989D0AA">
      <w:pPr>
        <w:jc w:val="center"/>
        <w:rPr>
          <w:rFonts w:hint="eastAsia" w:ascii="宋体" w:hAnsi="宋体" w:eastAsia="宋体" w:cs="宋体"/>
          <w:lang w:eastAsia="zh-CN"/>
        </w:rPr>
      </w:pPr>
    </w:p>
    <w:p w14:paraId="1C8EB438">
      <w:pPr>
        <w:spacing w:before="2"/>
        <w:rPr>
          <w:rFonts w:hint="eastAsia" w:ascii="宋体" w:hAnsi="宋体" w:eastAsia="宋体" w:cs="宋体"/>
          <w:b/>
          <w:bCs/>
          <w:sz w:val="32"/>
          <w:szCs w:val="32"/>
          <w:lang w:eastAsia="zh-CN"/>
        </w:rPr>
      </w:pPr>
    </w:p>
    <w:p w14:paraId="3E539FB1">
      <w:pPr>
        <w:pStyle w:val="30"/>
        <w:rPr>
          <w:rFonts w:hint="eastAsia"/>
          <w:color w:val="auto"/>
        </w:rPr>
      </w:pPr>
    </w:p>
    <w:p w14:paraId="5137ED65">
      <w:pPr>
        <w:rPr>
          <w:rFonts w:hint="eastAsia" w:ascii="宋体" w:hAnsi="宋体" w:eastAsia="宋体" w:cs="宋体"/>
          <w:sz w:val="24"/>
          <w:szCs w:val="24"/>
          <w:lang w:eastAsia="zh-CN"/>
        </w:rPr>
      </w:pPr>
    </w:p>
    <w:p w14:paraId="5ACEF069">
      <w:pPr>
        <w:pStyle w:val="35"/>
        <w:rPr>
          <w:rFonts w:hint="eastAsia" w:eastAsia="宋体" w:cs="宋体"/>
          <w:lang w:val="en-US"/>
        </w:rPr>
      </w:pPr>
    </w:p>
    <w:p w14:paraId="01B3FC8C">
      <w:pPr>
        <w:pStyle w:val="35"/>
        <w:rPr>
          <w:rFonts w:hint="eastAsia" w:eastAsia="宋体" w:cs="宋体"/>
          <w:lang w:val="en-US"/>
        </w:rPr>
      </w:pPr>
    </w:p>
    <w:p w14:paraId="25FA63CC">
      <w:pPr>
        <w:pStyle w:val="35"/>
        <w:rPr>
          <w:rFonts w:hint="eastAsia" w:eastAsia="宋体" w:cs="宋体"/>
          <w:lang w:val="en-US"/>
        </w:rPr>
      </w:pPr>
    </w:p>
    <w:p w14:paraId="7FA46AC6">
      <w:pPr>
        <w:pStyle w:val="35"/>
        <w:rPr>
          <w:rFonts w:hint="eastAsia" w:eastAsia="宋体" w:cs="宋体"/>
          <w:lang w:val="en-US"/>
        </w:rPr>
      </w:pPr>
    </w:p>
    <w:p w14:paraId="196CEDAB">
      <w:pPr>
        <w:pStyle w:val="35"/>
        <w:rPr>
          <w:rFonts w:hint="eastAsia" w:eastAsia="宋体" w:cs="宋体"/>
          <w:lang w:val="en-US"/>
        </w:rPr>
      </w:pPr>
    </w:p>
    <w:p w14:paraId="5A037C69">
      <w:pPr>
        <w:pStyle w:val="35"/>
        <w:rPr>
          <w:rFonts w:hint="eastAsia" w:eastAsia="宋体" w:cs="宋体"/>
          <w:lang w:val="en-US"/>
        </w:rPr>
      </w:pPr>
    </w:p>
    <w:p w14:paraId="53ACD51F">
      <w:pPr>
        <w:pStyle w:val="35"/>
        <w:rPr>
          <w:rFonts w:hint="eastAsia" w:eastAsia="宋体" w:cs="宋体"/>
          <w:lang w:val="en-US"/>
        </w:rPr>
      </w:pPr>
    </w:p>
    <w:p w14:paraId="3452329B">
      <w:pPr>
        <w:pStyle w:val="35"/>
        <w:rPr>
          <w:rFonts w:hint="eastAsia" w:eastAsia="宋体" w:cs="宋体"/>
          <w:lang w:val="en-US"/>
        </w:rPr>
      </w:pPr>
    </w:p>
    <w:p w14:paraId="3C7B96D9">
      <w:pPr>
        <w:pStyle w:val="35"/>
        <w:rPr>
          <w:rFonts w:hint="eastAsia" w:eastAsia="宋体" w:cs="宋体"/>
          <w:lang w:val="en-US"/>
        </w:rPr>
      </w:pPr>
    </w:p>
    <w:p w14:paraId="2B474CC5">
      <w:pPr>
        <w:pStyle w:val="35"/>
        <w:rPr>
          <w:rFonts w:hint="eastAsia" w:eastAsia="宋体" w:cs="宋体"/>
          <w:lang w:val="en-US"/>
        </w:rPr>
      </w:pPr>
    </w:p>
    <w:p w14:paraId="017F17A4">
      <w:pPr>
        <w:pStyle w:val="35"/>
        <w:rPr>
          <w:rFonts w:hint="eastAsia" w:eastAsia="宋体" w:cs="宋体"/>
          <w:lang w:val="en-US"/>
        </w:rPr>
      </w:pPr>
    </w:p>
    <w:p w14:paraId="685170CD">
      <w:pPr>
        <w:pStyle w:val="35"/>
        <w:rPr>
          <w:rFonts w:hint="eastAsia" w:eastAsia="宋体" w:cs="宋体"/>
          <w:lang w:val="en-US"/>
        </w:rPr>
      </w:pPr>
    </w:p>
    <w:p w14:paraId="13BE1185"/>
    <w:sectPr>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ourceHanSansCN-Regular">
    <w:altName w:val="微软雅黑"/>
    <w:panose1 w:val="00000000000000000000"/>
    <w:charset w:val="00"/>
    <w:family w:val="auto"/>
    <w:pitch w:val="default"/>
    <w:sig w:usb0="00000000" w:usb1="00000000" w:usb2="00000000" w:usb3="00000000" w:csb0="00040001" w:csb1="00000000"/>
  </w:font>
  <w:font w:name="方正细黑一简体">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6497">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A9BEE">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80A9BE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FBC7">
    <w:pPr>
      <w:spacing w:line="196" w:lineRule="auto"/>
      <w:ind w:left="476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D85BC">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8D85B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ECD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67C5F">
                          <w:pPr>
                            <w:pStyle w:val="12"/>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A67C5F">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E024">
    <w:pPr>
      <w:spacing w:line="193" w:lineRule="auto"/>
      <w:ind w:left="17"/>
      <w:rPr>
        <w:rFonts w:ascii="楷体" w:hAnsi="楷体" w:eastAsia="楷体" w:cs="楷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331975"/>
    <w:rsid w:val="07603356"/>
    <w:rsid w:val="2A0D282F"/>
    <w:rsid w:val="37331975"/>
    <w:rsid w:val="38EE0D7F"/>
    <w:rsid w:val="3FFA0F4B"/>
    <w:rsid w:val="6E9568F0"/>
    <w:rsid w:val="711C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link w:val="33"/>
    <w:qFormat/>
    <w:uiPriority w:val="1"/>
    <w:pPr>
      <w:outlineLvl w:val="0"/>
    </w:pPr>
    <w:rPr>
      <w:rFonts w:ascii="宋体" w:hAnsi="宋体" w:eastAsia="宋体"/>
      <w:b/>
      <w:bCs/>
      <w:sz w:val="44"/>
      <w:szCs w:val="44"/>
    </w:rPr>
  </w:style>
  <w:style w:type="paragraph" w:styleId="3">
    <w:name w:val="heading 2"/>
    <w:basedOn w:val="1"/>
    <w:next w:val="1"/>
    <w:qFormat/>
    <w:uiPriority w:val="1"/>
    <w:pPr>
      <w:outlineLvl w:val="1"/>
    </w:pPr>
    <w:rPr>
      <w:sz w:val="32"/>
      <w:szCs w:val="32"/>
    </w:rPr>
  </w:style>
  <w:style w:type="paragraph" w:styleId="4">
    <w:name w:val="heading 3"/>
    <w:basedOn w:val="1"/>
    <w:next w:val="5"/>
    <w:qFormat/>
    <w:uiPriority w:val="1"/>
    <w:pPr>
      <w:ind w:left="115"/>
      <w:outlineLvl w:val="2"/>
    </w:pPr>
    <w:rPr>
      <w:rFonts w:ascii="宋体" w:hAnsi="宋体" w:eastAsia="宋体"/>
      <w:b/>
      <w:bCs/>
      <w:sz w:val="28"/>
      <w:szCs w:val="28"/>
    </w:rPr>
  </w:style>
  <w:style w:type="paragraph" w:styleId="6">
    <w:name w:val="heading 4"/>
    <w:basedOn w:val="1"/>
    <w:next w:val="1"/>
    <w:qFormat/>
    <w:uiPriority w:val="1"/>
    <w:pPr>
      <w:spacing w:before="14"/>
      <w:ind w:left="1070"/>
      <w:outlineLvl w:val="3"/>
    </w:pPr>
    <w:rPr>
      <w:rFonts w:ascii="宋体" w:hAnsi="宋体" w:eastAsia="宋体"/>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unhideWhenUsed/>
    <w:qFormat/>
    <w:uiPriority w:val="1"/>
    <w:pPr>
      <w:ind w:left="115"/>
    </w:pPr>
    <w:rPr>
      <w:rFonts w:ascii="宋体" w:hAnsi="宋体" w:eastAsia="宋体"/>
      <w:sz w:val="24"/>
      <w:szCs w:val="24"/>
    </w:rPr>
  </w:style>
  <w:style w:type="paragraph" w:styleId="8">
    <w:name w:val="Body Text Indent"/>
    <w:basedOn w:val="1"/>
    <w:next w:val="9"/>
    <w:qFormat/>
    <w:uiPriority w:val="0"/>
    <w:pPr>
      <w:spacing w:after="120"/>
      <w:ind w:left="420" w:leftChars="200"/>
    </w:pPr>
    <w:rPr>
      <w:rFonts w:cs="Times New Roman"/>
      <w:szCs w:val="20"/>
    </w:rPr>
  </w:style>
  <w:style w:type="paragraph" w:styleId="9">
    <w:name w:val="envelope return"/>
    <w:basedOn w:val="1"/>
    <w:qFormat/>
    <w:uiPriority w:val="0"/>
    <w:pPr>
      <w:snapToGrid w:val="0"/>
    </w:pPr>
    <w:rPr>
      <w:rFonts w:ascii="Arial" w:hAnsi="Arial"/>
    </w:rPr>
  </w:style>
  <w:style w:type="paragraph" w:styleId="10">
    <w:name w:val="Plain Text"/>
    <w:basedOn w:val="1"/>
    <w:next w:val="7"/>
    <w:qFormat/>
    <w:uiPriority w:val="0"/>
    <w:rPr>
      <w:rFonts w:ascii="宋体" w:hAnsi="Courier New" w:cs="Times New Roman"/>
      <w:szCs w:val="20"/>
    </w:rPr>
  </w:style>
  <w:style w:type="paragraph" w:styleId="11">
    <w:name w:val="Body Text Indent 2"/>
    <w:basedOn w:val="1"/>
    <w:qFormat/>
    <w:uiPriority w:val="0"/>
    <w:pPr>
      <w:spacing w:after="120" w:afterLines="0" w:afterAutospacing="0" w:line="480" w:lineRule="auto"/>
      <w:ind w:left="420" w:leftChars="200"/>
    </w:p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toc 1"/>
    <w:basedOn w:val="1"/>
    <w:next w:val="1"/>
    <w:unhideWhenUsed/>
    <w:qFormat/>
    <w:uiPriority w:val="39"/>
    <w:pPr>
      <w:spacing w:before="309"/>
      <w:ind w:left="115"/>
    </w:pPr>
    <w:rPr>
      <w:rFonts w:ascii="宋体" w:hAnsi="宋体" w:eastAsia="宋体"/>
      <w:b/>
      <w:bCs/>
      <w:sz w:val="32"/>
      <w:szCs w:val="32"/>
    </w:rPr>
  </w:style>
  <w:style w:type="paragraph" w:styleId="14">
    <w:name w:val="Body Text 2"/>
    <w:basedOn w:val="1"/>
    <w:next w:val="1"/>
    <w:qFormat/>
    <w:uiPriority w:val="0"/>
    <w:pPr>
      <w:jc w:val="center"/>
      <w:outlineLvl w:val="0"/>
    </w:pPr>
    <w:rPr>
      <w:rFonts w:ascii="楷体_GB2312" w:eastAsia="仿宋_GB2312"/>
      <w:kern w:val="2"/>
      <w:sz w:val="30"/>
    </w:rPr>
  </w:style>
  <w:style w:type="paragraph" w:styleId="15">
    <w:name w:val="Normal (Web)"/>
    <w:basedOn w:val="1"/>
    <w:unhideWhenUsed/>
    <w:qFormat/>
    <w:uiPriority w:val="0"/>
    <w:pPr>
      <w:spacing w:line="432" w:lineRule="auto"/>
    </w:pPr>
    <w:rPr>
      <w:rFonts w:cs="Times New Roman"/>
      <w:sz w:val="24"/>
      <w:lang w:eastAsia="zh-CN"/>
    </w:rPr>
  </w:style>
  <w:style w:type="paragraph" w:styleId="16">
    <w:name w:val="Title"/>
    <w:basedOn w:val="1"/>
    <w:next w:val="1"/>
    <w:qFormat/>
    <w:uiPriority w:val="0"/>
    <w:pPr>
      <w:spacing w:before="240" w:after="60" w:line="420" w:lineRule="atLeast"/>
      <w:jc w:val="center"/>
      <w:textAlignment w:val="baseline"/>
    </w:pPr>
    <w:rPr>
      <w:rFonts w:ascii="Arial" w:hAnsi="Arial"/>
      <w:b/>
      <w:kern w:val="0"/>
      <w:sz w:val="30"/>
      <w:szCs w:val="20"/>
    </w:rPr>
  </w:style>
  <w:style w:type="paragraph" w:styleId="17">
    <w:name w:val="Body Text First Indent"/>
    <w:basedOn w:val="7"/>
    <w:next w:val="1"/>
    <w:qFormat/>
    <w:uiPriority w:val="0"/>
    <w:pPr>
      <w:ind w:firstLine="420"/>
    </w:pPr>
    <w:rPr>
      <w:rFonts w:eastAsia="楷体_GB2312"/>
      <w:sz w:val="32"/>
    </w:rPr>
  </w:style>
  <w:style w:type="paragraph" w:styleId="18">
    <w:name w:val="Body Text First Indent 2"/>
    <w:basedOn w:val="8"/>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BodyText1I2"/>
    <w:basedOn w:val="24"/>
    <w:next w:val="25"/>
    <w:qFormat/>
    <w:uiPriority w:val="0"/>
    <w:pPr>
      <w:ind w:firstLine="420" w:firstLineChars="200"/>
    </w:pPr>
    <w:rPr>
      <w:rFonts w:ascii="Calibri" w:hAnsi="Calibri" w:eastAsia="楷体_GB2312"/>
      <w:kern w:val="44"/>
      <w:sz w:val="44"/>
    </w:rPr>
  </w:style>
  <w:style w:type="paragraph" w:customStyle="1" w:styleId="24">
    <w:name w:val="BodyTextIndent"/>
    <w:basedOn w:val="1"/>
    <w:qFormat/>
    <w:uiPriority w:val="0"/>
    <w:pPr>
      <w:spacing w:after="120"/>
      <w:ind w:left="420" w:leftChars="200"/>
    </w:pPr>
    <w:rPr>
      <w:rFonts w:ascii="Times New Roman" w:hAnsi="Times New Roman"/>
      <w:kern w:val="0"/>
      <w:sz w:val="20"/>
    </w:rPr>
  </w:style>
  <w:style w:type="paragraph" w:customStyle="1" w:styleId="25">
    <w:name w:val="UserStyle_136"/>
    <w:basedOn w:val="1"/>
    <w:next w:val="1"/>
    <w:qFormat/>
    <w:uiPriority w:val="0"/>
    <w:pPr>
      <w:spacing w:after="120" w:line="320" w:lineRule="atLeast"/>
      <w:ind w:firstLine="200" w:firstLineChars="200"/>
    </w:pPr>
    <w:rPr>
      <w:rFonts w:ascii="Arial" w:hAnsi="Arial"/>
      <w:kern w:val="0"/>
    </w:rPr>
  </w:style>
  <w:style w:type="paragraph" w:customStyle="1" w:styleId="26">
    <w:name w:val="Table Paragraph"/>
    <w:basedOn w:val="1"/>
    <w:qFormat/>
    <w:uiPriority w:val="1"/>
  </w:style>
  <w:style w:type="paragraph" w:customStyle="1" w:styleId="27">
    <w:name w:val="样式"/>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28">
    <w:name w:val="NormalCharacter"/>
    <w:qFormat/>
    <w:uiPriority w:val="0"/>
    <w:rPr>
      <w:rFonts w:eastAsia="Calibri"/>
      <w:sz w:val="22"/>
      <w:szCs w:val="22"/>
      <w:lang w:val="en-US" w:eastAsia="en-US" w:bidi="ar-SA"/>
    </w:rPr>
  </w:style>
  <w:style w:type="paragraph" w:customStyle="1" w:styleId="29">
    <w:name w:val="2"/>
    <w:next w:val="1"/>
    <w:uiPriority w:val="0"/>
    <w:pPr>
      <w:widowControl w:val="0"/>
      <w:jc w:val="both"/>
    </w:pPr>
    <w:rPr>
      <w:rFonts w:ascii="Times New Roman" w:hAnsi="Times New Roman" w:eastAsia="宋体" w:cs="Times New Roman"/>
      <w:sz w:val="21"/>
      <w:lang w:val="en-US" w:eastAsia="zh-CN" w:bidi="ar-SA"/>
    </w:rPr>
  </w:style>
  <w:style w:type="paragraph" w:customStyle="1" w:styleId="3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1">
    <w:name w:val="Table Normal"/>
    <w:semiHidden/>
    <w:qFormat/>
    <w:uiPriority w:val="2"/>
    <w:rPr>
      <w:rFonts w:eastAsia="Times New Roman"/>
      <w:lang w:val="en-US" w:eastAsia="zh-CN" w:bidi="ar-SA"/>
    </w:rPr>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1"/>
      <w:szCs w:val="21"/>
      <w:lang w:val="en-US" w:eastAsia="en-US" w:bidi="ar-SA"/>
    </w:rPr>
  </w:style>
  <w:style w:type="character" w:customStyle="1" w:styleId="33">
    <w:name w:val="标题 1 Char"/>
    <w:link w:val="2"/>
    <w:qFormat/>
    <w:uiPriority w:val="0"/>
    <w:rPr>
      <w:rFonts w:ascii="宋体" w:hAnsi="宋体" w:eastAsia="宋体"/>
      <w:b/>
      <w:bCs/>
      <w:sz w:val="44"/>
      <w:szCs w:val="44"/>
    </w:rPr>
  </w:style>
  <w:style w:type="paragraph" w:customStyle="1" w:styleId="34">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Normal]"/>
    <w:qFormat/>
    <w:uiPriority w:val="0"/>
    <w:rPr>
      <w:rFonts w:ascii="宋体" w:hAnsi="宋体" w:eastAsia="等线"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4024</Words>
  <Characters>4403</Characters>
  <Lines>0</Lines>
  <Paragraphs>0</Paragraphs>
  <TotalTime>301</TotalTime>
  <ScaleCrop>false</ScaleCrop>
  <LinksUpToDate>false</LinksUpToDate>
  <CharactersWithSpaces>4449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2024-11-14T08:58:00Z</dcterms:created>
  <dc:creator>梦想天空分外蓝</dc:creator>
  <cp:lastModifiedBy>梦想天空分外蓝</cp:lastModifiedBy>
  <dcterms:modified xsi:type="dcterms:W3CDTF">2024-11-15T01:53:40Z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4DEDF0AC145F462A8A6B50A159625A78_11</vt:lpwstr>
  </property>
</Properties>
</file>