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sz w:val="24"/>
          <w:szCs w:val="24"/>
        </w:rPr>
      </w:pPr>
      <w:r>
        <w:rPr>
          <w:rFonts w:hint="eastAsia"/>
          <w:b/>
          <w:bCs/>
          <w:sz w:val="24"/>
          <w:szCs w:val="24"/>
          <w:lang w:val="en-US" w:eastAsia="zh-CN"/>
        </w:rPr>
        <w:t>潢川县人大财政预算联网监督系统项目</w:t>
      </w:r>
      <w:r>
        <w:rPr>
          <w:rFonts w:hint="eastAsia"/>
          <w:b/>
          <w:bCs/>
          <w:sz w:val="24"/>
          <w:szCs w:val="24"/>
          <w:lang w:eastAsia="zh-CN"/>
        </w:rPr>
        <w:t>结果</w:t>
      </w:r>
      <w:bookmarkStart w:id="0" w:name="_GoBack"/>
      <w:bookmarkEnd w:id="0"/>
      <w:r>
        <w:rPr>
          <w:b/>
          <w:bCs/>
          <w:sz w:val="24"/>
          <w:szCs w:val="24"/>
        </w:rPr>
        <w:t>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lang w:val="en-US" w:eastAsia="zh-CN"/>
        </w:rPr>
        <w:t>1</w:t>
      </w:r>
      <w:r>
        <w:rPr>
          <w:rFonts w:hint="eastAsia"/>
          <w:lang w:val="en-US" w:eastAsia="zh-CN"/>
        </w:rPr>
        <w:t>、采购项目编号：潢财公开招标-2023-20</w:t>
      </w:r>
      <w:r>
        <w:rPr>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default"/>
          <w:lang w:val="en-US" w:eastAsia="zh-CN"/>
        </w:rPr>
        <w:t>2</w:t>
      </w:r>
      <w:r>
        <w:rPr>
          <w:rFonts w:hint="eastAsia"/>
          <w:lang w:val="en-US" w:eastAsia="zh-CN"/>
        </w:rPr>
        <w:t>、采购项目名称：潢川县人大财政预算联网监督系统项目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default"/>
          <w:lang w:val="en-US" w:eastAsia="zh-CN"/>
        </w:rPr>
        <w:t>3</w:t>
      </w:r>
      <w:r>
        <w:rPr>
          <w:rFonts w:hint="eastAsia"/>
          <w:lang w:val="en-US" w:eastAsia="zh-CN"/>
        </w:rPr>
        <w:t xml:space="preserve">、采购方式：公开招标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default"/>
          <w:lang w:val="en-US" w:eastAsia="zh-CN"/>
        </w:rPr>
        <w:t>4</w:t>
      </w:r>
      <w:r>
        <w:rPr>
          <w:rFonts w:hint="eastAsia"/>
          <w:lang w:val="en-US" w:eastAsia="zh-CN"/>
        </w:rPr>
        <w:t>、招标公告发布日期：</w:t>
      </w:r>
      <w:r>
        <w:rPr>
          <w:rFonts w:hint="default"/>
          <w:lang w:val="en-US" w:eastAsia="zh-CN"/>
        </w:rPr>
        <w:t>202</w:t>
      </w:r>
      <w:r>
        <w:rPr>
          <w:rFonts w:hint="eastAsia"/>
          <w:lang w:val="en-US" w:eastAsia="zh-CN"/>
        </w:rPr>
        <w:t>3年6月27日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default"/>
          <w:lang w:val="en-US" w:eastAsia="zh-CN"/>
        </w:rPr>
        <w:t>5</w:t>
      </w:r>
      <w:r>
        <w:rPr>
          <w:rFonts w:hint="eastAsia"/>
          <w:lang w:val="en-US" w:eastAsia="zh-CN"/>
        </w:rPr>
        <w:t>、评审日期：</w:t>
      </w:r>
      <w:r>
        <w:rPr>
          <w:rFonts w:hint="default"/>
          <w:lang w:val="en-US" w:eastAsia="zh-CN"/>
        </w:rPr>
        <w:t>202</w:t>
      </w:r>
      <w:r>
        <w:rPr>
          <w:rFonts w:hint="eastAsia"/>
          <w:lang w:val="en-US" w:eastAsia="zh-CN"/>
        </w:rPr>
        <w:t>3年7月19日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default"/>
          <w:lang w:val="en-US" w:eastAsia="zh-CN"/>
        </w:rPr>
        <w:t>6</w:t>
      </w:r>
      <w:r>
        <w:rPr>
          <w:rFonts w:hint="eastAsia"/>
          <w:lang w:val="en-US" w:eastAsia="zh-CN"/>
        </w:rPr>
        <w:t>、开评标场地：潢川县公共资源交易中心评标室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二、采购项目用途、数量、简要技术要求、质保期：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default"/>
          <w:lang w:val="en-US" w:eastAsia="zh-CN"/>
        </w:rPr>
        <w:t>1</w:t>
      </w:r>
      <w:r>
        <w:rPr>
          <w:rFonts w:hint="eastAsia"/>
          <w:lang w:val="en-US" w:eastAsia="zh-CN"/>
        </w:rPr>
        <w:t>、采购内容：本次招标内容包含预算联网监督系统及相关设备，具体要求详见招标文件第五章-招标技术要求；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default"/>
          <w:lang w:val="en-US" w:eastAsia="zh-CN"/>
        </w:rPr>
        <w:t>2</w:t>
      </w:r>
      <w:r>
        <w:rPr>
          <w:rFonts w:hint="eastAsia"/>
          <w:lang w:val="en-US" w:eastAsia="zh-CN"/>
        </w:rPr>
        <w:t>、质量要求：合格，符合国家相关质量验收标准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eastAsiaTheme="minorEastAsia"/>
          <w:lang w:val="en-US" w:eastAsia="zh-CN"/>
        </w:rPr>
      </w:pPr>
      <w:r>
        <w:rPr>
          <w:rFonts w:hint="eastAsia"/>
          <w:lang w:val="en-US" w:eastAsia="zh-CN"/>
        </w:rPr>
        <w:t>3、质保期：台式电脑、平板电脑3年，其他1年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eastAsia"/>
          <w:lang w:val="en-US" w:eastAsia="zh-CN"/>
        </w:rPr>
        <w:t>三、中标情况</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69"/>
        <w:gridCol w:w="1719"/>
        <w:gridCol w:w="1535"/>
        <w:gridCol w:w="3"/>
        <w:gridCol w:w="1418"/>
        <w:gridCol w:w="1404"/>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387" w:hRule="atLeast"/>
        </w:trPr>
        <w:tc>
          <w:tcPr>
            <w:tcW w:w="869" w:type="dxa"/>
          </w:tcPr>
          <w:p>
            <w:pPr>
              <w:keepNext w:val="0"/>
              <w:keepLines w:val="0"/>
              <w:widowControl/>
              <w:suppressLineNumbers w:val="0"/>
              <w:spacing w:before="0" w:beforeAutospacing="0" w:after="0" w:afterAutospacing="0" w:line="360" w:lineRule="auto"/>
              <w:ind w:right="0" w:firstLine="180" w:firstLineChars="10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包号</w:t>
            </w:r>
          </w:p>
        </w:tc>
        <w:tc>
          <w:tcPr>
            <w:tcW w:w="1569" w:type="dxa"/>
          </w:tcPr>
          <w:p>
            <w:pPr>
              <w:keepNext w:val="0"/>
              <w:keepLines w:val="0"/>
              <w:widowControl/>
              <w:suppressLineNumbers w:val="0"/>
              <w:spacing w:before="0" w:beforeAutospacing="0" w:after="0" w:afterAutospacing="0" w:line="360" w:lineRule="auto"/>
              <w:ind w:right="0" w:firstLine="180" w:firstLineChars="100"/>
              <w:jc w:val="left"/>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333333"/>
                <w:kern w:val="0"/>
                <w:sz w:val="18"/>
                <w:szCs w:val="18"/>
              </w:rPr>
              <w:t>采购内容</w:t>
            </w:r>
            <w:r>
              <w:rPr>
                <w:rFonts w:hint="eastAsia" w:asciiTheme="minorEastAsia" w:hAnsiTheme="minorEastAsia" w:cstheme="minorEastAsia"/>
                <w:color w:val="333333"/>
                <w:kern w:val="0"/>
                <w:sz w:val="18"/>
                <w:szCs w:val="18"/>
                <w:lang w:val="en-US" w:eastAsia="zh-CN"/>
              </w:rPr>
              <w:t xml:space="preserve">  </w:t>
            </w:r>
          </w:p>
        </w:tc>
        <w:tc>
          <w:tcPr>
            <w:tcW w:w="1719" w:type="dxa"/>
          </w:tcPr>
          <w:p>
            <w:pPr>
              <w:keepNext w:val="0"/>
              <w:keepLines w:val="0"/>
              <w:widowControl/>
              <w:suppressLineNumbers w:val="0"/>
              <w:spacing w:before="0" w:beforeAutospacing="0" w:after="0" w:afterAutospacing="0" w:line="360" w:lineRule="auto"/>
              <w:ind w:right="0" w:firstLine="180" w:firstLineChars="10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333333"/>
                <w:kern w:val="0"/>
                <w:sz w:val="18"/>
                <w:szCs w:val="18"/>
              </w:rPr>
              <w:t>供应商名称</w:t>
            </w:r>
          </w:p>
        </w:tc>
        <w:tc>
          <w:tcPr>
            <w:tcW w:w="1535" w:type="dxa"/>
          </w:tcPr>
          <w:p>
            <w:pPr>
              <w:keepNext w:val="0"/>
              <w:keepLines w:val="0"/>
              <w:widowControl/>
              <w:suppressLineNumbers w:val="0"/>
              <w:spacing w:before="0" w:beforeAutospacing="0" w:after="0" w:afterAutospacing="0" w:line="360" w:lineRule="auto"/>
              <w:ind w:right="0" w:firstLine="360" w:firstLineChars="20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333333"/>
                <w:kern w:val="0"/>
                <w:sz w:val="18"/>
                <w:szCs w:val="18"/>
              </w:rPr>
              <w:t>地 址</w:t>
            </w:r>
          </w:p>
        </w:tc>
        <w:tc>
          <w:tcPr>
            <w:tcW w:w="1421" w:type="dxa"/>
            <w:gridSpan w:val="2"/>
          </w:tcPr>
          <w:p>
            <w:pPr>
              <w:keepNext w:val="0"/>
              <w:keepLines w:val="0"/>
              <w:widowControl/>
              <w:suppressLineNumbers w:val="0"/>
              <w:spacing w:before="0" w:beforeAutospacing="0" w:after="0" w:afterAutospacing="0" w:line="360" w:lineRule="auto"/>
              <w:ind w:right="0" w:firstLine="180" w:firstLineChars="10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333333"/>
                <w:kern w:val="0"/>
                <w:sz w:val="18"/>
                <w:szCs w:val="18"/>
              </w:rPr>
              <w:t>中标金额</w:t>
            </w:r>
          </w:p>
        </w:tc>
        <w:tc>
          <w:tcPr>
            <w:tcW w:w="1404" w:type="dxa"/>
          </w:tcPr>
          <w:p>
            <w:pPr>
              <w:keepNext w:val="0"/>
              <w:keepLines w:val="0"/>
              <w:widowControl/>
              <w:suppressLineNumbers w:val="0"/>
              <w:spacing w:before="0" w:beforeAutospacing="0" w:after="0" w:afterAutospacing="0" w:line="360" w:lineRule="auto"/>
              <w:ind w:right="0" w:firstLine="360" w:firstLineChars="200"/>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color w:val="333333"/>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486" w:hRule="atLeast"/>
        </w:trPr>
        <w:tc>
          <w:tcPr>
            <w:tcW w:w="869" w:type="dxa"/>
            <w:vMerge w:val="restart"/>
          </w:tcPr>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潢财公开招标-2023-20</w:t>
            </w:r>
          </w:p>
        </w:tc>
        <w:tc>
          <w:tcPr>
            <w:tcW w:w="1569" w:type="dxa"/>
          </w:tcPr>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本次招标内容包含预算联网监督系统及相关设备，具体要求详见招标文件第五章-招标技术要求</w:t>
            </w:r>
          </w:p>
        </w:tc>
        <w:tc>
          <w:tcPr>
            <w:tcW w:w="1719" w:type="dxa"/>
          </w:tcPr>
          <w:p>
            <w:pPr>
              <w:keepNext w:val="0"/>
              <w:keepLines w:val="0"/>
              <w:widowControl/>
              <w:suppressLineNumbers w:val="0"/>
              <w:spacing w:before="0" w:beforeAutospacing="0" w:after="0" w:afterAutospacing="0" w:line="360" w:lineRule="auto"/>
              <w:ind w:right="0"/>
              <w:jc w:val="center"/>
              <w:rPr>
                <w:rFonts w:hint="eastAsia" w:asciiTheme="minorEastAsia" w:hAnsi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center"/>
              <w:rPr>
                <w:rFonts w:hint="eastAsia" w:asciiTheme="minorEastAsia" w:hAnsi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河南豫东南信息科技有限公司</w:t>
            </w:r>
          </w:p>
        </w:tc>
        <w:tc>
          <w:tcPr>
            <w:tcW w:w="1535" w:type="dxa"/>
          </w:tcPr>
          <w:p>
            <w:pPr>
              <w:keepNext w:val="0"/>
              <w:keepLines w:val="0"/>
              <w:widowControl/>
              <w:suppressLineNumbers w:val="0"/>
              <w:spacing w:before="0" w:beforeAutospacing="0" w:after="0" w:afterAutospacing="0" w:line="360" w:lineRule="auto"/>
              <w:ind w:right="0"/>
              <w:jc w:val="center"/>
              <w:rPr>
                <w:rFonts w:hint="eastAsia" w:asciiTheme="minorEastAsia" w:hAnsi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center"/>
              <w:rPr>
                <w:rFonts w:hint="eastAsia" w:asciiTheme="minorEastAsia" w:hAnsi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河南省信阳市潢川县工业大道智慧大厦12层</w:t>
            </w:r>
          </w:p>
        </w:tc>
        <w:tc>
          <w:tcPr>
            <w:tcW w:w="1421" w:type="dxa"/>
            <w:gridSpan w:val="2"/>
          </w:tcPr>
          <w:p>
            <w:pPr>
              <w:keepNext w:val="0"/>
              <w:keepLines w:val="0"/>
              <w:widowControl/>
              <w:suppressLineNumbers w:val="0"/>
              <w:spacing w:before="0" w:beforeAutospacing="0" w:after="0" w:afterAutospacing="0" w:line="360" w:lineRule="auto"/>
              <w:ind w:right="0" w:firstLine="180" w:firstLineChars="100"/>
              <w:jc w:val="left"/>
              <w:rPr>
                <w:rFonts w:hint="eastAsia" w:asciiTheme="minorEastAsia" w:hAnsi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firstLine="180" w:firstLineChars="100"/>
              <w:jc w:val="left"/>
              <w:rPr>
                <w:rFonts w:hint="eastAsia" w:asciiTheme="minorEastAsia" w:hAnsi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firstLine="180" w:firstLineChars="100"/>
              <w:jc w:val="left"/>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1053430.00</w:t>
            </w:r>
          </w:p>
        </w:tc>
        <w:tc>
          <w:tcPr>
            <w:tcW w:w="1404" w:type="dxa"/>
          </w:tcPr>
          <w:p>
            <w:pPr>
              <w:keepNext w:val="0"/>
              <w:keepLines w:val="0"/>
              <w:widowControl/>
              <w:suppressLineNumbers w:val="0"/>
              <w:spacing w:before="0" w:beforeAutospacing="0" w:after="0" w:afterAutospacing="0" w:line="360" w:lineRule="auto"/>
              <w:ind w:right="0" w:firstLine="420" w:firstLineChars="200"/>
              <w:jc w:val="left"/>
              <w:rPr>
                <w:rFonts w:hint="eastAsia" w:asciiTheme="minorEastAsia" w:hAnsiTheme="minorEastAsia" w:cstheme="minorEastAsia"/>
                <w:vertAlign w:val="baseline"/>
                <w:lang w:val="en-US" w:eastAsia="zh-CN"/>
              </w:rPr>
            </w:pPr>
          </w:p>
          <w:p>
            <w:pPr>
              <w:keepNext w:val="0"/>
              <w:keepLines w:val="0"/>
              <w:widowControl/>
              <w:suppressLineNumbers w:val="0"/>
              <w:spacing w:before="0" w:beforeAutospacing="0" w:after="0" w:afterAutospacing="0" w:line="360" w:lineRule="auto"/>
              <w:ind w:right="0" w:firstLine="540" w:firstLineChars="300"/>
              <w:jc w:val="left"/>
              <w:rPr>
                <w:rFonts w:hint="eastAsia" w:asciiTheme="minorEastAsia" w:hAnsi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firstLine="540" w:firstLineChars="300"/>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sz w:val="18"/>
                <w:szCs w:val="1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10" w:hRule="atLeast"/>
        </w:trPr>
        <w:tc>
          <w:tcPr>
            <w:tcW w:w="869" w:type="dxa"/>
            <w:vMerge w:val="continue"/>
          </w:tcPr>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tc>
        <w:tc>
          <w:tcPr>
            <w:tcW w:w="1569" w:type="dxa"/>
          </w:tcPr>
          <w:p>
            <w:pPr>
              <w:keepNext w:val="0"/>
              <w:keepLines w:val="0"/>
              <w:widowControl/>
              <w:suppressLineNumbers w:val="0"/>
              <w:spacing w:before="0" w:beforeAutospacing="0" w:after="0" w:afterAutospacing="0" w:line="360" w:lineRule="auto"/>
              <w:ind w:right="0" w:firstLine="360" w:firstLineChars="20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333333"/>
                <w:kern w:val="0"/>
                <w:sz w:val="18"/>
                <w:szCs w:val="18"/>
              </w:rPr>
              <w:t>序号</w:t>
            </w:r>
          </w:p>
        </w:tc>
        <w:tc>
          <w:tcPr>
            <w:tcW w:w="1719" w:type="dxa"/>
          </w:tcPr>
          <w:p>
            <w:pPr>
              <w:keepNext w:val="0"/>
              <w:keepLines w:val="0"/>
              <w:widowControl/>
              <w:suppressLineNumbers w:val="0"/>
              <w:spacing w:before="0" w:beforeAutospacing="0" w:after="0" w:afterAutospacing="0" w:line="360" w:lineRule="auto"/>
              <w:ind w:right="0" w:firstLine="360" w:firstLineChars="20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333333"/>
                <w:kern w:val="0"/>
                <w:sz w:val="18"/>
                <w:szCs w:val="18"/>
              </w:rPr>
              <w:t>名称</w:t>
            </w:r>
          </w:p>
        </w:tc>
        <w:tc>
          <w:tcPr>
            <w:tcW w:w="1535" w:type="dxa"/>
          </w:tcPr>
          <w:p>
            <w:pPr>
              <w:keepNext w:val="0"/>
              <w:keepLines w:val="0"/>
              <w:widowControl/>
              <w:suppressLineNumbers w:val="0"/>
              <w:spacing w:before="0" w:beforeAutospacing="0" w:after="0" w:afterAutospacing="0" w:line="360" w:lineRule="auto"/>
              <w:ind w:right="0" w:firstLine="210" w:firstLineChars="100"/>
              <w:jc w:val="left"/>
              <w:rPr>
                <w:rFonts w:hint="eastAsia" w:asciiTheme="minorEastAsia" w:hAnsiTheme="minorEastAsia" w:eastAsiaTheme="minorEastAsia" w:cstheme="minorEastAsia"/>
                <w:sz w:val="18"/>
                <w:szCs w:val="18"/>
                <w:vertAlign w:val="baseline"/>
                <w:lang w:val="en-US" w:eastAsia="zh-CN"/>
              </w:rPr>
            </w:pPr>
            <w:r>
              <w:rPr>
                <w:rFonts w:hint="eastAsia"/>
                <w:lang w:val="en-US" w:eastAsia="zh-CN"/>
              </w:rPr>
              <w:t>质保期</w:t>
            </w:r>
          </w:p>
        </w:tc>
        <w:tc>
          <w:tcPr>
            <w:tcW w:w="1421" w:type="dxa"/>
            <w:gridSpan w:val="2"/>
          </w:tcPr>
          <w:p>
            <w:pPr>
              <w:keepNext w:val="0"/>
              <w:keepLines w:val="0"/>
              <w:widowControl/>
              <w:suppressLineNumbers w:val="0"/>
              <w:spacing w:before="0" w:beforeAutospacing="0" w:after="0" w:afterAutospacing="0" w:line="360" w:lineRule="auto"/>
              <w:ind w:right="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交货及安装期</w:t>
            </w:r>
          </w:p>
        </w:tc>
        <w:tc>
          <w:tcPr>
            <w:tcW w:w="1404" w:type="dxa"/>
          </w:tcPr>
          <w:p>
            <w:pPr>
              <w:keepNext w:val="0"/>
              <w:keepLines w:val="0"/>
              <w:widowControl/>
              <w:suppressLineNumbers w:val="0"/>
              <w:spacing w:before="0" w:beforeAutospacing="0" w:after="0" w:afterAutospacing="0" w:line="360" w:lineRule="auto"/>
              <w:ind w:right="0" w:firstLine="180" w:firstLineChars="100"/>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sz w:val="18"/>
                <w:szCs w:val="18"/>
                <w:vertAlign w:val="baseline"/>
                <w:lang w:val="en-US" w:eastAsia="zh-CN"/>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69" w:type="dxa"/>
            <w:vMerge w:val="continue"/>
          </w:tcPr>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tc>
        <w:tc>
          <w:tcPr>
            <w:tcW w:w="1569" w:type="dxa"/>
          </w:tcPr>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firstLine="540" w:firstLineChars="30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1719" w:type="dxa"/>
          </w:tcPr>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潢川县人大财政预算联网监督系统项目</w:t>
            </w:r>
          </w:p>
        </w:tc>
        <w:tc>
          <w:tcPr>
            <w:tcW w:w="1538" w:type="dxa"/>
            <w:gridSpan w:val="2"/>
          </w:tcPr>
          <w:p>
            <w:pPr>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台式电脑、平板电脑3年，其他1年</w:t>
            </w:r>
          </w:p>
        </w:tc>
        <w:tc>
          <w:tcPr>
            <w:tcW w:w="1418" w:type="dxa"/>
          </w:tcPr>
          <w:p>
            <w:pPr>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sz w:val="18"/>
                <w:szCs w:val="18"/>
                <w:vertAlign w:val="baseline"/>
                <w:lang w:val="en-US" w:eastAsia="zh-CN"/>
              </w:rPr>
            </w:pPr>
          </w:p>
          <w:p>
            <w:pPr>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自合同签订后30日历天内安装调试完毕</w:t>
            </w:r>
          </w:p>
        </w:tc>
        <w:tc>
          <w:tcPr>
            <w:tcW w:w="1408" w:type="dxa"/>
            <w:gridSpan w:val="2"/>
          </w:tcPr>
          <w:p>
            <w:pPr>
              <w:keepNext w:val="0"/>
              <w:keepLines w:val="0"/>
              <w:widowControl/>
              <w:suppressLineNumbers w:val="0"/>
              <w:spacing w:before="0" w:beforeAutospacing="0" w:after="0" w:afterAutospacing="0" w:line="360" w:lineRule="auto"/>
              <w:ind w:right="0"/>
              <w:jc w:val="center"/>
              <w:rPr>
                <w:rFonts w:hint="eastAsia" w:asciiTheme="minorEastAsia" w:hAnsiTheme="minorEastAsia" w:eastAsiaTheme="minorEastAsia" w:cstheme="minorEastAsia"/>
                <w:vertAlign w:val="baseline"/>
                <w:lang w:val="en-US" w:eastAsia="zh-CN"/>
              </w:rPr>
            </w:pPr>
          </w:p>
          <w:p>
            <w:pPr>
              <w:keepNext w:val="0"/>
              <w:keepLines w:val="0"/>
              <w:widowControl/>
              <w:suppressLineNumbers w:val="0"/>
              <w:spacing w:before="0" w:beforeAutospacing="0" w:after="0" w:afterAutospacing="0" w:line="360" w:lineRule="auto"/>
              <w:ind w:right="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sz w:val="18"/>
                <w:szCs w:val="18"/>
                <w:vertAlign w:val="baseline"/>
                <w:lang w:val="en-US" w:eastAsia="zh-CN"/>
              </w:rPr>
              <w:t>合格，符合国家相关质量验收标准</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四、评审专家名单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lang w:val="en-US"/>
        </w:rPr>
      </w:pPr>
      <w:r>
        <w:rPr>
          <w:rFonts w:hint="eastAsia"/>
          <w:highlight w:val="none"/>
          <w:lang w:val="en-US" w:eastAsia="zh-CN"/>
        </w:rPr>
        <w:t>刘琨（评委组长）</w:t>
      </w:r>
      <w:r>
        <w:rPr>
          <w:rFonts w:hint="eastAsia"/>
          <w:lang w:val="en-US" w:eastAsia="zh-CN"/>
        </w:rPr>
        <w:t>、宋德强（业主评委）、余殿友、张莹莹、王超毓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五、代理服务收费标准及金额：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eastAsia"/>
          <w:lang w:val="en-US" w:eastAsia="zh-CN"/>
        </w:rPr>
        <w:t>收费标准：本项目采购代理费用按照成交价的 1.5%由成交供应商向采购代理机构支付。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收费金额：</w:t>
      </w:r>
      <w:r>
        <w:rPr>
          <w:rFonts w:hint="eastAsia"/>
          <w:color w:val="auto"/>
          <w:highlight w:val="none"/>
          <w:lang w:val="en-US" w:eastAsia="zh-CN"/>
        </w:rPr>
        <w:t>15800</w:t>
      </w:r>
      <w:r>
        <w:rPr>
          <w:rFonts w:hint="eastAsia"/>
          <w:lang w:val="en-US" w:eastAsia="zh-CN"/>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六、中标公告发布的媒介及中标公告期限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本次中标公告在《河南省政府采购网》、《新郑市公共资源交易中心网》上发布，中标公告期限为</w:t>
      </w:r>
      <w:r>
        <w:rPr>
          <w:rFonts w:hint="default"/>
          <w:lang w:val="en-US" w:eastAsia="zh-CN"/>
        </w:rPr>
        <w:t>1</w:t>
      </w:r>
      <w:r>
        <w:rPr>
          <w:rFonts w:hint="eastAsia"/>
          <w:lang w:val="en-US" w:eastAsia="zh-CN"/>
        </w:rPr>
        <w:t>个工作日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七、其他补充事宜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各供应商对成交结果有异议的，可以在成交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八、凡对本次公告内容提出询问，请按以下方式联系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采</w:t>
      </w:r>
      <w:r>
        <w:rPr>
          <w:rFonts w:hint="default"/>
          <w:lang w:val="en-US" w:eastAsia="zh-CN"/>
        </w:rPr>
        <w:t xml:space="preserve"> </w:t>
      </w:r>
      <w:r>
        <w:rPr>
          <w:rFonts w:hint="eastAsia"/>
          <w:lang w:val="en-US" w:eastAsia="zh-CN"/>
        </w:rPr>
        <w:t>购</w:t>
      </w:r>
      <w:r>
        <w:rPr>
          <w:rFonts w:hint="default"/>
          <w:lang w:val="en-US" w:eastAsia="zh-CN"/>
        </w:rPr>
        <w:t xml:space="preserve"> </w:t>
      </w:r>
      <w:r>
        <w:rPr>
          <w:rFonts w:hint="eastAsia"/>
          <w:lang w:val="en-US" w:eastAsia="zh-CN"/>
        </w:rPr>
        <w:t>人：潢川县人民代表大会常务委员会办公室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地</w:t>
      </w:r>
      <w:r>
        <w:rPr>
          <w:rFonts w:hint="default"/>
          <w:lang w:val="en-US" w:eastAsia="zh-CN"/>
        </w:rPr>
        <w:t xml:space="preserve">    </w:t>
      </w:r>
      <w:r>
        <w:rPr>
          <w:rFonts w:hint="eastAsia"/>
          <w:lang w:val="en-US" w:eastAsia="zh-CN"/>
        </w:rPr>
        <w:t>址： 潢川县跃进路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联</w:t>
      </w:r>
      <w:r>
        <w:rPr>
          <w:rFonts w:hint="default"/>
          <w:lang w:val="en-US" w:eastAsia="zh-CN"/>
        </w:rPr>
        <w:t xml:space="preserve"> </w:t>
      </w:r>
      <w:r>
        <w:rPr>
          <w:rFonts w:hint="eastAsia"/>
          <w:lang w:val="en-US" w:eastAsia="zh-CN"/>
        </w:rPr>
        <w:t>系</w:t>
      </w:r>
      <w:r>
        <w:rPr>
          <w:rFonts w:hint="default"/>
          <w:lang w:val="en-US" w:eastAsia="zh-CN"/>
        </w:rPr>
        <w:t xml:space="preserve"> </w:t>
      </w:r>
      <w:r>
        <w:rPr>
          <w:rFonts w:hint="eastAsia"/>
          <w:lang w:val="en-US" w:eastAsia="zh-CN"/>
        </w:rPr>
        <w:t>人：陈主任</w:t>
      </w:r>
      <w:r>
        <w:rPr>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eastAsia"/>
          <w:lang w:val="en-US" w:eastAsia="zh-CN"/>
        </w:rPr>
        <w:t>联系方式：13782914377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代理机构：河南省国贸招标有限公司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地</w:t>
      </w:r>
      <w:r>
        <w:rPr>
          <w:rFonts w:hint="default"/>
          <w:lang w:val="en-US" w:eastAsia="zh-CN"/>
        </w:rPr>
        <w:t xml:space="preserve">    </w:t>
      </w:r>
      <w:r>
        <w:rPr>
          <w:rFonts w:hint="eastAsia"/>
          <w:lang w:val="en-US" w:eastAsia="zh-CN"/>
        </w:rPr>
        <w:t>址：河南省郑州市农业路 72 号国际企业中心 B 座 3 楼东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联</w:t>
      </w:r>
      <w:r>
        <w:rPr>
          <w:rFonts w:hint="default"/>
          <w:lang w:val="en-US" w:eastAsia="zh-CN"/>
        </w:rPr>
        <w:t xml:space="preserve"> </w:t>
      </w:r>
      <w:r>
        <w:rPr>
          <w:rFonts w:hint="eastAsia"/>
          <w:lang w:val="en-US" w:eastAsia="zh-CN"/>
        </w:rPr>
        <w:t>系</w:t>
      </w:r>
      <w:r>
        <w:rPr>
          <w:rFonts w:hint="default"/>
          <w:lang w:val="en-US" w:eastAsia="zh-CN"/>
        </w:rPr>
        <w:t xml:space="preserve"> </w:t>
      </w:r>
      <w:r>
        <w:rPr>
          <w:rFonts w:hint="eastAsia"/>
          <w:lang w:val="en-US" w:eastAsia="zh-CN"/>
        </w:rPr>
        <w:t>人：陈勃良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eastAsia"/>
          <w:lang w:val="en-US" w:eastAsia="zh-CN"/>
        </w:rPr>
        <w:t xml:space="preserve">联系方式：0376-3197779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 xml:space="preserve">联 系 人：杨主任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lang w:val="en-US" w:eastAsia="zh-CN"/>
        </w:rPr>
        <w:t>监督单位名称：潢川县政府采购管理办公室</w:t>
      </w:r>
      <w:r>
        <w:rPr>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eastAsia"/>
          <w:lang w:val="en-US" w:eastAsia="zh-CN"/>
        </w:rPr>
        <w:t>联</w:t>
      </w:r>
      <w:r>
        <w:rPr>
          <w:rFonts w:hint="default"/>
          <w:lang w:val="en-US" w:eastAsia="zh-CN"/>
        </w:rPr>
        <w:t xml:space="preserve">  </w:t>
      </w:r>
      <w:r>
        <w:rPr>
          <w:rFonts w:hint="eastAsia"/>
          <w:lang w:val="en-US" w:eastAsia="zh-CN"/>
        </w:rPr>
        <w:t>系</w:t>
      </w:r>
      <w:r>
        <w:rPr>
          <w:rFonts w:hint="default"/>
          <w:lang w:val="en-US" w:eastAsia="zh-CN"/>
        </w:rPr>
        <w:t xml:space="preserve"> </w:t>
      </w:r>
      <w:r>
        <w:rPr>
          <w:rFonts w:hint="eastAsia"/>
          <w:lang w:val="en-US" w:eastAsia="zh-CN"/>
        </w:rPr>
        <w:t>方</w:t>
      </w:r>
      <w:r>
        <w:rPr>
          <w:rFonts w:hint="default"/>
          <w:lang w:val="en-US" w:eastAsia="zh-CN"/>
        </w:rPr>
        <w:t xml:space="preserve"> </w:t>
      </w:r>
      <w:r>
        <w:rPr>
          <w:rFonts w:hint="eastAsia"/>
          <w:lang w:val="en-US" w:eastAsia="zh-CN"/>
        </w:rPr>
        <w:t>式：0376-5528602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default"/>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ZTc3OTMyYzViNzQwNTUxYjIwNGMyMGNlNTBmMmYifQ=="/>
  </w:docVars>
  <w:rsids>
    <w:rsidRoot w:val="00000000"/>
    <w:rsid w:val="1185660F"/>
    <w:rsid w:val="1CFD4D4B"/>
    <w:rsid w:val="1F40339F"/>
    <w:rsid w:val="22C73E32"/>
    <w:rsid w:val="2E3B32A2"/>
    <w:rsid w:val="2FBD39E0"/>
    <w:rsid w:val="337A6C9E"/>
    <w:rsid w:val="3B4C2CCE"/>
    <w:rsid w:val="43EA527D"/>
    <w:rsid w:val="4C60482B"/>
    <w:rsid w:val="4D1B0752"/>
    <w:rsid w:val="525C788D"/>
    <w:rsid w:val="58823B46"/>
    <w:rsid w:val="5B431E73"/>
    <w:rsid w:val="61024626"/>
    <w:rsid w:val="66712263"/>
    <w:rsid w:val="676B40F0"/>
    <w:rsid w:val="6B913529"/>
    <w:rsid w:val="6C5A40D8"/>
    <w:rsid w:val="6C9974DC"/>
    <w:rsid w:val="6D9B526C"/>
    <w:rsid w:val="6E841BDF"/>
    <w:rsid w:val="7D207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paragraph" w:customStyle="1" w:styleId="20">
    <w:name w:val="news-article-para"/>
    <w:basedOn w:val="1"/>
    <w:qFormat/>
    <w:uiPriority w:val="0"/>
    <w:pPr>
      <w:pBdr>
        <w:top w:val="none" w:color="auto" w:sz="0" w:space="0"/>
        <w:left w:val="none" w:color="auto" w:sz="0" w:space="0"/>
        <w:bottom w:val="none" w:color="auto" w:sz="0" w:space="0"/>
        <w:right w:val="none" w:color="auto" w:sz="0" w:space="0"/>
      </w:pBdr>
      <w:spacing w:line="264" w:lineRule="atLeast"/>
      <w:ind w:firstLine="420"/>
      <w:jc w:val="left"/>
    </w:pPr>
    <w:rPr>
      <w:kern w:val="0"/>
      <w:sz w:val="16"/>
      <w:szCs w:val="16"/>
      <w:lang w:val="en-US" w:eastAsia="zh-CN" w:bidi="ar"/>
    </w:rPr>
  </w:style>
  <w:style w:type="paragraph" w:customStyle="1" w:styleId="21">
    <w:name w:val="news-article-info"/>
    <w:basedOn w:val="1"/>
    <w:qFormat/>
    <w:uiPriority w:val="0"/>
    <w:pPr>
      <w:spacing w:line="408" w:lineRule="atLeast"/>
      <w:jc w:val="center"/>
    </w:pPr>
    <w:rPr>
      <w:kern w:val="0"/>
      <w:sz w:val="16"/>
      <w:szCs w:val="1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1079</Words>
  <Characters>1152</Characters>
  <Lines>0</Lines>
  <Paragraphs>0</Paragraphs>
  <TotalTime>7</TotalTime>
  <ScaleCrop>false</ScaleCrop>
  <LinksUpToDate>false</LinksUpToDate>
  <CharactersWithSpaces>1193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2023-03-21T05:00:00Z</dcterms:created>
  <dc:creator>lenovo.LAPTOP-NUEGKIDD</dc:creator>
  <cp:lastModifiedBy>大王</cp:lastModifiedBy>
  <dcterms:modified xsi:type="dcterms:W3CDTF">2023-07-19T07:23:13Z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61B78154C6234095BDD3D72009814177_13</vt:lpwstr>
  </property>
</Properties>
</file>