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24851">
      <w:pPr>
        <w:spacing w:line="360" w:lineRule="auto"/>
        <w:ind w:firstLine="68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（一）依法依规开展审核</w:t>
      </w:r>
    </w:p>
    <w:p w14:paraId="1860E735">
      <w:pPr>
        <w:spacing w:line="360" w:lineRule="auto"/>
        <w:ind w:firstLine="6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以《档案法》《档案法实施条例》《国家档案馆档案开放办法》《各级国家档案馆馆藏档案解密和划分控制使用范围的暂行规定》对开放审核的规定为主要依据，结合《保密法》《保密法实施条例》《个人信息</w:t>
      </w:r>
      <w:bookmarkStart w:id="0" w:name="_GoBack"/>
      <w:bookmarkEnd w:id="0"/>
      <w:r>
        <w:rPr>
          <w:rFonts w:hint="eastAsia" w:ascii="宋体" w:hAnsi="宋体" w:eastAsia="宋体" w:cs="宋体"/>
          <w:sz w:val="21"/>
          <w:szCs w:val="21"/>
          <w:lang w:val="en-US" w:eastAsia="zh-CN"/>
        </w:rPr>
        <w:t>保护法》《政府信息公开条例》等相关法律法规要求，确保工作在合法合规的范围内开展。</w:t>
      </w:r>
    </w:p>
    <w:p w14:paraId="34BAD980">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（二）确保档案信息安全</w:t>
      </w:r>
    </w:p>
    <w:p w14:paraId="646854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kern w:val="2"/>
          <w:sz w:val="21"/>
          <w:szCs w:val="21"/>
          <w:highlight w:val="none"/>
          <w:u w:val="none"/>
          <w:shd w:val="clear" w:color="auto" w:fill="auto"/>
          <w:lang w:val="en-US" w:eastAsia="zh-CN" w:bidi="ar-SA"/>
        </w:rPr>
      </w:pPr>
      <w:r>
        <w:rPr>
          <w:rFonts w:hint="eastAsia" w:ascii="宋体" w:hAnsi="宋体" w:eastAsia="宋体" w:cs="宋体"/>
          <w:sz w:val="21"/>
          <w:szCs w:val="21"/>
          <w:lang w:val="en-US" w:eastAsia="zh-CN"/>
        </w:rPr>
        <w:t>从技术手段和管理制度两方面采取措施，在工作中既要做到对涉及敏感信息的档案内容严格保密，防止档案数据泄露，还要注重档案内容的意识形态安全，存在意识形态安全风险的档案不得开放。</w:t>
      </w:r>
    </w:p>
    <w:p w14:paraId="14CD0BF3">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（三）人员安排</w:t>
      </w:r>
    </w:p>
    <w:p w14:paraId="419570EC">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安排专人作为项目经理，负责日常管理；供应商安排技术人员驻场，负责智能辅助鉴定系统的安装调试、日常维护与技术升级，保障系统稳定运行，及时处理系统故障；供应商安排若干人员专职进行人工复核。</w:t>
      </w:r>
    </w:p>
    <w:p w14:paraId="38DCFD85">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（四）审核流程</w:t>
      </w:r>
    </w:p>
    <w:p w14:paraId="5BBC7CF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1.系统审核</w:t>
      </w:r>
    </w:p>
    <w:p w14:paraId="76A0E27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w:t>
      </w:r>
      <w:r>
        <w:rPr>
          <w:rFonts w:hint="eastAsia" w:cs="宋体"/>
          <w:sz w:val="21"/>
          <w:szCs w:val="21"/>
          <w:lang w:val="en-US" w:eastAsia="zh-CN"/>
        </w:rPr>
        <w:t>80</w:t>
      </w:r>
      <w:r>
        <w:rPr>
          <w:rFonts w:hint="eastAsia" w:ascii="宋体" w:hAnsi="宋体" w:eastAsia="宋体" w:cs="宋体"/>
          <w:sz w:val="21"/>
          <w:szCs w:val="21"/>
          <w:lang w:val="en-US" w:eastAsia="zh-CN"/>
        </w:rPr>
        <w:t>万件档案分批导入智能辅助鉴定系统，系统依据预先设定的参数自动判断档案的开放属性，标记为“开放”、“控制”、“存疑”三个类别。技术人员每日监控系统运行状态，及时处理数据导入错误、运行卡顿等问题，定期备份审核数据。每周对系统的审核结果进行汇总分析，形成报告提交给项目管理者，以便及时调整系统参数，优化审核策略。</w:t>
      </w:r>
    </w:p>
    <w:p w14:paraId="25377BF3">
      <w:pPr>
        <w:spacing w:line="360" w:lineRule="auto"/>
        <w:ind w:firstLine="422" w:firstLineChars="200"/>
        <w:rPr>
          <w:rFonts w:hint="eastAsia" w:cs="宋体"/>
          <w:sz w:val="21"/>
          <w:szCs w:val="21"/>
          <w:highlight w:val="none"/>
          <w:lang w:val="en-US" w:eastAsia="zh-CN"/>
        </w:rPr>
      </w:pPr>
      <w:r>
        <w:rPr>
          <w:rFonts w:hint="eastAsia" w:ascii="宋体" w:hAnsi="宋体" w:eastAsia="宋体" w:cs="宋体"/>
          <w:b/>
          <w:bCs/>
          <w:sz w:val="21"/>
          <w:szCs w:val="21"/>
          <w:highlight w:val="none"/>
          <w:lang w:val="en-US" w:eastAsia="zh-CN"/>
        </w:rPr>
        <w:t>辅助鉴定系统</w:t>
      </w:r>
      <w:r>
        <w:rPr>
          <w:rFonts w:hint="eastAsia" w:cs="宋体"/>
          <w:b/>
          <w:bCs/>
          <w:sz w:val="21"/>
          <w:szCs w:val="21"/>
          <w:highlight w:val="none"/>
          <w:lang w:val="en-US" w:eastAsia="zh-CN"/>
        </w:rPr>
        <w:t>服务技术要求</w:t>
      </w:r>
      <w:r>
        <w:rPr>
          <w:rFonts w:hint="eastAsia" w:cs="宋体"/>
          <w:sz w:val="21"/>
          <w:szCs w:val="21"/>
          <w:highlight w:val="none"/>
          <w:lang w:val="en-US" w:eastAsia="zh-CN"/>
        </w:rPr>
        <w:t>：</w:t>
      </w:r>
    </w:p>
    <w:p w14:paraId="0FDE389C">
      <w:pPr>
        <w:spacing w:line="360" w:lineRule="auto"/>
        <w:ind w:firstLine="420" w:firstLineChars="200"/>
        <w:rPr>
          <w:rFonts w:hint="eastAsia"/>
          <w:highlight w:val="none"/>
        </w:rPr>
      </w:pPr>
      <w:r>
        <w:rPr>
          <w:rFonts w:hint="eastAsia"/>
          <w:highlight w:val="none"/>
        </w:rPr>
        <w:t>（1）辅助工具应支持添加并应用馆内已有的开放审核敏感分类，满足开放审核业务系统内的自定义定制化配置。</w:t>
      </w:r>
    </w:p>
    <w:p w14:paraId="2910EC40">
      <w:pPr>
        <w:spacing w:line="360" w:lineRule="auto"/>
        <w:ind w:firstLine="420" w:firstLineChars="200"/>
        <w:rPr>
          <w:rFonts w:hint="eastAsia"/>
          <w:highlight w:val="none"/>
        </w:rPr>
      </w:pPr>
      <w:r>
        <w:rPr>
          <w:rFonts w:hint="eastAsia"/>
          <w:highlight w:val="none"/>
        </w:rPr>
        <w:t>（2）辅助工具应支持全宗信息定制，用于按照全宗开展开放审核任务定制，应支持馆内已有敏感词的批量导入，并且需要满足敏感词与全宗单位进行关联，满足不同全宗使用不同敏感词进行开放审核鉴定工作。</w:t>
      </w:r>
    </w:p>
    <w:p w14:paraId="7EB990F3">
      <w:pPr>
        <w:spacing w:line="360" w:lineRule="auto"/>
        <w:ind w:firstLine="420" w:firstLineChars="200"/>
        <w:rPr>
          <w:rFonts w:hint="eastAsia"/>
          <w:highlight w:val="none"/>
        </w:rPr>
      </w:pPr>
      <w:r>
        <w:rPr>
          <w:rFonts w:hint="eastAsia"/>
          <w:highlight w:val="none"/>
        </w:rPr>
        <w:t>（3）辅助工具应自备OCR功能，以满足馆内不同时期档案数字化副本格式，OCR能力需要支持印刷体和手写体。</w:t>
      </w:r>
    </w:p>
    <w:p w14:paraId="5D26D04B">
      <w:pPr>
        <w:spacing w:line="360" w:lineRule="auto"/>
        <w:ind w:firstLine="420" w:firstLineChars="200"/>
        <w:rPr>
          <w:rFonts w:hint="eastAsia"/>
          <w:highlight w:val="none"/>
        </w:rPr>
      </w:pPr>
      <w:r>
        <w:rPr>
          <w:rFonts w:hint="eastAsia"/>
          <w:highlight w:val="none"/>
        </w:rPr>
        <w:t>（4）▲辅助工具可按照馆内档案目录开放鉴定要求，自定义配置鉴定模型和鉴定内容，并与导入的馆内敏感词等进行关联，同时一个开放审核鉴定任务可配置使用多个目录鉴定模型。</w:t>
      </w:r>
    </w:p>
    <w:p w14:paraId="6944D694">
      <w:pPr>
        <w:spacing w:line="360" w:lineRule="auto"/>
        <w:ind w:firstLine="420" w:firstLineChars="200"/>
        <w:rPr>
          <w:rFonts w:hint="eastAsia"/>
          <w:highlight w:val="none"/>
        </w:rPr>
      </w:pPr>
      <w:r>
        <w:rPr>
          <w:rFonts w:hint="eastAsia"/>
          <w:highlight w:val="none"/>
        </w:rPr>
        <w:t>（5）▲辅助工具应具备自定义的可视化的开放审核工作流程能力，可按照本项目建设要求建立工作流程、配置工作节点，能够清晰划分各节点负责人，可清晰展示当前任务所处工作流程阶段，便于工作管理、监督、追溯。</w:t>
      </w:r>
    </w:p>
    <w:p w14:paraId="5D4D5565">
      <w:pPr>
        <w:spacing w:line="360" w:lineRule="auto"/>
        <w:ind w:firstLine="420" w:firstLineChars="200"/>
        <w:rPr>
          <w:rFonts w:hint="eastAsia"/>
          <w:highlight w:val="none"/>
        </w:rPr>
      </w:pPr>
      <w:r>
        <w:rPr>
          <w:rFonts w:hint="eastAsia"/>
          <w:highlight w:val="none"/>
        </w:rPr>
        <w:t>（6）▲所投入系统应提供基于档案目录、档案内容（字词/句子/段落）等多个维度进行敏感判定，能够快速发现敏感内容，提供对电子档案内容中敏感内容的语义阅读理解，应支持结合上下文语境判断是否含有敏感字词，并需要对敏感句子和字词提供不同颜色的标记。</w:t>
      </w:r>
    </w:p>
    <w:p w14:paraId="4B57388A">
      <w:pPr>
        <w:spacing w:line="360" w:lineRule="auto"/>
        <w:ind w:firstLine="420" w:firstLineChars="200"/>
        <w:rPr>
          <w:rFonts w:hint="eastAsia"/>
          <w:highlight w:val="none"/>
        </w:rPr>
      </w:pPr>
      <w:r>
        <w:rPr>
          <w:rFonts w:hint="eastAsia"/>
          <w:highlight w:val="none"/>
        </w:rPr>
        <w:t>（7）▲辅助工具应能够自动给出敏感分类和敏感原因，其中敏感原因应提供准确的自然语义解释，敏感分类需要参照《各级国家档案馆馆藏档案解密和划分控制使用范围的暂行规定》规范。</w:t>
      </w:r>
    </w:p>
    <w:p w14:paraId="73A83E56">
      <w:pPr>
        <w:spacing w:line="360" w:lineRule="auto"/>
        <w:ind w:firstLine="420" w:firstLineChars="200"/>
        <w:rPr>
          <w:rFonts w:hint="eastAsia"/>
          <w:highlight w:val="none"/>
        </w:rPr>
      </w:pPr>
      <w:r>
        <w:rPr>
          <w:rFonts w:hint="eastAsia"/>
          <w:highlight w:val="none"/>
        </w:rPr>
        <w:t>（8）辅助工具应提供在人工审核工作中不同流程节点均支持审核结果台账的导出，包括不限于人工初审、移交单位会审等节点。</w:t>
      </w:r>
    </w:p>
    <w:p w14:paraId="0C81B7AC">
      <w:pPr>
        <w:spacing w:line="360" w:lineRule="auto"/>
        <w:ind w:firstLine="420" w:firstLineChars="200"/>
        <w:rPr>
          <w:rFonts w:hint="eastAsia"/>
          <w:highlight w:val="none"/>
        </w:rPr>
      </w:pPr>
      <w:r>
        <w:rPr>
          <w:rFonts w:hint="eastAsia"/>
          <w:highlight w:val="none"/>
        </w:rPr>
        <w:t>（9）辅助工具应支持人工审核，支持为馆内人员定制账号，参与工作检查审核，提供按照档号、控制原因、流程节点、审核人员等信息组合快速查询审核结果。</w:t>
      </w:r>
    </w:p>
    <w:p w14:paraId="7C6D9F94">
      <w:pPr>
        <w:spacing w:line="360" w:lineRule="auto"/>
        <w:ind w:firstLine="420" w:firstLineChars="200"/>
        <w:rPr>
          <w:rFonts w:hint="eastAsia"/>
          <w:highlight w:val="none"/>
        </w:rPr>
      </w:pPr>
      <w:r>
        <w:rPr>
          <w:rFonts w:hint="eastAsia"/>
          <w:highlight w:val="none"/>
        </w:rPr>
        <w:t>（10）▲辅助工具系统应提供在人工审核时对档案内容进行手动标注，用于标注敏感词、敏感句手动标注，标注时能够支持敏感类别选择和敏感原因填写。</w:t>
      </w:r>
    </w:p>
    <w:p w14:paraId="20274D49">
      <w:pPr>
        <w:spacing w:line="360" w:lineRule="auto"/>
        <w:ind w:firstLine="420" w:firstLineChars="200"/>
        <w:rPr>
          <w:rFonts w:hint="eastAsia"/>
          <w:highlight w:val="none"/>
        </w:rPr>
      </w:pPr>
      <w:r>
        <w:rPr>
          <w:rFonts w:hint="eastAsia"/>
          <w:highlight w:val="none"/>
        </w:rPr>
        <w:t>（11）▲</w:t>
      </w:r>
      <w:r>
        <w:rPr>
          <w:rFonts w:hint="eastAsia"/>
          <w:highlight w:val="none"/>
        </w:rPr>
        <w:tab/>
      </w:r>
      <w:r>
        <w:rPr>
          <w:rFonts w:hint="eastAsia"/>
          <w:highlight w:val="none"/>
        </w:rPr>
        <w:t>辅助工具应提供查看开放审核任务工作进展功能，能够“一览”任务工作流程进度、鉴定数量等信息，能够精确统计出辅助鉴定的查全率、查准率、F1值，实时显示审核档案数量、控制档案数量、开放档案数量的详细数据。</w:t>
      </w:r>
    </w:p>
    <w:p w14:paraId="4836B2C2">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2.人工复核</w:t>
      </w:r>
    </w:p>
    <w:p w14:paraId="4953CD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kern w:val="2"/>
          <w:sz w:val="21"/>
          <w:szCs w:val="21"/>
          <w:highlight w:val="none"/>
          <w:u w:val="none"/>
          <w:shd w:val="clear" w:color="auto" w:fill="auto"/>
          <w:lang w:val="en-US" w:eastAsia="zh-CN" w:bidi="ar-SA"/>
        </w:rPr>
      </w:pPr>
      <w:r>
        <w:rPr>
          <w:rFonts w:hint="eastAsia" w:ascii="宋体" w:hAnsi="宋体" w:eastAsia="宋体" w:cs="宋体"/>
          <w:sz w:val="21"/>
          <w:szCs w:val="21"/>
          <w:lang w:val="en-US" w:eastAsia="zh-CN"/>
        </w:rPr>
        <w:t>对于系统审核结果为“开放”的档案，人工审核小组需逐件再次审核，确保每一件拟开放的档案不得存在敏感信息泄露或意识形态安全的风险。对于系统审核结果为“控制”的档案，人工审核小组按照一定比例抽检，如符合开放条件则划为“开放”。每周对系统审核结果误判的条目进行分析，反馈给技术人员，以便对系统参数进行调整。对于智能审核标记为“存疑”的档案，人工审核小组逐一进行详细审查，结合档案全宗背景、形成年代、利用需求等因素确定开放状态，并补充完善审核意见。审核过程中，建立审核日志，详细记录每份档案的审核人员、审核时间、审核结果及依据，以便追溯查询。对有争议的档案组织专家论证。</w:t>
      </w:r>
    </w:p>
    <w:p w14:paraId="3F14AB4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b/>
          <w:bCs/>
          <w:color w:val="auto"/>
          <w:kern w:val="2"/>
          <w:sz w:val="21"/>
          <w:szCs w:val="21"/>
          <w:highlight w:val="none"/>
          <w:u w:val="none"/>
          <w:shd w:val="clear" w:color="auto" w:fill="auto"/>
          <w:lang w:val="en-US" w:eastAsia="zh-CN" w:bidi="ar-SA"/>
        </w:rPr>
        <w:t>（五）保密要求</w:t>
      </w:r>
    </w:p>
    <w:p w14:paraId="4A910E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1.</w:t>
      </w:r>
      <w:r>
        <w:rPr>
          <w:rFonts w:hint="eastAsia" w:ascii="宋体" w:hAnsi="宋体" w:eastAsia="宋体" w:cs="宋体"/>
          <w:sz w:val="21"/>
          <w:szCs w:val="21"/>
          <w:lang w:val="en-US" w:eastAsia="zh-CN"/>
        </w:rPr>
        <w:t>供应商</w:t>
      </w:r>
      <w:r>
        <w:rPr>
          <w:rFonts w:hint="eastAsia" w:ascii="宋体" w:hAnsi="宋体" w:eastAsia="宋体" w:cs="宋体"/>
          <w:color w:val="auto"/>
          <w:kern w:val="2"/>
          <w:sz w:val="21"/>
          <w:szCs w:val="21"/>
          <w:highlight w:val="none"/>
          <w:u w:val="none"/>
          <w:shd w:val="clear" w:color="auto" w:fill="auto"/>
          <w:lang w:val="en-US" w:eastAsia="zh-CN" w:bidi="ar-SA"/>
        </w:rPr>
        <w:t>及派驻人员均须严守在履行本项目中通过各种方式知悉的采购方管理信息、馆藏档案信息和其他业务信息，不得泄露。</w:t>
      </w:r>
    </w:p>
    <w:p w14:paraId="0A20D7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2.</w:t>
      </w:r>
      <w:r>
        <w:rPr>
          <w:rFonts w:hint="eastAsia" w:ascii="宋体" w:hAnsi="宋体" w:eastAsia="宋体" w:cs="宋体"/>
          <w:sz w:val="21"/>
          <w:szCs w:val="21"/>
          <w:lang w:val="en-US" w:eastAsia="zh-CN"/>
        </w:rPr>
        <w:t>供应商</w:t>
      </w:r>
      <w:r>
        <w:rPr>
          <w:rFonts w:hint="eastAsia" w:ascii="宋体" w:hAnsi="宋体" w:eastAsia="宋体" w:cs="宋体"/>
          <w:color w:val="auto"/>
          <w:kern w:val="2"/>
          <w:sz w:val="21"/>
          <w:szCs w:val="21"/>
          <w:highlight w:val="none"/>
          <w:u w:val="none"/>
          <w:shd w:val="clear" w:color="auto" w:fill="auto"/>
          <w:lang w:val="en-US" w:eastAsia="zh-CN" w:bidi="ar-SA"/>
        </w:rPr>
        <w:t>不得将本项目内容向采购方和中标人以外的、与签订和履行本协议无关的任何第三方透露；中标人在提供项目服务过程中，要遵守采购方保密等相关规章制度以及法律法规，一律做到不该过问、阅看、记录、外传的工作秘密和档案信息坚决不问、不看、不记、不说不传；不准在公私场合、私人通讯和各种媒体中谈论、发表涉及工作秘密事项的观点、言论。</w:t>
      </w:r>
    </w:p>
    <w:p w14:paraId="52F0BA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3.</w:t>
      </w:r>
      <w:r>
        <w:rPr>
          <w:rFonts w:hint="eastAsia" w:ascii="宋体" w:hAnsi="宋体" w:eastAsia="宋体" w:cs="宋体"/>
          <w:sz w:val="21"/>
          <w:szCs w:val="21"/>
          <w:lang w:val="en-US" w:eastAsia="zh-CN"/>
        </w:rPr>
        <w:t>供应商</w:t>
      </w:r>
      <w:r>
        <w:rPr>
          <w:rFonts w:hint="eastAsia" w:ascii="宋体" w:hAnsi="宋体" w:eastAsia="宋体" w:cs="宋体"/>
          <w:color w:val="auto"/>
          <w:kern w:val="2"/>
          <w:sz w:val="21"/>
          <w:szCs w:val="21"/>
          <w:highlight w:val="none"/>
          <w:u w:val="none"/>
          <w:shd w:val="clear" w:color="auto" w:fill="auto"/>
          <w:lang w:val="en-US" w:eastAsia="zh-CN" w:bidi="ar-SA"/>
        </w:rPr>
        <w:t>在进行服务过程中，需确保采购方的信息安全，未经采购方同意不得擅自删除、修改和转移采购方业务系统中的信息，并为其保密。</w:t>
      </w:r>
    </w:p>
    <w:p w14:paraId="37540C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4.服务完成后，中标人应返还采购方提供的业务资料和服务过程中取得的各种材料，不得存留原件及任何复制品。</w:t>
      </w:r>
    </w:p>
    <w:p w14:paraId="4113F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5.</w:t>
      </w:r>
      <w:r>
        <w:rPr>
          <w:rFonts w:hint="eastAsia" w:ascii="宋体" w:hAnsi="宋体" w:eastAsia="宋体" w:cs="宋体"/>
          <w:sz w:val="21"/>
          <w:szCs w:val="21"/>
          <w:lang w:val="en-US" w:eastAsia="zh-CN"/>
        </w:rPr>
        <w:t>供应商</w:t>
      </w:r>
      <w:r>
        <w:rPr>
          <w:rFonts w:hint="eastAsia" w:ascii="宋体" w:hAnsi="宋体" w:eastAsia="宋体" w:cs="宋体"/>
          <w:color w:val="auto"/>
          <w:kern w:val="2"/>
          <w:sz w:val="21"/>
          <w:szCs w:val="21"/>
          <w:highlight w:val="none"/>
          <w:u w:val="none"/>
          <w:shd w:val="clear" w:color="auto" w:fill="auto"/>
          <w:lang w:val="en-US" w:eastAsia="zh-CN" w:bidi="ar-SA"/>
        </w:rPr>
        <w:t>须与从事本项目工作的派驻人员签订有关保密协议，约束其履行保密义务，并提交壹份供采购方备案。</w:t>
      </w:r>
    </w:p>
    <w:p w14:paraId="60CFCA9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u w:val="none"/>
          <w:shd w:val="clear" w:color="auto" w:fill="auto"/>
          <w:lang w:val="en-US" w:eastAsia="zh-CN" w:bidi="ar-SA"/>
        </w:rPr>
      </w:pPr>
      <w:r>
        <w:rPr>
          <w:rFonts w:hint="eastAsia" w:ascii="宋体" w:hAnsi="宋体" w:eastAsia="宋体" w:cs="宋体"/>
          <w:b/>
          <w:bCs/>
          <w:color w:val="auto"/>
          <w:kern w:val="2"/>
          <w:sz w:val="21"/>
          <w:szCs w:val="21"/>
          <w:highlight w:val="none"/>
          <w:u w:val="none"/>
          <w:shd w:val="clear" w:color="auto" w:fill="auto"/>
          <w:lang w:val="en-US" w:eastAsia="zh-CN" w:bidi="ar-SA"/>
        </w:rPr>
        <w:t>（六）</w:t>
      </w:r>
      <w:r>
        <w:rPr>
          <w:rFonts w:hint="default" w:ascii="宋体" w:hAnsi="宋体" w:eastAsia="宋体" w:cs="宋体"/>
          <w:b/>
          <w:bCs/>
          <w:color w:val="auto"/>
          <w:kern w:val="2"/>
          <w:sz w:val="21"/>
          <w:szCs w:val="21"/>
          <w:highlight w:val="none"/>
          <w:u w:val="none"/>
          <w:shd w:val="clear" w:color="auto" w:fill="auto"/>
          <w:lang w:val="en-US" w:eastAsia="zh-CN" w:bidi="ar-SA"/>
        </w:rPr>
        <w:t>服务质量要求</w:t>
      </w:r>
    </w:p>
    <w:p w14:paraId="320627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1.进度安排及保障措施</w:t>
      </w:r>
    </w:p>
    <w:p w14:paraId="63598B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供应商应确保项目按计划推进，具体要求如下：</w:t>
      </w:r>
    </w:p>
    <w:p w14:paraId="1AA860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提供详细的项目实施计划，明确各阶段的时间节点、任务分配及进度保障措施。</w:t>
      </w:r>
    </w:p>
    <w:p w14:paraId="2906D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建立清晰的档案审核工作流程，确保各环节衔接顺畅，进度可控。</w:t>
      </w:r>
    </w:p>
    <w:p w14:paraId="79CE0A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制定有效的进度保障措施，包括资源调配、应急预案等，确保项目按时完成。实施计划、工作流程、保障措施完整且详细，符合采购方要求。</w:t>
      </w:r>
    </w:p>
    <w:p w14:paraId="40F0DF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④</w:t>
      </w:r>
      <w:r>
        <w:rPr>
          <w:rFonts w:hint="default" w:ascii="宋体" w:hAnsi="宋体" w:eastAsia="宋体" w:cs="宋体"/>
          <w:color w:val="auto"/>
          <w:kern w:val="2"/>
          <w:sz w:val="21"/>
          <w:szCs w:val="21"/>
          <w:highlight w:val="none"/>
          <w:u w:val="none"/>
          <w:shd w:val="clear" w:color="auto" w:fill="auto"/>
          <w:lang w:val="en-US" w:eastAsia="zh-CN" w:bidi="ar-SA"/>
        </w:rPr>
        <w:t>项目各阶段按时完成，无重大延误。</w:t>
      </w:r>
    </w:p>
    <w:p w14:paraId="3B96B7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2.质量控制措施</w:t>
      </w:r>
    </w:p>
    <w:p w14:paraId="44B979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供应商应确保审核结果准确、合规，具体要求如下：</w:t>
      </w:r>
    </w:p>
    <w:p w14:paraId="5A6110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提供详细的质量控制计划，明确各阶段的质量检查节点、标准及方法。</w:t>
      </w:r>
    </w:p>
    <w:p w14:paraId="2671A7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建立档案审核的质量控制流程，确保审核结果的准确性和合规性。</w:t>
      </w:r>
    </w:p>
    <w:p w14:paraId="4A0125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制定有效的质量控制措施，包括审核标准、复核机制、错误纠正机制等。质量控制计划、工作流程、措施完整且详细，符合采购方要求。</w:t>
      </w:r>
    </w:p>
    <w:p w14:paraId="5FDAE5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3.安全保密</w:t>
      </w:r>
      <w:r>
        <w:rPr>
          <w:rFonts w:hint="eastAsia" w:ascii="宋体" w:hAnsi="宋体" w:eastAsia="宋体" w:cs="宋体"/>
          <w:color w:val="auto"/>
          <w:kern w:val="2"/>
          <w:sz w:val="21"/>
          <w:szCs w:val="21"/>
          <w:highlight w:val="none"/>
          <w:u w:val="none"/>
          <w:shd w:val="clear" w:color="auto" w:fill="auto"/>
          <w:lang w:val="en-US" w:eastAsia="zh-CN" w:bidi="ar-SA"/>
        </w:rPr>
        <w:t>要求</w:t>
      </w:r>
    </w:p>
    <w:p w14:paraId="44E17C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供应商应确保档案数据的安全性和保密性，具体要求如下：</w:t>
      </w:r>
    </w:p>
    <w:p w14:paraId="5C2591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提供详细的安全保密实施计划，包括档案数据的安全存储、传输及访问控制措施。</w:t>
      </w:r>
    </w:p>
    <w:p w14:paraId="2EEC9E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建立档案审核过程中的安全保密流程，确保档案信息不被泄露或滥用。</w:t>
      </w:r>
    </w:p>
    <w:p w14:paraId="2D6D3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制定有效的安全保密措施，包括数据加密、权限管理、审计跟踪等。安全保密计划、工作流程、措施完整且详细，符合采购方要求。</w:t>
      </w:r>
    </w:p>
    <w:p w14:paraId="489122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④</w:t>
      </w:r>
      <w:r>
        <w:rPr>
          <w:rFonts w:hint="default" w:ascii="宋体" w:hAnsi="宋体" w:eastAsia="宋体" w:cs="宋体"/>
          <w:color w:val="auto"/>
          <w:kern w:val="2"/>
          <w:sz w:val="21"/>
          <w:szCs w:val="21"/>
          <w:highlight w:val="none"/>
          <w:u w:val="none"/>
          <w:shd w:val="clear" w:color="auto" w:fill="auto"/>
          <w:lang w:val="en-US" w:eastAsia="zh-CN" w:bidi="ar-SA"/>
        </w:rPr>
        <w:t>项目实施过程中无数据泄露或安全事件发生。</w:t>
      </w:r>
    </w:p>
    <w:p w14:paraId="17F123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4.项目重点难点分析及应对措施</w:t>
      </w:r>
    </w:p>
    <w:p w14:paraId="3E4E5D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供应商应具备解决项目重点难点问题的能力，具体要求如下：</w:t>
      </w:r>
    </w:p>
    <w:p w14:paraId="7DCB68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提供详细的项目重点难点分析，包括可能遇到的技术、管理、资源等方面的挑战。</w:t>
      </w:r>
    </w:p>
    <w:p w14:paraId="66D81B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建立针对重点难点的应对流程，确保问题能够及时解决。</w:t>
      </w:r>
    </w:p>
    <w:p w14:paraId="584262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制定有效的应对措施，包括技术解决方案、资源调配方案、应急预案等。重点难点分析、应对流程、措施完整且详细，符合采购方要求。</w:t>
      </w:r>
    </w:p>
    <w:p w14:paraId="63A8F0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④</w:t>
      </w:r>
      <w:r>
        <w:rPr>
          <w:rFonts w:hint="default" w:ascii="宋体" w:hAnsi="宋体" w:eastAsia="宋体" w:cs="宋体"/>
          <w:color w:val="auto"/>
          <w:kern w:val="2"/>
          <w:sz w:val="21"/>
          <w:szCs w:val="21"/>
          <w:highlight w:val="none"/>
          <w:u w:val="none"/>
          <w:shd w:val="clear" w:color="auto" w:fill="auto"/>
          <w:lang w:val="en-US" w:eastAsia="zh-CN" w:bidi="ar-SA"/>
        </w:rPr>
        <w:t>项目实施过程中问题解决及时，无重大延误或质量事故。</w:t>
      </w:r>
    </w:p>
    <w:p w14:paraId="28A452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5.团队配置</w:t>
      </w:r>
    </w:p>
    <w:p w14:paraId="05F6C0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供应商应配备专业的团队，具体要求如下：</w:t>
      </w:r>
    </w:p>
    <w:p w14:paraId="33BADB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提供详细的团队配置计划，明确团队成员的专业背景、经验及分工。</w:t>
      </w:r>
    </w:p>
    <w:p w14:paraId="38BA7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建立团队的工作流程，确保各岗位职责清晰、协作顺畅。</w:t>
      </w:r>
    </w:p>
    <w:p w14:paraId="3FC13F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制定有效的团队保障措施，包括人员培训、绩效考核、后备人员安排等。团队配置计划、工作流程、保障措施完整且详细，符合采购方要求。</w:t>
      </w:r>
    </w:p>
    <w:p w14:paraId="30AD75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④</w:t>
      </w:r>
      <w:r>
        <w:rPr>
          <w:rFonts w:hint="default" w:ascii="宋体" w:hAnsi="宋体" w:eastAsia="宋体" w:cs="宋体"/>
          <w:color w:val="auto"/>
          <w:kern w:val="2"/>
          <w:sz w:val="21"/>
          <w:szCs w:val="21"/>
          <w:highlight w:val="none"/>
          <w:u w:val="none"/>
          <w:shd w:val="clear" w:color="auto" w:fill="auto"/>
          <w:lang w:val="en-US" w:eastAsia="zh-CN" w:bidi="ar-SA"/>
        </w:rPr>
        <w:t>团队成员具备相关专业背景和经验，能够高效完成项目任务。</w:t>
      </w:r>
    </w:p>
    <w:p w14:paraId="124007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6.实施方案</w:t>
      </w:r>
    </w:p>
    <w:p w14:paraId="52ECC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default" w:ascii="宋体" w:hAnsi="宋体" w:eastAsia="宋体" w:cs="宋体"/>
          <w:color w:val="auto"/>
          <w:kern w:val="2"/>
          <w:sz w:val="21"/>
          <w:szCs w:val="21"/>
          <w:highlight w:val="none"/>
          <w:u w:val="none"/>
          <w:shd w:val="clear" w:color="auto" w:fill="auto"/>
          <w:lang w:val="en-US" w:eastAsia="zh-CN" w:bidi="ar-SA"/>
        </w:rPr>
        <w:t>供应商应提供科学合理的实施方案，具体要求如下：</w:t>
      </w:r>
    </w:p>
    <w:p w14:paraId="7F342D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①</w:t>
      </w:r>
      <w:r>
        <w:rPr>
          <w:rFonts w:hint="default" w:ascii="宋体" w:hAnsi="宋体" w:eastAsia="宋体" w:cs="宋体"/>
          <w:color w:val="auto"/>
          <w:kern w:val="2"/>
          <w:sz w:val="21"/>
          <w:szCs w:val="21"/>
          <w:highlight w:val="none"/>
          <w:u w:val="none"/>
          <w:shd w:val="clear" w:color="auto" w:fill="auto"/>
          <w:lang w:val="en-US" w:eastAsia="zh-CN" w:bidi="ar-SA"/>
        </w:rPr>
        <w:t>提供详细的实施方案，明确智能辅助鉴定系统与人工审核的具体结合方式。</w:t>
      </w:r>
    </w:p>
    <w:p w14:paraId="71C083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②</w:t>
      </w:r>
      <w:r>
        <w:rPr>
          <w:rFonts w:hint="default" w:ascii="宋体" w:hAnsi="宋体" w:eastAsia="宋体" w:cs="宋体"/>
          <w:color w:val="auto"/>
          <w:kern w:val="2"/>
          <w:sz w:val="21"/>
          <w:szCs w:val="21"/>
          <w:highlight w:val="none"/>
          <w:u w:val="none"/>
          <w:shd w:val="clear" w:color="auto" w:fill="auto"/>
          <w:lang w:val="en-US" w:eastAsia="zh-CN" w:bidi="ar-SA"/>
        </w:rPr>
        <w:t>建立档案审核的实施方案流程，确保审核工作高效、准确。</w:t>
      </w:r>
    </w:p>
    <w:p w14:paraId="789C0E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u w:val="none"/>
          <w:shd w:val="clear" w:color="auto" w:fill="auto"/>
          <w:lang w:val="en-US" w:eastAsia="zh-CN" w:bidi="ar-SA"/>
        </w:rPr>
      </w:pPr>
      <w:r>
        <w:rPr>
          <w:rFonts w:hint="eastAsia" w:ascii="宋体" w:hAnsi="宋体" w:eastAsia="宋体" w:cs="宋体"/>
          <w:color w:val="auto"/>
          <w:kern w:val="2"/>
          <w:sz w:val="21"/>
          <w:szCs w:val="21"/>
          <w:highlight w:val="none"/>
          <w:u w:val="none"/>
          <w:shd w:val="clear" w:color="auto" w:fill="auto"/>
          <w:lang w:val="en-US" w:eastAsia="zh-CN" w:bidi="ar-SA"/>
        </w:rPr>
        <w:t>③</w:t>
      </w:r>
      <w:r>
        <w:rPr>
          <w:rFonts w:hint="default" w:ascii="宋体" w:hAnsi="宋体" w:eastAsia="宋体" w:cs="宋体"/>
          <w:color w:val="auto"/>
          <w:kern w:val="2"/>
          <w:sz w:val="21"/>
          <w:szCs w:val="21"/>
          <w:highlight w:val="none"/>
          <w:u w:val="none"/>
          <w:shd w:val="clear" w:color="auto" w:fill="auto"/>
          <w:lang w:val="en-US" w:eastAsia="zh-CN" w:bidi="ar-SA"/>
        </w:rPr>
        <w:t>制定有效的实施措施，包括系统部署、数据对接、审核标准制定等。实施计划、工作流程、措施完整且详细，符合采购方要求。</w:t>
      </w:r>
    </w:p>
    <w:p w14:paraId="6045DCAA">
      <w:r>
        <w:rPr>
          <w:rFonts w:hint="eastAsia" w:ascii="宋体" w:hAnsi="宋体" w:eastAsia="宋体" w:cs="宋体"/>
          <w:color w:val="auto"/>
          <w:kern w:val="2"/>
          <w:sz w:val="21"/>
          <w:szCs w:val="21"/>
          <w:highlight w:val="none"/>
          <w:u w:val="none"/>
          <w:shd w:val="clear" w:color="auto" w:fill="auto"/>
          <w:lang w:val="en-US" w:eastAsia="zh-CN" w:bidi="ar-SA"/>
        </w:rPr>
        <w:t>④</w:t>
      </w:r>
      <w:r>
        <w:rPr>
          <w:rFonts w:hint="default" w:ascii="宋体" w:hAnsi="宋体" w:eastAsia="宋体" w:cs="宋体"/>
          <w:color w:val="auto"/>
          <w:kern w:val="2"/>
          <w:sz w:val="21"/>
          <w:szCs w:val="21"/>
          <w:highlight w:val="none"/>
          <w:u w:val="none"/>
          <w:shd w:val="clear" w:color="auto" w:fill="auto"/>
          <w:lang w:val="en-US" w:eastAsia="zh-CN" w:bidi="ar-SA"/>
        </w:rPr>
        <w:t>智能辅助鉴定系统与人工审核结合紧密，审核效率显著提升。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A2526"/>
    <w:rsid w:val="1E7A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List Paragraph1"/>
    <w:qFormat/>
    <w:uiPriority w:val="0"/>
    <w:pPr>
      <w:widowControl w:val="0"/>
      <w:wordWrap w:val="0"/>
      <w:topLinePunct/>
      <w:ind w:firstLine="420"/>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2025-04-15T00:58:00Z</dcterms:created>
  <dc:creator>马哲</dc:creator>
  <cp:lastModifiedBy>马哲</cp:lastModifiedBy>
  <dcterms:modified xsi:type="dcterms:W3CDTF">2025-04-15T00:59:29Z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B4272A6F6A0E478CAD2A3E2A2DFC9514_11</vt:lpwstr>
  </property>
  <property fmtid="{D5CDD505-2E9C-101B-9397-08002B2CF9AE}" pid="4" name="KSOTemplateDocerSaveRecord">
    <vt:lpwstr>eyJoZGlkIjoiMDI1YTc0OGI1ZDViM2FkMzE0YTJjYWIwMDc5OWM1NTIiLCJ1c2VySWQiOiIyMzk1NDQwNzUifQ==</vt:lpwstr>
  </property>
</Properties>
</file>